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3A236D3" w14:textId="1C360278" w:rsidR="009A6C84" w:rsidRPr="00162656" w:rsidRDefault="00CE18F3" w:rsidP="009A6C84">
      <w:pPr>
        <w:spacing w:before="100" w:beforeAutospacing="1" w:after="100" w:afterAutospacing="1" w:line="240" w:lineRule="auto"/>
        <w:rPr>
          <w:sz w:val="24"/>
        </w:rPr>
      </w:pPr>
      <w:r>
        <w:rPr>
          <w:rFonts w:eastAsia="Times New Roman"/>
          <w:b/>
          <w:bCs/>
          <w:color w:val="00B0F0"/>
          <w:sz w:val="24"/>
        </w:rPr>
        <w:t xml:space="preserve">IFRS </w:t>
      </w:r>
      <w:r w:rsidR="00FA6A1B">
        <w:rPr>
          <w:rFonts w:eastAsia="Times New Roman"/>
          <w:b/>
          <w:bCs/>
          <w:color w:val="00B0F0"/>
          <w:sz w:val="24"/>
        </w:rPr>
        <w:t>Modifitseerimata aruanne</w:t>
      </w:r>
      <w:r w:rsidR="009A6C84">
        <w:rPr>
          <w:rFonts w:eastAsia="Times New Roman"/>
          <w:b/>
          <w:bCs/>
          <w:color w:val="00B0F0"/>
          <w:sz w:val="24"/>
        </w:rPr>
        <w:t xml:space="preserve"> + tegevuse jätkuvusega seotud oluline ebakindlus/asjaolu rõhutamise/peamiste auditi asjaolude/muu asjaolu osad + </w:t>
      </w:r>
      <w:r w:rsidR="009A6C84" w:rsidRPr="009A6C84">
        <w:rPr>
          <w:rFonts w:eastAsia="Times New Roman"/>
          <w:b/>
          <w:bCs/>
          <w:color w:val="00B0F0"/>
          <w:sz w:val="24"/>
        </w:rPr>
        <w:t>Aruanne muude seadusest tulenevate ja regulatiivsete nõuete kohta</w:t>
      </w:r>
    </w:p>
    <w:p w14:paraId="41188FFB" w14:textId="6CA9A816" w:rsidR="00FA6A1B" w:rsidRDefault="00FA6A1B" w:rsidP="00FA6A1B">
      <w:pPr>
        <w:spacing w:before="0" w:line="240" w:lineRule="auto"/>
        <w:ind w:firstLine="708"/>
        <w:jc w:val="center"/>
        <w:rPr>
          <w:rFonts w:eastAsia="Times New Roman"/>
          <w:b/>
          <w:bCs/>
          <w:color w:val="00B0F0"/>
          <w:sz w:val="24"/>
        </w:rPr>
      </w:pP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0D1D8C53"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64B62A4E" w14:textId="7036A14F" w:rsidR="005E690E" w:rsidRPr="00C838FD" w:rsidRDefault="005E690E" w:rsidP="005E690E">
      <w:pPr>
        <w:spacing w:before="100" w:beforeAutospacing="1" w:after="100" w:afterAutospacing="1" w:line="240" w:lineRule="auto"/>
        <w:rPr>
          <w:rFonts w:eastAsia="Times New Roman"/>
          <w:sz w:val="24"/>
        </w:rPr>
      </w:pPr>
      <w:r w:rsidRPr="00C838FD">
        <w:rPr>
          <w:rFonts w:eastAsia="Times New Roman"/>
          <w:b/>
          <w:bCs/>
          <w:sz w:val="24"/>
        </w:rPr>
        <w:t>Aruanne raamatupidamise aastaaruande kohta</w:t>
      </w:r>
      <w:r w:rsidR="008166FB">
        <w:rPr>
          <w:rStyle w:val="FootnoteReference"/>
          <w:rFonts w:eastAsia="Times New Roman"/>
          <w:b/>
          <w:bCs/>
          <w:sz w:val="24"/>
        </w:rPr>
        <w:footnoteReference w:id="2"/>
      </w:r>
    </w:p>
    <w:p w14:paraId="3B81E6B3" w14:textId="77777777" w:rsidR="004E68EA" w:rsidRDefault="004E68EA" w:rsidP="004E68EA">
      <w:pPr>
        <w:pStyle w:val="Heading3"/>
        <w:rPr>
          <w:sz w:val="16"/>
          <w:szCs w:val="16"/>
          <w:lang w:bidi="he-IL"/>
        </w:rPr>
      </w:pPr>
      <w:r>
        <w:t xml:space="preserve">Arvamus </w:t>
      </w:r>
    </w:p>
    <w:p w14:paraId="017C3E3E" w14:textId="043FA410"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891740">
        <w:t>finantsseisundi aruannet</w:t>
      </w:r>
      <w:r w:rsidR="009A6C84">
        <w:rPr>
          <w:rStyle w:val="FootnoteReference"/>
        </w:rPr>
        <w:footnoteReference w:id="3"/>
      </w:r>
      <w:r w:rsidR="009A6C84">
        <w:t xml:space="preserve"> </w:t>
      </w:r>
      <w:r w:rsidR="00FA6A1B" w:rsidRPr="00321D24">
        <w:t xml:space="preserve"> </w:t>
      </w:r>
      <w:r>
        <w:t xml:space="preserve">seisuga </w:t>
      </w:r>
      <w:r w:rsidRPr="00F65053">
        <w:rPr>
          <w:color w:val="FF0000"/>
        </w:rPr>
        <w:t>31. detsember 20</w:t>
      </w:r>
      <w:r w:rsidR="00891740" w:rsidRPr="00F65053">
        <w:rPr>
          <w:color w:val="FF0000"/>
        </w:rPr>
        <w:t>2X</w:t>
      </w:r>
      <w:r w:rsidRPr="00F65053">
        <w:rPr>
          <w:color w:val="FF0000"/>
        </w:rPr>
        <w:t xml:space="preserve"> </w:t>
      </w:r>
      <w:r>
        <w:t xml:space="preserve">ning kasumiaruannet, </w:t>
      </w:r>
      <w:r w:rsidR="00AB319B">
        <w:t xml:space="preserve">rahavoogude aruannet ja </w:t>
      </w:r>
      <w:r>
        <w:t xml:space="preserve">omakapitali muutuste aruannet eeltoodud kuupäeval lõppenud </w:t>
      </w:r>
      <w:r w:rsidR="00F952AF">
        <w:t>majandus</w:t>
      </w:r>
      <w:r>
        <w:t xml:space="preserve">aasta kohta ja </w:t>
      </w:r>
      <w:r w:rsidR="00321D24" w:rsidRPr="00FA6A1B">
        <w:t>raamatupidamise aastaaruan</w:t>
      </w:r>
      <w:r w:rsidR="00321D24">
        <w:t>de</w:t>
      </w:r>
      <w:r>
        <w:t xml:space="preserve"> lisasid, </w:t>
      </w:r>
      <w:r w:rsidR="00891740">
        <w:t>sealhulgas olulist informatsiooni arvestuspõhimõtete kohta</w:t>
      </w:r>
      <w:r>
        <w:t>.</w:t>
      </w:r>
    </w:p>
    <w:p w14:paraId="166C8281" w14:textId="3E2C37A1" w:rsidR="00F313B8" w:rsidRPr="009614AE" w:rsidRDefault="004E68EA" w:rsidP="00F313B8">
      <w:pPr>
        <w:spacing w:before="100" w:beforeAutospacing="1" w:after="100" w:afterAutospacing="1" w:line="240" w:lineRule="auto"/>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w:t>
      </w:r>
      <w:r w:rsidRPr="00F65053">
        <w:rPr>
          <w:color w:val="FF0000"/>
        </w:rPr>
        <w:t>31. detsember 20</w:t>
      </w:r>
      <w:r w:rsidR="00F65053" w:rsidRPr="00F65053">
        <w:rPr>
          <w:color w:val="FF0000"/>
        </w:rPr>
        <w:t>2</w:t>
      </w:r>
      <w:r w:rsidRPr="00F65053">
        <w:rPr>
          <w:color w:val="FF0000"/>
        </w:rPr>
        <w:t xml:space="preserve">X </w:t>
      </w:r>
      <w:r>
        <w:t xml:space="preserve">ning sellel kuupäeval lõppenud </w:t>
      </w:r>
      <w:r w:rsidR="00F952AF">
        <w:t>majandusaasta</w:t>
      </w:r>
      <w:r>
        <w:t xml:space="preserve"> finantstulemust ja rahavoogusid kooskõlas </w:t>
      </w:r>
      <w:r w:rsidR="009614AE">
        <w:t>r</w:t>
      </w:r>
      <w:r w:rsidR="00F313B8" w:rsidRPr="009614AE">
        <w:t>ahvusvaheliste finantsaruandlusstandarditega</w:t>
      </w:r>
      <w:r w:rsidR="009A6C84" w:rsidRPr="009614AE">
        <w:t>,</w:t>
      </w:r>
      <w:r w:rsidR="00F313B8" w:rsidRPr="009614AE">
        <w:t xml:space="preserve"> nagu need on vastu võetud Euroopa Liidu poolt.</w:t>
      </w:r>
    </w:p>
    <w:p w14:paraId="5BD74842" w14:textId="77777777" w:rsidR="004E68EA" w:rsidRDefault="004E68EA" w:rsidP="00162656">
      <w:pPr>
        <w:pStyle w:val="Heading3"/>
        <w:spacing w:before="120" w:line="240" w:lineRule="auto"/>
        <w:rPr>
          <w:sz w:val="16"/>
          <w:szCs w:val="16"/>
          <w:lang w:bidi="he-IL"/>
        </w:rPr>
      </w:pPr>
      <w:r>
        <w:t xml:space="preserve">Arvamuse alus </w:t>
      </w:r>
    </w:p>
    <w:p w14:paraId="6CFBF68F" w14:textId="280CA542" w:rsidR="004E68EA" w:rsidRDefault="004E68EA" w:rsidP="00162656">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2B0AAA" w:rsidRPr="002B0AAA">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5A0E431" w14:textId="0803A8B8" w:rsidR="00BC1BAC" w:rsidRDefault="001D3986" w:rsidP="00BC1BAC">
      <w:pPr>
        <w:pStyle w:val="Heading3"/>
        <w:spacing w:before="120" w:line="240" w:lineRule="auto"/>
      </w:pPr>
      <w:r>
        <w:t>[</w:t>
      </w:r>
      <w:r w:rsidR="00BC1BAC" w:rsidRPr="00BC1BAC">
        <w:t>Tegevuse jätkuvusega seotud oluline ebakindlus</w:t>
      </w:r>
      <w:r w:rsidR="008A17F2">
        <w:rPr>
          <w:rStyle w:val="FootnoteReference"/>
        </w:rPr>
        <w:footnoteReference w:id="4"/>
      </w:r>
    </w:p>
    <w:p w14:paraId="2CC84331" w14:textId="77777777" w:rsidR="00874945" w:rsidRDefault="00874945" w:rsidP="00874945">
      <w:pPr>
        <w:autoSpaceDE w:val="0"/>
        <w:autoSpaceDN w:val="0"/>
        <w:adjustRightInd w:val="0"/>
        <w:spacing w:before="0" w:line="240" w:lineRule="auto"/>
        <w:rPr>
          <w:rFonts w:eastAsia="Times New Roman"/>
          <w:kern w:val="20"/>
          <w:szCs w:val="20"/>
        </w:rPr>
      </w:pPr>
    </w:p>
    <w:p w14:paraId="23D8D8BD" w14:textId="6D08FCBA" w:rsidR="00EA1F6F" w:rsidRPr="00EA1F6F" w:rsidRDefault="00EA1F6F" w:rsidP="005A1FDA">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 xml:space="preserve">Juhime tähelepanu raamatupidamise aastaaruande lisale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w:t>
      </w:r>
      <w:r w:rsidRPr="00EA1F6F">
        <w:rPr>
          <w:rFonts w:eastAsia="Times New Roman"/>
          <w:i/>
          <w:color w:val="FF0000"/>
          <w:kern w:val="20"/>
          <w:szCs w:val="20"/>
        </w:rPr>
        <w:t xml:space="preserve"> </w:t>
      </w:r>
      <w:r w:rsidRPr="009757C8">
        <w:rPr>
          <w:rFonts w:eastAsia="Times New Roman"/>
          <w:i/>
          <w:color w:val="FF0000"/>
          <w:kern w:val="20"/>
          <w:szCs w:val="20"/>
        </w:rPr>
        <w:t>[</w:t>
      </w:r>
      <w:r>
        <w:rPr>
          <w:rFonts w:eastAsia="Times New Roman"/>
          <w:i/>
          <w:color w:val="FF0000"/>
          <w:kern w:val="20"/>
          <w:szCs w:val="20"/>
        </w:rPr>
        <w:t xml:space="preserve">siia </w:t>
      </w:r>
      <w:r w:rsidRPr="009757C8">
        <w:rPr>
          <w:rFonts w:eastAsia="Times New Roman"/>
          <w:i/>
          <w:color w:val="FF0000"/>
          <w:kern w:val="20"/>
          <w:szCs w:val="20"/>
        </w:rPr>
        <w:t>lisada asjaolu</w:t>
      </w:r>
      <w:r>
        <w:rPr>
          <w:rFonts w:eastAsia="Times New Roman"/>
          <w:i/>
          <w:color w:val="FF0000"/>
          <w:kern w:val="20"/>
          <w:szCs w:val="20"/>
        </w:rPr>
        <w:t xml:space="preserve">, </w:t>
      </w:r>
      <w:r w:rsidR="009A6C84">
        <w:rPr>
          <w:rFonts w:eastAsia="Times New Roman"/>
          <w:i/>
          <w:color w:val="FF0000"/>
          <w:kern w:val="20"/>
          <w:szCs w:val="20"/>
        </w:rPr>
        <w:t xml:space="preserve">mida </w:t>
      </w:r>
      <w:r>
        <w:rPr>
          <w:rFonts w:eastAsia="Times New Roman"/>
          <w:i/>
          <w:color w:val="FF0000"/>
          <w:kern w:val="20"/>
          <w:szCs w:val="20"/>
        </w:rPr>
        <w:t xml:space="preserve">on kirjeldatud </w:t>
      </w:r>
      <w:r w:rsidR="009A6C84">
        <w:rPr>
          <w:rFonts w:eastAsia="Times New Roman"/>
          <w:i/>
          <w:color w:val="FF0000"/>
          <w:kern w:val="20"/>
          <w:szCs w:val="20"/>
        </w:rPr>
        <w:t xml:space="preserve">viidatavas </w:t>
      </w:r>
      <w:r>
        <w:rPr>
          <w:rFonts w:eastAsia="Times New Roman"/>
          <w:i/>
          <w:color w:val="FF0000"/>
          <w:kern w:val="20"/>
          <w:szCs w:val="20"/>
        </w:rPr>
        <w:t>lisas ja millele audiitor soovib tähelepanu juhtida]</w:t>
      </w:r>
      <w:r>
        <w:rPr>
          <w:rFonts w:ascii="Times-Roman" w:eastAsiaTheme="minorHAnsi" w:hAnsi="Times-Roman" w:cs="Times-Roman"/>
          <w:szCs w:val="20"/>
          <w:lang w:eastAsia="en-US"/>
        </w:rPr>
        <w:t xml:space="preserve">. Nagu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märgitud, annavad need sündmused või tingimused koos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toodud muude asjaoludega märku olulise ebakindluse esinemisest, mis võib tekitada märkimisväärset kahtlust ettevõtte suutlikkuses jätkata jätkuvalt tegutsevana. Meie arvamus ei ole märkusega seoses selle asjaoluga.</w:t>
      </w:r>
      <w:r w:rsidR="001D3986">
        <w:rPr>
          <w:rFonts w:ascii="Times-Roman" w:eastAsiaTheme="minorHAnsi" w:hAnsi="Times-Roman" w:cs="Times-Roman"/>
          <w:szCs w:val="20"/>
          <w:lang w:eastAsia="en-US"/>
        </w:rPr>
        <w:t>]</w:t>
      </w:r>
    </w:p>
    <w:p w14:paraId="127B3E73" w14:textId="0027317A" w:rsidR="00BC1BAC" w:rsidRDefault="001D3986" w:rsidP="00BC1BAC">
      <w:pPr>
        <w:pStyle w:val="BodyText"/>
        <w:spacing w:before="360"/>
        <w:rPr>
          <w:b/>
          <w:bCs/>
          <w:szCs w:val="26"/>
        </w:rPr>
      </w:pPr>
      <w:r>
        <w:rPr>
          <w:b/>
          <w:bCs/>
          <w:szCs w:val="26"/>
        </w:rPr>
        <w:lastRenderedPageBreak/>
        <w:t>[</w:t>
      </w:r>
      <w:r w:rsidR="00BC1BAC" w:rsidRPr="00BC1BAC">
        <w:rPr>
          <w:b/>
          <w:bCs/>
          <w:szCs w:val="26"/>
        </w:rPr>
        <w:t>Asjaolu rõhutamine</w:t>
      </w:r>
      <w:r w:rsidR="00BC1BAC">
        <w:rPr>
          <w:rStyle w:val="FootnoteReference"/>
        </w:rPr>
        <w:footnoteReference w:id="5"/>
      </w:r>
    </w:p>
    <w:p w14:paraId="31B26452" w14:textId="19C67922" w:rsidR="009757C8" w:rsidRPr="00874945" w:rsidRDefault="009757C8" w:rsidP="00874945">
      <w:pPr>
        <w:spacing w:before="100" w:beforeAutospacing="1" w:after="100" w:afterAutospacing="1" w:line="240" w:lineRule="auto"/>
        <w:rPr>
          <w:rFonts w:eastAsia="Times New Roman"/>
          <w:sz w:val="24"/>
        </w:rPr>
      </w:pPr>
      <w:r w:rsidRPr="009757C8">
        <w:rPr>
          <w:rFonts w:eastAsia="Times New Roman"/>
          <w:kern w:val="20"/>
          <w:szCs w:val="20"/>
        </w:rPr>
        <w:t xml:space="preserve">Juhime tähelepanu </w:t>
      </w:r>
      <w:r w:rsidRPr="009757C8">
        <w:rPr>
          <w:rFonts w:eastAsia="Times New Roman"/>
          <w:i/>
          <w:color w:val="FF0000"/>
          <w:kern w:val="20"/>
          <w:szCs w:val="20"/>
        </w:rPr>
        <w:t>[lisada asjaolu(</w:t>
      </w:r>
      <w:proofErr w:type="spellStart"/>
      <w:r w:rsidRPr="009757C8">
        <w:rPr>
          <w:rFonts w:eastAsia="Times New Roman"/>
          <w:i/>
          <w:color w:val="FF0000"/>
          <w:kern w:val="20"/>
          <w:szCs w:val="20"/>
        </w:rPr>
        <w:t>sid</w:t>
      </w:r>
      <w:proofErr w:type="spellEnd"/>
      <w:r w:rsidRPr="009757C8">
        <w:rPr>
          <w:rFonts w:eastAsia="Times New Roman"/>
          <w:i/>
          <w:color w:val="FF0000"/>
          <w:kern w:val="20"/>
          <w:szCs w:val="20"/>
        </w:rPr>
        <w:t>) kirjeldav lõik].</w:t>
      </w:r>
      <w:r w:rsidRPr="009757C8">
        <w:rPr>
          <w:rFonts w:eastAsia="Times New Roman"/>
          <w:color w:val="FF0000"/>
          <w:kern w:val="20"/>
          <w:szCs w:val="20"/>
        </w:rPr>
        <w:t xml:space="preserve"> </w:t>
      </w:r>
      <w:r w:rsidRPr="009757C8">
        <w:rPr>
          <w:rFonts w:eastAsia="Times New Roman"/>
          <w:kern w:val="20"/>
          <w:szCs w:val="20"/>
        </w:rPr>
        <w:t xml:space="preserve">Meie arvamus ei ole märkusega </w:t>
      </w:r>
      <w:r w:rsidR="00EA1F6F">
        <w:rPr>
          <w:rFonts w:ascii="Times-Roman" w:eastAsiaTheme="minorHAnsi" w:hAnsi="Times-Roman" w:cs="Times-Roman"/>
          <w:szCs w:val="20"/>
          <w:lang w:eastAsia="en-US"/>
        </w:rPr>
        <w:t>seoses selle asjaoluga</w:t>
      </w:r>
      <w:r w:rsidRPr="009757C8">
        <w:rPr>
          <w:rFonts w:eastAsia="Times New Roman"/>
          <w:kern w:val="20"/>
          <w:szCs w:val="20"/>
        </w:rPr>
        <w:t>.</w:t>
      </w:r>
      <w:r w:rsidR="001D3986">
        <w:rPr>
          <w:rFonts w:eastAsia="Times New Roman"/>
          <w:kern w:val="20"/>
          <w:szCs w:val="20"/>
        </w:rPr>
        <w:t>]</w:t>
      </w:r>
    </w:p>
    <w:p w14:paraId="54F61541" w14:textId="0B8B045D" w:rsidR="00BC1BAC" w:rsidRDefault="001D3986" w:rsidP="00BC1BAC">
      <w:pPr>
        <w:pStyle w:val="Heading3"/>
        <w:spacing w:before="360"/>
      </w:pPr>
      <w:r>
        <w:t>[</w:t>
      </w:r>
      <w:r w:rsidR="00BC1BAC" w:rsidRPr="00BC1BAC">
        <w:t>Peamised auditi asjaolud</w:t>
      </w:r>
      <w:r w:rsidR="00BC1BAC">
        <w:rPr>
          <w:rStyle w:val="FootnoteReference"/>
          <w:b w:val="0"/>
        </w:rPr>
        <w:footnoteReference w:id="6"/>
      </w:r>
    </w:p>
    <w:p w14:paraId="07E8A119" w14:textId="77777777" w:rsidR="000C13CF" w:rsidRDefault="000C13CF" w:rsidP="000C13CF">
      <w:pPr>
        <w:autoSpaceDE w:val="0"/>
        <w:autoSpaceDN w:val="0"/>
        <w:adjustRightInd w:val="0"/>
        <w:spacing w:before="0" w:line="240" w:lineRule="auto"/>
        <w:jc w:val="left"/>
        <w:rPr>
          <w:rFonts w:ascii="Times-Roman" w:eastAsiaTheme="minorHAnsi" w:hAnsi="Times-Roman" w:cs="Times-Roman"/>
          <w:szCs w:val="20"/>
          <w:lang w:eastAsia="en-US"/>
        </w:rPr>
      </w:pPr>
    </w:p>
    <w:p w14:paraId="28D0E049" w14:textId="4785D2BC" w:rsidR="000C13CF" w:rsidRDefault="000C13CF" w:rsidP="00874945">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meie käesoleva perioodi</w:t>
      </w:r>
      <w:r w:rsidR="00874945">
        <w:rPr>
          <w:rFonts w:ascii="Times-Roman" w:eastAsiaTheme="minorHAnsi" w:hAnsi="Times-Roman" w:cs="Times-Roman"/>
          <w:szCs w:val="20"/>
          <w:lang w:eastAsia="en-US"/>
        </w:rPr>
        <w:t xml:space="preserve"> </w:t>
      </w:r>
      <w:r w:rsidR="00FA1872">
        <w:rPr>
          <w:rFonts w:ascii="Times-Roman" w:eastAsiaTheme="minorHAnsi" w:hAnsi="Times-Roman" w:cs="Times-Roman"/>
          <w:szCs w:val="20"/>
          <w:lang w:eastAsia="en-US"/>
        </w:rPr>
        <w:t xml:space="preserve">raamatupidamise aastaaruande </w:t>
      </w:r>
      <w:r>
        <w:rPr>
          <w:rFonts w:ascii="Times-Roman" w:eastAsiaTheme="minorHAnsi" w:hAnsi="Times-Roman" w:cs="Times-Roman"/>
          <w:szCs w:val="20"/>
          <w:lang w:eastAsia="en-US"/>
        </w:rPr>
        <w:t xml:space="preserve">auditis kõige märkimisväärsemad. Neid asjaolusid käsitleti </w:t>
      </w:r>
      <w:r w:rsidR="00FA1872">
        <w:rPr>
          <w:rFonts w:ascii="Times-Roman" w:eastAsiaTheme="minorHAnsi" w:hAnsi="Times-Roman" w:cs="Times-Roman"/>
          <w:szCs w:val="20"/>
          <w:lang w:eastAsia="en-US"/>
        </w:rPr>
        <w:t>raamatupidamise aastaaruande</w:t>
      </w:r>
      <w:r>
        <w:rPr>
          <w:rFonts w:ascii="Times-Roman" w:eastAsiaTheme="minorHAnsi" w:hAnsi="Times-Roman" w:cs="Times-Roman"/>
          <w:szCs w:val="20"/>
          <w:lang w:eastAsia="en-US"/>
        </w:rPr>
        <w:t xml:space="preserve"> kui terviku auditi</w:t>
      </w:r>
      <w:r w:rsidR="00874945">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kontekstis ja meie asjaomase arvamuse kujundamisel ning me ei esita nende asjaolude kohta eraldi arvamust.</w:t>
      </w:r>
    </w:p>
    <w:p w14:paraId="70534367" w14:textId="5A7F4DC4" w:rsidR="00556559" w:rsidRPr="000C13CF" w:rsidRDefault="005A68B8" w:rsidP="000C13CF">
      <w:pPr>
        <w:pStyle w:val="BodyText"/>
        <w:rPr>
          <w:color w:val="FF0000"/>
        </w:rPr>
      </w:pPr>
      <w:r w:rsidRPr="000C13CF">
        <w:rPr>
          <w:rFonts w:ascii="Times-Roman" w:eastAsiaTheme="minorHAnsi" w:hAnsi="Times-Roman" w:cs="Times-Roman"/>
          <w:color w:val="FF0000"/>
          <w:lang w:eastAsia="en-US"/>
        </w:rPr>
        <w:t xml:space="preserve"> </w:t>
      </w:r>
      <w:r w:rsidR="000C13CF" w:rsidRPr="000C13CF">
        <w:rPr>
          <w:rFonts w:ascii="Times-Roman" w:eastAsiaTheme="minorHAnsi" w:hAnsi="Times-Roman" w:cs="Times-Roman"/>
          <w:color w:val="FF0000"/>
          <w:lang w:eastAsia="en-US"/>
        </w:rPr>
        <w:t>[</w:t>
      </w:r>
      <w:r w:rsidR="000C13CF" w:rsidRPr="000C13CF">
        <w:rPr>
          <w:rFonts w:ascii="Times-Roman" w:eastAsiaTheme="minorHAnsi" w:hAnsi="Times-Roman" w:cs="Times-Roman"/>
          <w:i/>
          <w:color w:val="FF0000"/>
          <w:lang w:eastAsia="en-US"/>
        </w:rPr>
        <w:t xml:space="preserve">Lisada </w:t>
      </w:r>
      <w:r w:rsidR="000C13CF">
        <w:rPr>
          <w:rFonts w:ascii="Times-Italic" w:eastAsiaTheme="minorHAnsi" w:hAnsi="Times-Italic" w:cs="Times-Italic"/>
          <w:i/>
          <w:iCs/>
          <w:color w:val="FF0000"/>
          <w:lang w:eastAsia="en-US"/>
        </w:rPr>
        <w:t>i</w:t>
      </w:r>
      <w:r w:rsidR="000C13CF" w:rsidRPr="000C13CF">
        <w:rPr>
          <w:rFonts w:ascii="Times-Italic" w:eastAsiaTheme="minorHAnsi" w:hAnsi="Times-Italic" w:cs="Times-Italic"/>
          <w:i/>
          <w:iCs/>
          <w:color w:val="FF0000"/>
          <w:lang w:eastAsia="en-US"/>
        </w:rPr>
        <w:t xml:space="preserve">ga peamise auditi asjaolu kirjeldus vastavalt </w:t>
      </w:r>
      <w:proofErr w:type="spellStart"/>
      <w:r w:rsidR="000C13CF" w:rsidRPr="000C13CF">
        <w:rPr>
          <w:rFonts w:ascii="Times-Italic" w:eastAsiaTheme="minorHAnsi" w:hAnsi="Times-Italic" w:cs="Times-Italic"/>
          <w:i/>
          <w:iCs/>
          <w:color w:val="FF0000"/>
          <w:lang w:eastAsia="en-US"/>
        </w:rPr>
        <w:t>ISA-le</w:t>
      </w:r>
      <w:proofErr w:type="spellEnd"/>
      <w:r w:rsidR="000C13CF" w:rsidRPr="000C13CF">
        <w:rPr>
          <w:rFonts w:ascii="Times-Italic" w:eastAsiaTheme="minorHAnsi" w:hAnsi="Times-Italic" w:cs="Times-Italic"/>
          <w:i/>
          <w:iCs/>
          <w:color w:val="FF0000"/>
          <w:lang w:eastAsia="en-US"/>
        </w:rPr>
        <w:t xml:space="preserve"> 701.</w:t>
      </w:r>
      <w:r w:rsidR="000C13CF" w:rsidRPr="000C13CF">
        <w:rPr>
          <w:rFonts w:ascii="Times-Roman" w:eastAsiaTheme="minorHAnsi" w:hAnsi="Times-Roman" w:cs="Times-Roman"/>
          <w:color w:val="FF0000"/>
          <w:lang w:eastAsia="en-US"/>
        </w:rPr>
        <w:t>]</w:t>
      </w:r>
      <w:r w:rsidR="001D3986">
        <w:rPr>
          <w:rFonts w:ascii="Times-Roman" w:eastAsiaTheme="minorHAnsi" w:hAnsi="Times-Roman" w:cs="Times-Roman"/>
          <w:color w:val="FF0000"/>
          <w:lang w:eastAsia="en-US"/>
        </w:rPr>
        <w:t>]</w:t>
      </w:r>
    </w:p>
    <w:p w14:paraId="6BC2CFB1" w14:textId="13F98F12" w:rsidR="00BC1BAC" w:rsidRDefault="001D3986" w:rsidP="00BC1BAC">
      <w:pPr>
        <w:pStyle w:val="BodyText"/>
        <w:spacing w:before="360"/>
      </w:pPr>
      <w:r>
        <w:rPr>
          <w:b/>
          <w:bCs/>
          <w:szCs w:val="26"/>
        </w:rPr>
        <w:t>[</w:t>
      </w:r>
      <w:r w:rsidR="00BC1BAC" w:rsidRPr="00BC1BAC">
        <w:rPr>
          <w:b/>
          <w:bCs/>
          <w:szCs w:val="26"/>
        </w:rPr>
        <w:t>Muu asjaolu</w:t>
      </w:r>
      <w:r w:rsidR="00BC1BAC">
        <w:rPr>
          <w:rStyle w:val="FootnoteReference"/>
        </w:rPr>
        <w:footnoteReference w:id="7"/>
      </w:r>
    </w:p>
    <w:p w14:paraId="42FE6CCE" w14:textId="72406F3B" w:rsidR="00BC1BAC" w:rsidRPr="005A1FDA" w:rsidRDefault="00556559" w:rsidP="005A1FDA">
      <w:pPr>
        <w:spacing w:before="100" w:beforeAutospacing="1" w:after="100" w:afterAutospacing="1" w:line="240" w:lineRule="auto"/>
        <w:rPr>
          <w:rFonts w:eastAsia="Times New Roman"/>
          <w:i/>
          <w:szCs w:val="20"/>
        </w:rPr>
      </w:pPr>
      <w:r w:rsidRPr="000C13CF">
        <w:rPr>
          <w:rFonts w:eastAsia="Times New Roman"/>
          <w:i/>
          <w:color w:val="FF0000"/>
          <w:szCs w:val="20"/>
        </w:rPr>
        <w:t>[Lisada asjaolu(</w:t>
      </w:r>
      <w:proofErr w:type="spellStart"/>
      <w:r w:rsidRPr="000C13CF">
        <w:rPr>
          <w:rFonts w:eastAsia="Times New Roman"/>
          <w:i/>
          <w:color w:val="FF0000"/>
          <w:szCs w:val="20"/>
        </w:rPr>
        <w:t>sid</w:t>
      </w:r>
      <w:proofErr w:type="spellEnd"/>
      <w:r w:rsidRPr="000C13CF">
        <w:rPr>
          <w:rFonts w:eastAsia="Times New Roman"/>
          <w:i/>
          <w:color w:val="FF0000"/>
          <w:szCs w:val="20"/>
        </w:rPr>
        <w:t>) kirjeldav lõik]</w:t>
      </w:r>
      <w:r w:rsidR="001D3986">
        <w:rPr>
          <w:rFonts w:eastAsia="Times New Roman"/>
          <w:i/>
          <w:color w:val="FF0000"/>
          <w:szCs w:val="20"/>
        </w:rPr>
        <w:t>]</w:t>
      </w:r>
    </w:p>
    <w:p w14:paraId="192EC7BC" w14:textId="38E0EF04" w:rsidR="004E68EA" w:rsidRDefault="004E68EA" w:rsidP="004E68EA">
      <w:pPr>
        <w:pStyle w:val="Heading3"/>
      </w:pPr>
      <w:r>
        <w:t xml:space="preserve">Muu informatsioon  </w:t>
      </w:r>
    </w:p>
    <w:p w14:paraId="6B3C5E87" w14:textId="77777777" w:rsidR="002F045A" w:rsidRDefault="002F045A" w:rsidP="002F045A">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8"/>
      </w:r>
      <w:r>
        <w:t xml:space="preserve">, kuid ei hõlma raamatupidamise aastaaruannet ega meie vandeaudiitori aruannet. Meie arvamus raamatupidamise aastaaruande kohta ei hõlma muud informatsiooni ja me ei tee selle kohta mingis vormis kindlustandvat järeldust. </w:t>
      </w:r>
    </w:p>
    <w:p w14:paraId="060353C3" w14:textId="77777777" w:rsidR="002F045A" w:rsidRDefault="002F045A" w:rsidP="002F045A">
      <w:pPr>
        <w:pStyle w:val="BodyText"/>
      </w:pPr>
      <w:r>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48B116E9" w14:textId="4194B154" w:rsidR="002F045A" w:rsidRDefault="002F045A" w:rsidP="002F045A">
      <w:pPr>
        <w:pStyle w:val="BodyText"/>
      </w:pPr>
      <w:r>
        <w:t>Lisaks on meie kohustus avaldada, kas tegevusaruandes esitatud informatsioon on vastavuses kohalduvate seaduses sätestatud nõuetega.</w:t>
      </w:r>
      <w:r w:rsidR="006C2A63">
        <w:rPr>
          <w:rStyle w:val="FootnoteReference"/>
        </w:rPr>
        <w:footnoteReference w:id="9"/>
      </w:r>
      <w:r>
        <w:t xml:space="preserve"> </w:t>
      </w:r>
    </w:p>
    <w:p w14:paraId="4CC8D5E4" w14:textId="77777777" w:rsidR="002F045A" w:rsidRDefault="002F045A" w:rsidP="002F045A">
      <w:pPr>
        <w:pStyle w:val="BodyText"/>
      </w:pPr>
      <w:r>
        <w:t>Kui me teeme tehtud töö põhjal järelduse, et muu informatsioon on eespool toodu osas oluliselt väärkajastatud, oleme kohustatud sellest faktist aru andma.</w:t>
      </w:r>
    </w:p>
    <w:p w14:paraId="4FC25F39" w14:textId="77777777" w:rsidR="002F045A" w:rsidRDefault="002F045A" w:rsidP="002F045A">
      <w:pPr>
        <w:pStyle w:val="BodyText"/>
        <w:rPr>
          <w:color w:val="FF0000"/>
        </w:rPr>
      </w:pPr>
      <w:r>
        <w:rPr>
          <w:color w:val="FF0000"/>
        </w:rPr>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10"/>
      </w:r>
    </w:p>
    <w:p w14:paraId="6ECBEDEA" w14:textId="77777777" w:rsidR="002F045A" w:rsidRDefault="002F045A" w:rsidP="002F045A">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20730C8A" w14:textId="77777777" w:rsidR="002F045A" w:rsidRDefault="002F045A" w:rsidP="002F045A">
      <w:pPr>
        <w:pStyle w:val="BodyText"/>
        <w:rPr>
          <w:color w:val="FF0000"/>
        </w:rPr>
      </w:pPr>
      <w:r>
        <w:rPr>
          <w:color w:val="FF0000"/>
        </w:rPr>
        <w:t>[</w:t>
      </w:r>
      <w:r>
        <w:rPr>
          <w:i/>
          <w:iCs/>
          <w:color w:val="FF0000"/>
        </w:rPr>
        <w:t>Muu informatsiooni olulise väärkajastamise kirjeldus]].</w:t>
      </w:r>
    </w:p>
    <w:p w14:paraId="3CFB08C4" w14:textId="77777777" w:rsidR="004E68EA" w:rsidRPr="001774F5" w:rsidRDefault="004E68EA" w:rsidP="00874945">
      <w:pPr>
        <w:autoSpaceDE w:val="0"/>
        <w:autoSpaceDN w:val="0"/>
        <w:adjustRightInd w:val="0"/>
        <w:rPr>
          <w:rFonts w:eastAsia="Times New Roman"/>
          <w:spacing w:val="-4"/>
          <w:kern w:val="8"/>
          <w:szCs w:val="20"/>
          <w:lang w:bidi="he-IL"/>
        </w:rPr>
      </w:pPr>
    </w:p>
    <w:p w14:paraId="058C2DA2" w14:textId="395B3E52" w:rsidR="004E68EA" w:rsidRDefault="00773D17" w:rsidP="004E68EA">
      <w:pPr>
        <w:pStyle w:val="Heading3"/>
        <w:rPr>
          <w:i/>
          <w:lang w:bidi="he-IL"/>
        </w:rPr>
      </w:pPr>
      <w:r>
        <w:t>[</w:t>
      </w:r>
      <w:r w:rsidR="00537302">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537302">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11"/>
      </w:r>
      <w:r w:rsidR="004E68EA">
        <w:rPr>
          <w:b w:val="0"/>
        </w:rPr>
        <w:t xml:space="preserve"> </w:t>
      </w:r>
    </w:p>
    <w:p w14:paraId="6DBF5EF0" w14:textId="47EFCE67" w:rsidR="004E68EA" w:rsidRDefault="00773D17" w:rsidP="004E68EA">
      <w:pPr>
        <w:pStyle w:val="BodyText"/>
      </w:pPr>
      <w:r>
        <w:t>Juh</w:t>
      </w:r>
      <w:r w:rsidR="0053730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F52E3">
        <w:t xml:space="preserve">rahvusvaheliste finantsaruandlusstandarditega, nagu need on vastu võetud Euroopa Liidu poolt </w:t>
      </w:r>
      <w:r w:rsidR="004E68EA">
        <w:t xml:space="preserve">ja sellise sisekontrolli eest, nagu </w:t>
      </w:r>
      <w:r>
        <w:t>juh</w:t>
      </w:r>
      <w:r w:rsidR="00537302">
        <w:t>tkond</w:t>
      </w:r>
      <w:r>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5877B380" w:rsidR="004E68EA" w:rsidRDefault="00E25A3F" w:rsidP="004E68EA">
      <w:pPr>
        <w:pStyle w:val="BodyText"/>
      </w:pPr>
      <w:r>
        <w:t>R</w:t>
      </w:r>
      <w:r w:rsidRPr="00FA6A1B">
        <w:t>aamatupidamise aastaaruan</w:t>
      </w:r>
      <w:r>
        <w:t>de</w:t>
      </w:r>
      <w:r w:rsidR="004E68EA">
        <w:t xml:space="preserve"> koostamisel on </w:t>
      </w:r>
      <w:r w:rsidR="00773D17">
        <w:t>juh</w:t>
      </w:r>
      <w:r w:rsidR="00537302">
        <w:t>tkond</w:t>
      </w:r>
      <w:r w:rsidR="00773D17">
        <w:t xml:space="preserve"> </w:t>
      </w:r>
      <w:r w:rsidR="004E68EA">
        <w:t xml:space="preserve">kohustatud hindama ettevõtte suutlikkust jätkata jätkuvalt tegutsevana, esitama infot, kui see on </w:t>
      </w:r>
      <w:r w:rsidR="0061324C">
        <w:t>asjakohane</w:t>
      </w:r>
      <w:r w:rsidR="004E68EA">
        <w:t xml:space="preserve">, tegevuse jätkuvusega seotud asjaolude kohta ja kasutama tegevuse jätkuvuse arvestuse alusprintsiipi, välja arvatud juhul, kui </w:t>
      </w:r>
      <w:r w:rsidR="00773D17">
        <w:t>juh</w:t>
      </w:r>
      <w:r w:rsidR="0053730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2C637EB8" w:rsidR="004E68EA" w:rsidRDefault="004E68EA" w:rsidP="004E68EA">
      <w:pPr>
        <w:pStyle w:val="BodyText"/>
        <w:rPr>
          <w:spacing w:val="1"/>
        </w:rPr>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176EB8B" w14:textId="160DA30A" w:rsidR="004E68EA" w:rsidRDefault="00B63E7D" w:rsidP="004E68EA">
      <w:pPr>
        <w:pStyle w:val="Heading3"/>
        <w:rPr>
          <w:lang w:bidi="he-IL"/>
        </w:rPr>
      </w:pPr>
      <w:r>
        <w:t>Vande</w:t>
      </w:r>
      <w:r w:rsidR="007B2D4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3E3CE549" w14:textId="3F6D1631" w:rsidR="008853E4"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D25CB8">
        <w:t>rahvusvaheliste auditeerimise standarditega (Eesti)</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56F91B8F" w14:textId="77777777" w:rsidR="005A1FDA" w:rsidRPr="005A1FDA" w:rsidRDefault="005A1FDA" w:rsidP="005A1FDA">
      <w:pPr>
        <w:pStyle w:val="BodyText"/>
      </w:pPr>
    </w:p>
    <w:p w14:paraId="4134EF12" w14:textId="032E0F58" w:rsidR="008853E4" w:rsidRPr="006F1444" w:rsidRDefault="0061324C" w:rsidP="005A1FDA">
      <w:pPr>
        <w:keepNext/>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D25CB8">
        <w:t>rahvusvaheliste auditeerimise standarditele (Eesti)</w:t>
      </w:r>
      <w:r w:rsidR="008853E4">
        <w:rPr>
          <w:kern w:val="8"/>
        </w:rPr>
        <w:t xml:space="preserve">kutsealast otsustust ja säilitame kutsealase skeptitsismi kogu auditi käigus. Me teeme ka järgmist: </w:t>
      </w:r>
    </w:p>
    <w:p w14:paraId="26C45F4E" w14:textId="190F4E4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61324C">
        <w:t>tõendusmaterjali, mis on aluseks</w:t>
      </w:r>
      <w:r w:rsidR="0061324C" w:rsidDel="0061324C">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C84971">
        <w:t>info esitamata jätmist</w:t>
      </w:r>
      <w:r>
        <w:rPr>
          <w:kern w:val="20"/>
        </w:rPr>
        <w:t>, vääresitiste tegemist või sisekontrolli eiramist;</w:t>
      </w:r>
    </w:p>
    <w:p w14:paraId="5688FE0A" w14:textId="77777777" w:rsidR="008853E4" w:rsidRPr="006F1444" w:rsidRDefault="008853E4" w:rsidP="005A1FDA">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12"/>
      </w:r>
      <w:r>
        <w:t xml:space="preserve"> </w:t>
      </w:r>
    </w:p>
    <w:p w14:paraId="6086A324" w14:textId="4611F3E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37302">
        <w:rPr>
          <w:kern w:val="20"/>
        </w:rPr>
        <w:t>tkond</w:t>
      </w:r>
      <w:r w:rsidR="00855328">
        <w:rPr>
          <w:kern w:val="20"/>
        </w:rPr>
        <w:t xml:space="preserve"> </w:t>
      </w:r>
      <w:r>
        <w:rPr>
          <w:kern w:val="20"/>
        </w:rPr>
        <w:t>arvestushinnangute ja nendega seoses avalikustatud info põhjendatust;</w:t>
      </w:r>
    </w:p>
    <w:p w14:paraId="282D904B" w14:textId="1E33E93B" w:rsidR="008853E4" w:rsidRPr="006F1444" w:rsidRDefault="008853E4" w:rsidP="005A1FDA">
      <w:pPr>
        <w:widowControl w:val="0"/>
        <w:numPr>
          <w:ilvl w:val="0"/>
          <w:numId w:val="1"/>
        </w:numPr>
        <w:spacing w:before="60" w:after="60"/>
        <w:ind w:left="540" w:hanging="540"/>
        <w:rPr>
          <w:szCs w:val="20"/>
        </w:rPr>
      </w:pPr>
      <w:r>
        <w:t xml:space="preserve">teeme järelduse </w:t>
      </w:r>
      <w:r w:rsidR="00855328">
        <w:t>juh</w:t>
      </w:r>
      <w:r w:rsidR="00537302">
        <w:t xml:space="preserve">tkonna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50D20368" w:rsidR="007A3266" w:rsidRPr="006F1444" w:rsidRDefault="008853E4" w:rsidP="005A1FDA">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1D747393" w:rsidR="008853E4" w:rsidRPr="006F1444" w:rsidRDefault="008853E4" w:rsidP="005A1FDA">
      <w:pPr>
        <w:widowControl w:val="0"/>
        <w:spacing w:before="60" w:after="60"/>
        <w:rPr>
          <w:szCs w:val="20"/>
        </w:rPr>
      </w:pPr>
      <w:r>
        <w:lastRenderedPageBreak/>
        <w:t xml:space="preserve">Me vahetame nendega, kelle ülesandeks on valitsemine, infot muu hulgas auditi planeeritud ulatuse ja ajastuse ning märkimisväärsete auditi tähelepanekute kohta, </w:t>
      </w:r>
      <w:r w:rsidR="00F952AF">
        <w:t>sealhulgas mis</w:t>
      </w:r>
      <w:r w:rsidRPr="00692D81">
        <w:t>tahes sisekontrolli märkimisväärsete puuduste kohta, mille oleme tuvastanud auditi käigus</w:t>
      </w:r>
      <w:r>
        <w:t xml:space="preserve">. </w:t>
      </w:r>
    </w:p>
    <w:p w14:paraId="01BCFAFD" w14:textId="1BD07F1F" w:rsidR="008853E4" w:rsidRPr="00162656" w:rsidRDefault="007A3266" w:rsidP="005A1FDA">
      <w:pPr>
        <w:widowControl w:val="0"/>
        <w:spacing w:before="60" w:after="60"/>
        <w:rPr>
          <w:i/>
          <w:color w:val="FF0000"/>
          <w:spacing w:val="-4"/>
        </w:rPr>
      </w:pPr>
      <w:r w:rsidRPr="000928EF">
        <w:rPr>
          <w:i/>
          <w:color w:val="FF0000"/>
        </w:rPr>
        <w:t>[</w:t>
      </w:r>
      <w:r w:rsidR="008853E4" w:rsidRPr="00162656">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13"/>
      </w:r>
    </w:p>
    <w:p w14:paraId="49F570F6" w14:textId="6AD4D605" w:rsidR="008853E4" w:rsidRPr="00162656" w:rsidRDefault="008853E4" w:rsidP="005A1FDA">
      <w:pPr>
        <w:widowControl w:val="0"/>
        <w:spacing w:after="120"/>
        <w:rPr>
          <w:color w:val="FF0000"/>
        </w:rPr>
      </w:pPr>
      <w:r w:rsidRPr="00162656">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162656">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162656">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162656">
        <w:rPr>
          <w:color w:val="FF0000"/>
          <w:spacing w:val="-4"/>
        </w:rPr>
        <w:t xml:space="preserve"> </w:t>
      </w:r>
      <w:r w:rsidR="000928EF" w:rsidRPr="000928EF">
        <w:rPr>
          <w:rStyle w:val="FootnoteReference"/>
          <w:color w:val="FF0000"/>
          <w:spacing w:val="-4"/>
        </w:rPr>
        <w:footnoteReference w:id="14"/>
      </w:r>
      <w:r w:rsidR="007A3266" w:rsidRPr="000928EF">
        <w:rPr>
          <w:color w:val="FF0000"/>
          <w:spacing w:val="-4"/>
        </w:rPr>
        <w:t>]</w:t>
      </w:r>
    </w:p>
    <w:p w14:paraId="2413C6BF" w14:textId="02235CE8" w:rsidR="008A6FDA" w:rsidRPr="00162656" w:rsidRDefault="008A6FDA" w:rsidP="00162656">
      <w:pPr>
        <w:spacing w:before="100" w:beforeAutospacing="1" w:after="100" w:afterAutospacing="1" w:line="240" w:lineRule="auto"/>
        <w:rPr>
          <w:sz w:val="24"/>
        </w:rPr>
      </w:pPr>
      <w:r w:rsidRPr="00162656">
        <w:rPr>
          <w:b/>
          <w:sz w:val="24"/>
        </w:rPr>
        <w:t>Aruanne muude seadusest tulenevate ja regulatiivsete nõuete kohta</w:t>
      </w:r>
    </w:p>
    <w:p w14:paraId="341493C9" w14:textId="0D6CCF01" w:rsidR="001C48A7" w:rsidRPr="001C48A7" w:rsidRDefault="001C48A7" w:rsidP="005A1FDA">
      <w:pPr>
        <w:widowControl w:val="0"/>
        <w:spacing w:after="120"/>
        <w:rPr>
          <w:i/>
          <w:color w:val="FF0000"/>
        </w:rPr>
      </w:pPr>
      <w:r w:rsidRPr="001C48A7">
        <w:rPr>
          <w:i/>
          <w:color w:val="FF0000"/>
        </w:rPr>
        <w:t>[Aruande lõik, kus avaldatakse informatsioon muude seadusest tulenevate ja regulatiivsete nõuete kohta.]</w:t>
      </w:r>
    </w:p>
    <w:p w14:paraId="09379324" w14:textId="77777777" w:rsidR="001C48A7" w:rsidRPr="008A6FDA" w:rsidRDefault="001C48A7" w:rsidP="008A6FDA">
      <w:pPr>
        <w:spacing w:before="100" w:beforeAutospacing="1" w:after="100" w:afterAutospacing="1" w:line="240" w:lineRule="auto"/>
        <w:rPr>
          <w:rFonts w:eastAsia="Times New Roman"/>
          <w:b/>
          <w:bCs/>
          <w:sz w:val="24"/>
        </w:rPr>
      </w:pP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224E1E39" w:rsidR="005529BF" w:rsidRPr="00162656" w:rsidRDefault="005529BF" w:rsidP="00162656">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E5CF" w14:textId="77777777" w:rsidR="00175868" w:rsidRDefault="00175868" w:rsidP="004E68EA">
      <w:pPr>
        <w:spacing w:before="0" w:line="240" w:lineRule="auto"/>
      </w:pPr>
      <w:r>
        <w:separator/>
      </w:r>
    </w:p>
  </w:endnote>
  <w:endnote w:type="continuationSeparator" w:id="0">
    <w:p w14:paraId="3CB1B183" w14:textId="77777777" w:rsidR="00175868" w:rsidRDefault="00175868" w:rsidP="004E68EA">
      <w:pPr>
        <w:spacing w:before="0" w:line="240" w:lineRule="auto"/>
      </w:pPr>
      <w:r>
        <w:continuationSeparator/>
      </w:r>
    </w:p>
  </w:endnote>
  <w:endnote w:type="continuationNotice" w:id="1">
    <w:p w14:paraId="2CB0A8E7" w14:textId="77777777" w:rsidR="00175868" w:rsidRDefault="001758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E8E6" w14:textId="77777777" w:rsidR="00175868" w:rsidRDefault="00175868" w:rsidP="004E68EA">
      <w:pPr>
        <w:spacing w:before="0" w:line="240" w:lineRule="auto"/>
      </w:pPr>
      <w:r>
        <w:separator/>
      </w:r>
    </w:p>
  </w:footnote>
  <w:footnote w:type="continuationSeparator" w:id="0">
    <w:p w14:paraId="30760BF3" w14:textId="77777777" w:rsidR="00175868" w:rsidRDefault="00175868" w:rsidP="004E68EA">
      <w:pPr>
        <w:spacing w:before="0" w:line="240" w:lineRule="auto"/>
      </w:pPr>
      <w:r>
        <w:continuationSeparator/>
      </w:r>
    </w:p>
  </w:footnote>
  <w:footnote w:type="continuationNotice" w:id="1">
    <w:p w14:paraId="34A5F585" w14:textId="77777777" w:rsidR="00175868" w:rsidRDefault="00175868">
      <w:pPr>
        <w:spacing w:before="0" w:line="240" w:lineRule="auto"/>
      </w:pPr>
    </w:p>
  </w:footnote>
  <w:footnote w:id="2">
    <w:p w14:paraId="7AD7357A" w14:textId="3A100D88" w:rsidR="008166FB" w:rsidRDefault="008166FB" w:rsidP="00611097">
      <w:pPr>
        <w:pStyle w:val="FootnoteText"/>
        <w:spacing w:before="0" w:after="60" w:line="200" w:lineRule="exact"/>
      </w:pPr>
      <w:r>
        <w:rPr>
          <w:rStyle w:val="FootnoteReference"/>
        </w:rPr>
        <w:footnoteRef/>
      </w:r>
      <w:r>
        <w:t xml:space="preserve"> </w:t>
      </w:r>
      <w:r w:rsidRPr="008166FB">
        <w:t>Alapealkiri „Aruanne raamatupidamise aastaaruande kohta ” ei ole vajalik, kui teine alapealkiri „Aruanne muude seadusest</w:t>
      </w:r>
      <w:r>
        <w:t xml:space="preserve"> </w:t>
      </w:r>
      <w:r w:rsidRPr="008166FB">
        <w:t>tulenevate ja regulatiivsete nõuete kohta” ei ole rakendatav</w:t>
      </w:r>
      <w:r>
        <w:t>.</w:t>
      </w:r>
    </w:p>
  </w:footnote>
  <w:footnote w:id="3">
    <w:p w14:paraId="3E77EB01" w14:textId="323FCF79" w:rsidR="009A6C84" w:rsidRDefault="009A6C84" w:rsidP="009A6C84">
      <w:pPr>
        <w:pStyle w:val="FootnoteText"/>
      </w:pPr>
      <w:r>
        <w:rPr>
          <w:rStyle w:val="FootnoteReference"/>
        </w:rPr>
        <w:footnoteRef/>
      </w:r>
      <w:r>
        <w:t xml:space="preserve"> Aruannete nimetusi tule</w:t>
      </w:r>
      <w:r w:rsidR="007E4AE2">
        <w:t>b</w:t>
      </w:r>
      <w:r>
        <w:t xml:space="preserve"> muuta vastavalt aruandva üksuse kasutatutele</w:t>
      </w:r>
      <w:r w:rsidR="007E4AE2">
        <w:t xml:space="preserve"> ja olemasolule</w:t>
      </w:r>
      <w:r>
        <w:t xml:space="preserve"> (</w:t>
      </w:r>
      <w:r w:rsidR="007E4AE2">
        <w:t>nt</w:t>
      </w:r>
      <w:r>
        <w:t xml:space="preserve"> kasumiaruanne </w:t>
      </w:r>
      <w:r w:rsidR="007E4AE2">
        <w:t>ja</w:t>
      </w:r>
      <w:r>
        <w:t xml:space="preserve"> koondkasumiaruanne j</w:t>
      </w:r>
      <w:r w:rsidR="007E4AE2">
        <w:t>m</w:t>
      </w:r>
      <w:r>
        <w:t>)</w:t>
      </w:r>
    </w:p>
  </w:footnote>
  <w:footnote w:id="4">
    <w:p w14:paraId="791A9605" w14:textId="3651712F" w:rsidR="008A17F2" w:rsidRDefault="008A17F2">
      <w:pPr>
        <w:pStyle w:val="FootnoteText"/>
      </w:pPr>
      <w:r>
        <w:rPr>
          <w:rStyle w:val="FootnoteReference"/>
        </w:rPr>
        <w:footnoteRef/>
      </w:r>
      <w:r>
        <w:t xml:space="preserve"> See lõik lisatakse ainult siis, kui on asjakohane kooskõlas </w:t>
      </w:r>
      <w:proofErr w:type="spellStart"/>
      <w:r>
        <w:t>ISAga</w:t>
      </w:r>
      <w:proofErr w:type="spellEnd"/>
      <w:r>
        <w:t xml:space="preserve"> (EE) 570 (muudetud)</w:t>
      </w:r>
    </w:p>
  </w:footnote>
  <w:footnote w:id="5">
    <w:p w14:paraId="3CCD0D4B"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w:t>
      </w:r>
      <w:r w:rsidRPr="00EF608C">
        <w:t>Pealkiri on vastavalt vajadusele vandeaudiitori poolt</w:t>
      </w:r>
      <w:r>
        <w:t xml:space="preserve"> täiendatav (N: Asjaolu rõhutamine – Järgnevad sündmused)</w:t>
      </w:r>
      <w:r w:rsidRPr="00EF608C">
        <w:t xml:space="preserve">. </w:t>
      </w:r>
      <w:r w:rsidRPr="00EF608C">
        <w:rPr>
          <w:szCs w:val="16"/>
          <w:lang w:eastAsia="en-US"/>
        </w:rPr>
        <w:t>Lõigu asukoha valib vandeaudiitor standardist tulenevalt</w:t>
      </w:r>
      <w:r w:rsidRPr="00EF608C">
        <w:t xml:space="preserve"> vahemikus pärast arvamuse alust kuni vandeaudiitori allkirja osani.</w:t>
      </w:r>
    </w:p>
  </w:footnote>
  <w:footnote w:id="6">
    <w:p w14:paraId="2183CFA3"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Osa on kohustuslik börsinimekirja kantud majandusüksuste ja määruse EL </w:t>
      </w:r>
      <w:hyperlink r:id="rId1" w:history="1">
        <w:r w:rsidRPr="009B55B1">
          <w:t>537/2014</w:t>
        </w:r>
      </w:hyperlink>
      <w:r w:rsidRPr="00626834">
        <w:t xml:space="preserve"> jõustudes ka avaliku huvi üksuste raamatupidamise aastaaruannete kohta esitatavatele vandeaudiitori aruannetele, teistele vabatahtlik. </w:t>
      </w:r>
    </w:p>
  </w:footnote>
  <w:footnote w:id="7">
    <w:p w14:paraId="0FB6B0CE" w14:textId="6EE997D0" w:rsidR="00BC1BAC" w:rsidRDefault="00BC1BAC" w:rsidP="0051280A">
      <w:pPr>
        <w:pStyle w:val="FootnoteText"/>
        <w:spacing w:before="0" w:after="120" w:line="240" w:lineRule="auto"/>
        <w:ind w:left="142" w:hanging="142"/>
      </w:pPr>
      <w:r w:rsidRPr="009B55B1">
        <w:rPr>
          <w:rStyle w:val="FootnoteReference"/>
        </w:rPr>
        <w:footnoteRef/>
      </w:r>
      <w:r w:rsidRPr="00626834">
        <w:t xml:space="preserve"> </w:t>
      </w:r>
      <w:r w:rsidRPr="00EF608C">
        <w:t xml:space="preserve">Pealkiri on vastavalt vajadusele vandeaudiitori poolt </w:t>
      </w:r>
      <w:r w:rsidRPr="00337D36">
        <w:t>täiendatav (N: Muu asjaolu – Auditi ulatus)</w:t>
      </w:r>
      <w:r w:rsidRPr="00EF608C">
        <w:t xml:space="preserve">. </w:t>
      </w:r>
      <w:r w:rsidRPr="00EF608C">
        <w:rPr>
          <w:szCs w:val="16"/>
          <w:lang w:eastAsia="en-US"/>
        </w:rPr>
        <w:t>Lõigu asukoha valib audiitor standardist tulenevalt</w:t>
      </w:r>
      <w:r w:rsidRPr="00EF608C">
        <w:t xml:space="preserve"> vahemikus pärast arvamuse alust kuni vandeaudiitori allkirja osani.</w:t>
      </w:r>
    </w:p>
  </w:footnote>
  <w:footnote w:id="8">
    <w:p w14:paraId="78B4DE93" w14:textId="03707BE6" w:rsidR="002F045A" w:rsidRDefault="002F045A" w:rsidP="002F045A">
      <w:pPr>
        <w:pStyle w:val="FootnoteText"/>
        <w:spacing w:line="240" w:lineRule="auto"/>
      </w:pPr>
      <w:r>
        <w:rPr>
          <w:rStyle w:val="FootnoteReference"/>
        </w:rPr>
        <w:footnoteRef/>
      </w:r>
      <w:r>
        <w:t xml:space="preserve"> kui lisaks tegevusaruandele on ka muudes aruande osades muud </w:t>
      </w:r>
      <w:r w:rsidR="00372AD0">
        <w:t>informatsiooni</w:t>
      </w:r>
      <w:r>
        <w:t xml:space="preserve">, siis tuleb audiitori aruandes muu informatsioon defineerida esimeses lõigus ja edaspidi viidata „muu informatsioon“ ( </w:t>
      </w:r>
      <w:r>
        <w:rPr>
          <w:i/>
          <w:color w:val="FF0000"/>
        </w:rPr>
        <w:t xml:space="preserve">tegevusaruande </w:t>
      </w:r>
      <w:r>
        <w:t>asemel)</w:t>
      </w:r>
    </w:p>
  </w:footnote>
  <w:footnote w:id="9">
    <w:p w14:paraId="0063A827" w14:textId="244B4546" w:rsidR="006C2A63" w:rsidRDefault="006C2A63">
      <w:pPr>
        <w:pStyle w:val="FootnoteText"/>
      </w:pPr>
      <w:r>
        <w:rPr>
          <w:rStyle w:val="FootnoteReference"/>
        </w:rPr>
        <w:footnoteRef/>
      </w:r>
      <w:r>
        <w:t xml:space="preserve"> See tegevusaruandes esitatud info vastavust kohalduvate seaduses sätestatud nõuetega käsitlev lõik ja allpool punasega vastavad avaldused vastavuse kohta lisatakse avaliku huvi üksuse, suure ja keskmise suurusega ettevõtte auditi aruandes. Väikeettevõtte puhul jäetakse see lõik välja ega tehta avaldust tegevusaruandes esitatud info vastavuse kohta.</w:t>
      </w:r>
    </w:p>
  </w:footnote>
  <w:footnote w:id="10">
    <w:p w14:paraId="4DCBA271" w14:textId="77777777" w:rsidR="002F045A" w:rsidRDefault="002F045A" w:rsidP="002F045A">
      <w:pPr>
        <w:pStyle w:val="FootnoteText"/>
      </w:pPr>
      <w:r>
        <w:rPr>
          <w:rStyle w:val="FootnoteReference"/>
        </w:rPr>
        <w:footnoteRef/>
      </w:r>
      <w:r>
        <w:t xml:space="preserve"> 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p w14:paraId="18239867" w14:textId="77777777" w:rsidR="002F045A" w:rsidRDefault="002F045A" w:rsidP="002F045A">
      <w:pPr>
        <w:pStyle w:val="FootnoteText"/>
      </w:pPr>
    </w:p>
  </w:footnote>
  <w:footnote w:id="11">
    <w:p w14:paraId="691CAFB0" w14:textId="0CEB9827" w:rsidR="004E68EA" w:rsidRPr="00111D2A" w:rsidRDefault="004E68EA" w:rsidP="004E68EA">
      <w:pPr>
        <w:pStyle w:val="FootnoteText"/>
        <w:spacing w:before="0" w:after="60" w:line="200" w:lineRule="exact"/>
        <w:rPr>
          <w:szCs w:val="16"/>
        </w:rPr>
      </w:pPr>
      <w:r>
        <w:rPr>
          <w:rStyle w:val="FootnoteReference"/>
        </w:rPr>
        <w:footnoteRef/>
      </w:r>
      <w:r w:rsidR="005A7877">
        <w:t xml:space="preserve">  </w:t>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ka</w:t>
      </w:r>
      <w:r w:rsidR="006B6CEB">
        <w:t xml:space="preserve"> „</w:t>
      </w:r>
      <w:r w:rsidR="000F7E4E" w:rsidRPr="000F7E4E">
        <w:t>nendele,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12">
    <w:p w14:paraId="0C8CD3E6" w14:textId="7A621D13" w:rsidR="008853E4" w:rsidRPr="00111D2A" w:rsidRDefault="008853E4" w:rsidP="008853E4">
      <w:pPr>
        <w:pStyle w:val="FootnoteText"/>
        <w:spacing w:before="0" w:after="60" w:line="200" w:lineRule="exact"/>
        <w:rPr>
          <w:szCs w:val="16"/>
        </w:rPr>
      </w:pPr>
      <w:r>
        <w:rPr>
          <w:rStyle w:val="FootnoteReference"/>
        </w:rPr>
        <w:footnoteRef/>
      </w:r>
      <w:r>
        <w:t xml:space="preserve"> </w:t>
      </w:r>
      <w:r>
        <w:tab/>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sisekontrolli tulemuslikkuse kohta. </w:t>
      </w:r>
    </w:p>
  </w:footnote>
  <w:footnote w:id="13">
    <w:p w14:paraId="28A982A2" w14:textId="283CB875" w:rsidR="000928EF" w:rsidRDefault="000928EF" w:rsidP="000928EF">
      <w:pPr>
        <w:pStyle w:val="FootnoteText"/>
        <w:spacing w:line="240" w:lineRule="auto"/>
      </w:pPr>
      <w:r>
        <w:rPr>
          <w:rStyle w:val="FootnoteReference"/>
        </w:rPr>
        <w:footnoteRef/>
      </w:r>
      <w:r>
        <w:t xml:space="preserve"> See lõik lisatakse </w:t>
      </w:r>
      <w:r w:rsidRPr="00626834">
        <w:t xml:space="preserve">börsinimekirja kantud majandusüksuste </w:t>
      </w:r>
      <w:r w:rsidR="000C5629">
        <w:t>van</w:t>
      </w:r>
      <w:r w:rsidR="005373F4">
        <w:t>d</w:t>
      </w:r>
      <w:r w:rsidR="000C5629">
        <w:t>e</w:t>
      </w:r>
      <w:r>
        <w:t>audiitori</w:t>
      </w:r>
      <w:r w:rsidR="000C5629">
        <w:t xml:space="preserve"> </w:t>
      </w:r>
      <w:r>
        <w:t>aruandesse (ISA (EE) 700.40b)</w:t>
      </w:r>
    </w:p>
  </w:footnote>
  <w:footnote w:id="14">
    <w:p w14:paraId="7703B9BB" w14:textId="23D91222" w:rsidR="000928EF" w:rsidRDefault="000928EF" w:rsidP="000928EF">
      <w:pPr>
        <w:pStyle w:val="FootnoteText"/>
        <w:spacing w:line="240" w:lineRule="auto"/>
        <w:ind w:left="0" w:firstLine="0"/>
      </w:pPr>
      <w:r>
        <w:rPr>
          <w:rStyle w:val="FootnoteReference"/>
        </w:rPr>
        <w:footnoteRef/>
      </w:r>
      <w:r>
        <w:t xml:space="preserve"> 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715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032FA"/>
    <w:rsid w:val="00067023"/>
    <w:rsid w:val="000928EF"/>
    <w:rsid w:val="000C13CF"/>
    <w:rsid w:val="000C5629"/>
    <w:rsid w:val="000F7E4E"/>
    <w:rsid w:val="00137067"/>
    <w:rsid w:val="00154B71"/>
    <w:rsid w:val="00160F64"/>
    <w:rsid w:val="00162656"/>
    <w:rsid w:val="00175868"/>
    <w:rsid w:val="0019532D"/>
    <w:rsid w:val="001C48A7"/>
    <w:rsid w:val="001D3986"/>
    <w:rsid w:val="001F07A4"/>
    <w:rsid w:val="00200C54"/>
    <w:rsid w:val="00202DEF"/>
    <w:rsid w:val="00231FB7"/>
    <w:rsid w:val="00262B7B"/>
    <w:rsid w:val="002A58F7"/>
    <w:rsid w:val="002B0AAA"/>
    <w:rsid w:val="002C546F"/>
    <w:rsid w:val="002E1D55"/>
    <w:rsid w:val="002F045A"/>
    <w:rsid w:val="00321D24"/>
    <w:rsid w:val="00370EAE"/>
    <w:rsid w:val="00372AD0"/>
    <w:rsid w:val="003D0397"/>
    <w:rsid w:val="003E64DE"/>
    <w:rsid w:val="003F1237"/>
    <w:rsid w:val="00415117"/>
    <w:rsid w:val="004E68EA"/>
    <w:rsid w:val="004E6B59"/>
    <w:rsid w:val="00501314"/>
    <w:rsid w:val="0051280A"/>
    <w:rsid w:val="005173AE"/>
    <w:rsid w:val="00525248"/>
    <w:rsid w:val="005256C6"/>
    <w:rsid w:val="00537302"/>
    <w:rsid w:val="005373F4"/>
    <w:rsid w:val="005529BF"/>
    <w:rsid w:val="00556559"/>
    <w:rsid w:val="00581150"/>
    <w:rsid w:val="005952D2"/>
    <w:rsid w:val="005A1FDA"/>
    <w:rsid w:val="005A68B8"/>
    <w:rsid w:val="005A7877"/>
    <w:rsid w:val="005E690E"/>
    <w:rsid w:val="005F4ABC"/>
    <w:rsid w:val="005F592C"/>
    <w:rsid w:val="00611097"/>
    <w:rsid w:val="0061324C"/>
    <w:rsid w:val="00632950"/>
    <w:rsid w:val="006504F7"/>
    <w:rsid w:val="006525C4"/>
    <w:rsid w:val="006634E3"/>
    <w:rsid w:val="0066373F"/>
    <w:rsid w:val="006911D9"/>
    <w:rsid w:val="0069765E"/>
    <w:rsid w:val="006B6CEB"/>
    <w:rsid w:val="006B6E64"/>
    <w:rsid w:val="006C2A63"/>
    <w:rsid w:val="0074246F"/>
    <w:rsid w:val="00755B97"/>
    <w:rsid w:val="007562DB"/>
    <w:rsid w:val="007706A6"/>
    <w:rsid w:val="00773D17"/>
    <w:rsid w:val="00785323"/>
    <w:rsid w:val="007905B3"/>
    <w:rsid w:val="007A3266"/>
    <w:rsid w:val="007B2D4F"/>
    <w:rsid w:val="007B4E5F"/>
    <w:rsid w:val="007E4AE2"/>
    <w:rsid w:val="007F279D"/>
    <w:rsid w:val="008166FB"/>
    <w:rsid w:val="00834A7C"/>
    <w:rsid w:val="00837188"/>
    <w:rsid w:val="00837389"/>
    <w:rsid w:val="00855328"/>
    <w:rsid w:val="00864D60"/>
    <w:rsid w:val="00865AEC"/>
    <w:rsid w:val="00874945"/>
    <w:rsid w:val="00877C18"/>
    <w:rsid w:val="008853E4"/>
    <w:rsid w:val="00891740"/>
    <w:rsid w:val="008A17F2"/>
    <w:rsid w:val="008A6216"/>
    <w:rsid w:val="008A6FDA"/>
    <w:rsid w:val="008C3508"/>
    <w:rsid w:val="008D185A"/>
    <w:rsid w:val="009335E5"/>
    <w:rsid w:val="00944709"/>
    <w:rsid w:val="009614AE"/>
    <w:rsid w:val="009757C8"/>
    <w:rsid w:val="009A412A"/>
    <w:rsid w:val="009A6C84"/>
    <w:rsid w:val="00A418EB"/>
    <w:rsid w:val="00A72422"/>
    <w:rsid w:val="00A7360E"/>
    <w:rsid w:val="00AA4BB6"/>
    <w:rsid w:val="00AB319B"/>
    <w:rsid w:val="00AC7ED0"/>
    <w:rsid w:val="00AF614C"/>
    <w:rsid w:val="00B27ABF"/>
    <w:rsid w:val="00B56AB5"/>
    <w:rsid w:val="00B63E7D"/>
    <w:rsid w:val="00B80EB7"/>
    <w:rsid w:val="00B85B20"/>
    <w:rsid w:val="00BA686B"/>
    <w:rsid w:val="00BC1BAC"/>
    <w:rsid w:val="00BC3F62"/>
    <w:rsid w:val="00C06BFC"/>
    <w:rsid w:val="00C11DAD"/>
    <w:rsid w:val="00C66421"/>
    <w:rsid w:val="00C84971"/>
    <w:rsid w:val="00CE18F3"/>
    <w:rsid w:val="00CE7E79"/>
    <w:rsid w:val="00CF6471"/>
    <w:rsid w:val="00D25CB8"/>
    <w:rsid w:val="00D75C9C"/>
    <w:rsid w:val="00DF1B50"/>
    <w:rsid w:val="00E1381D"/>
    <w:rsid w:val="00E23CF5"/>
    <w:rsid w:val="00E25A3F"/>
    <w:rsid w:val="00E5731B"/>
    <w:rsid w:val="00EA1F6F"/>
    <w:rsid w:val="00EE1DCE"/>
    <w:rsid w:val="00F02545"/>
    <w:rsid w:val="00F17446"/>
    <w:rsid w:val="00F313B8"/>
    <w:rsid w:val="00F431D9"/>
    <w:rsid w:val="00F65053"/>
    <w:rsid w:val="00F8667C"/>
    <w:rsid w:val="00F952AF"/>
    <w:rsid w:val="00F95596"/>
    <w:rsid w:val="00FA1872"/>
    <w:rsid w:val="00FA6A1B"/>
    <w:rsid w:val="00FF52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1C2979CB-B00D-4336-B2A8-32905DD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146635629">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14R0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4F99-96E9-4B8A-9BE3-037C2EC1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1450</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14</cp:revision>
  <cp:lastPrinted>2016-12-15T12:11:00Z</cp:lastPrinted>
  <dcterms:created xsi:type="dcterms:W3CDTF">2024-01-22T12:55:00Z</dcterms:created>
  <dcterms:modified xsi:type="dcterms:W3CDTF">2024-01-24T08:55:00Z</dcterms:modified>
</cp:coreProperties>
</file>