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A6" w:rsidRPr="00243609" w:rsidRDefault="00F235C1" w:rsidP="00650CA6">
      <w:pPr>
        <w:pStyle w:val="TOCHeading3"/>
        <w:rPr>
          <w:rFonts w:ascii="Arial" w:hAnsi="Arial" w:cs="Arial"/>
          <w:sz w:val="20"/>
          <w:szCs w:val="20"/>
          <w:lang w:val="et-EE"/>
        </w:rPr>
        <w:sectPr w:rsidR="00650CA6" w:rsidRPr="00243609" w:rsidSect="00650CA6">
          <w:headerReference w:type="default" r:id="rId8"/>
          <w:footerReference w:type="default" r:id="rId9"/>
          <w:pgSz w:w="12240" w:h="15840"/>
          <w:pgMar w:top="862" w:right="1800" w:bottom="720" w:left="1620" w:header="709" w:footer="709" w:gutter="0"/>
          <w:cols w:space="708"/>
          <w:docGrid w:linePitch="360"/>
        </w:sectPr>
      </w:pPr>
      <w:bookmarkStart w:id="0" w:name="_GoBack"/>
      <w:bookmarkEnd w:id="0"/>
      <w:r>
        <w:rPr>
          <w:noProof/>
          <w:lang w:val="et-EE" w:eastAsia="et-EE"/>
        </w:rPr>
        <w:drawing>
          <wp:anchor distT="0" distB="0" distL="114300" distR="114300" simplePos="0" relativeHeight="251656192" behindDoc="1" locked="0" layoutInCell="1" allowOverlap="1">
            <wp:simplePos x="0" y="0"/>
            <wp:positionH relativeFrom="column">
              <wp:posOffset>-1028700</wp:posOffset>
            </wp:positionH>
            <wp:positionV relativeFrom="paragraph">
              <wp:posOffset>-800735</wp:posOffset>
            </wp:positionV>
            <wp:extent cx="8208645" cy="10212705"/>
            <wp:effectExtent l="19050" t="0" r="1905" b="0"/>
            <wp:wrapTight wrapText="bothSides">
              <wp:wrapPolygon edited="0">
                <wp:start x="-50" y="0"/>
                <wp:lineTo x="-50" y="21556"/>
                <wp:lineTo x="21605" y="21556"/>
                <wp:lineTo x="21605" y="0"/>
                <wp:lineTo x="-50" y="0"/>
              </wp:wrapPolygon>
            </wp:wrapTight>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0"/>
                    <a:srcRect/>
                    <a:stretch>
                      <a:fillRect/>
                    </a:stretch>
                  </pic:blipFill>
                  <pic:spPr bwMode="auto">
                    <a:xfrm>
                      <a:off x="0" y="0"/>
                      <a:ext cx="8208645" cy="10212705"/>
                    </a:xfrm>
                    <a:prstGeom prst="rect">
                      <a:avLst/>
                    </a:prstGeom>
                    <a:noFill/>
                    <a:ln w="9525">
                      <a:noFill/>
                      <a:miter lim="800000"/>
                      <a:headEnd/>
                      <a:tailEnd/>
                    </a:ln>
                  </pic:spPr>
                </pic:pic>
              </a:graphicData>
            </a:graphic>
          </wp:anchor>
        </w:drawing>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lastRenderedPageBreak/>
        <w:t xml:space="preserve">Small and Medium Practices Committee </w:t>
      </w:r>
      <w:r w:rsidRPr="005D1EFB">
        <w:rPr>
          <w:rFonts w:ascii="Arial" w:hAnsi="Arial" w:cs="Arial"/>
          <w:sz w:val="20"/>
          <w:szCs w:val="20"/>
          <w:lang w:val="et-EE"/>
        </w:rPr>
        <w:br/>
        <w:t xml:space="preserve">International Federation of Accountants </w:t>
      </w:r>
      <w:r w:rsidRPr="005D1EFB">
        <w:rPr>
          <w:rFonts w:ascii="Arial" w:hAnsi="Arial" w:cs="Arial"/>
          <w:sz w:val="20"/>
          <w:szCs w:val="20"/>
          <w:lang w:val="et-EE"/>
        </w:rPr>
        <w:br/>
        <w:t xml:space="preserve">529 Fifth Avenue, 6th Floor </w:t>
      </w:r>
      <w:r w:rsidRPr="005D1EFB">
        <w:rPr>
          <w:rFonts w:ascii="Arial" w:hAnsi="Arial" w:cs="Arial"/>
          <w:sz w:val="20"/>
          <w:szCs w:val="20"/>
          <w:lang w:val="et-EE"/>
        </w:rPr>
        <w:br/>
        <w:t>New York, NY 10017 USA</w:t>
      </w: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Style w:val="Hyperlink"/>
          <w:rFonts w:ascii="Arial" w:hAnsi="Arial" w:cs="Arial"/>
          <w:sz w:val="20"/>
          <w:szCs w:val="20"/>
          <w:lang w:val="et-EE"/>
        </w:rPr>
      </w:pPr>
      <w:r w:rsidRPr="005D1EFB">
        <w:rPr>
          <w:rFonts w:ascii="Arial" w:hAnsi="Arial" w:cs="Arial"/>
          <w:sz w:val="20"/>
          <w:szCs w:val="20"/>
          <w:lang w:val="et-EE"/>
        </w:rPr>
        <w:t xml:space="preserve">Rahvusvahelise Arvestusekspertide Föderatsiooni (IFAC) väikese ja keskmise suurusega praksiste komitee esindab väikese ja keskmise suurusega praksistes tegutsevate kutseliste arvestusekspertide huve. Komitee töötab välja juhiseid ja abivahendeid ning teeb tööd selle nimel, et standardite kehtestajad, reguleerijad ja poliitikakujundajad arvestaksid väikese ja keskmise suurusega praksistega. Komitee kõneleb ka väikese ja keskmise suurusega praksiste nimel, et suurendada teadlikkust nende rollist ja väärtusest, eriti väikese ja keskmise suurusega majandusüksuste toetamisel, ning üldiselt väikeettevõtete tähtsusest. Lisainfot saab aadressil </w:t>
      </w:r>
      <w:hyperlink r:id="rId11" w:history="1">
        <w:r w:rsidRPr="005D1EFB">
          <w:rPr>
            <w:rStyle w:val="Hyperlink"/>
            <w:rFonts w:ascii="Arial" w:hAnsi="Arial" w:cs="Arial"/>
            <w:sz w:val="20"/>
            <w:szCs w:val="20"/>
            <w:lang w:val="et-EE"/>
          </w:rPr>
          <w:t>www.ifac.org/SMP.</w:t>
        </w:r>
      </w:hyperlink>
      <w:r w:rsidRPr="005D1EFB">
        <w:rPr>
          <w:rStyle w:val="Hyperlink"/>
          <w:rFonts w:ascii="Arial" w:hAnsi="Arial" w:cs="Arial"/>
          <w:sz w:val="20"/>
          <w:szCs w:val="20"/>
          <w:lang w:val="et-EE"/>
        </w:rPr>
        <w:t xml:space="preserve"> </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Selle väljaande saab alla laadida IFACi veebilehe väljaannete ja materjalide jaotisest:</w:t>
      </w:r>
      <w:r w:rsidRPr="005D1EFB">
        <w:rPr>
          <w:rStyle w:val="Hyperlink"/>
          <w:rFonts w:ascii="Arial" w:hAnsi="Arial" w:cs="Arial"/>
          <w:sz w:val="20"/>
          <w:szCs w:val="20"/>
          <w:lang w:val="et-EE"/>
        </w:rPr>
        <w:br/>
      </w:r>
      <w:hyperlink r:id="rId12" w:history="1">
        <w:r w:rsidRPr="005D1EFB">
          <w:rPr>
            <w:rStyle w:val="Hyperlink"/>
            <w:rFonts w:ascii="Arial" w:hAnsi="Arial" w:cs="Arial"/>
            <w:sz w:val="20"/>
            <w:szCs w:val="20"/>
            <w:lang w:val="et-EE"/>
          </w:rPr>
          <w:t>www.ifac.org/publications-resources</w:t>
        </w:r>
      </w:hyperlink>
      <w:r w:rsidRPr="005D1EFB">
        <w:rPr>
          <w:rFonts w:ascii="Arial" w:hAnsi="Arial" w:cs="Arial"/>
          <w:sz w:val="20"/>
          <w:szCs w:val="20"/>
          <w:lang w:val="et-EE"/>
        </w:rPr>
        <w:t>. Heakskiidetud tekst on avaldatud inglise keeles.</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IFACi eesmärk on teenida avalikku huvi, aidates välja töötada kvaliteetseid standardeid ja juhiseid ning toetades nende vastuvõtmist ja rakendamist, aidates arendada tugevaid arvestusekspertide kutseorganisatsioone ja ettevõtteid ning kutseliste arvestusekspertide kvaliteetseid praksiseid, reklaamides kutseliste arvestusekspertide väärtust kogu maailmas ning avaldades oma arvamust avalikku huvi pakkuvatel teemadel.</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Väikese ja keskmise suurusega praksiste komitee avaldab tänu selle juhendi väljatöötamisel komiteele osutatud abi eest rakendusjuhiste töörühmale. Rakendusjuhiste töörühma kuuluvad komitee liikmed Abdulwahid Aboo, Subodh Kumar Agrawal, Katharine E. Bagshaw, Brian Bluhm, Phil Cowperthwaite, Chen Longwei, Dawn McGeachy-Colby, Andreas Noodt ja Inge Saeys ning tehnilised nõustajad Mark Koziel, Gail McEvoy, Ken McManus, Guy Van de Velde, Jonnalagadda Venkateswarlu, Gillian Waldbauer, Makokha Wanjala ja Sun Xiaoyue.</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 xml:space="preserve">Lisainfo saamiseks saatke palun e-kiri aadressil: Paul Thompson, asedirektor, SME &amp; SMP Affairs, </w:t>
      </w:r>
      <w:r w:rsidRPr="005D1EFB">
        <w:rPr>
          <w:rFonts w:ascii="Arial" w:hAnsi="Arial" w:cs="Arial"/>
          <w:sz w:val="20"/>
          <w:szCs w:val="20"/>
          <w:lang w:val="et-EE"/>
        </w:rPr>
        <w:br/>
      </w:r>
      <w:hyperlink r:id="rId13" w:history="1">
        <w:r w:rsidRPr="005D1EFB">
          <w:rPr>
            <w:rStyle w:val="Hyperlink"/>
            <w:rFonts w:ascii="Arial" w:hAnsi="Arial" w:cs="Arial"/>
            <w:sz w:val="20"/>
            <w:szCs w:val="20"/>
            <w:lang w:val="et-EE"/>
          </w:rPr>
          <w:t>PaulThompson@ifac.org</w:t>
        </w:r>
      </w:hyperlink>
      <w:r w:rsidRPr="005D1EFB">
        <w:rPr>
          <w:rFonts w:ascii="Arial" w:hAnsi="Arial" w:cs="Arial"/>
          <w:sz w:val="20"/>
          <w:szCs w:val="20"/>
          <w:lang w:val="et-EE"/>
        </w:rPr>
        <w:t xml:space="preserve">. </w:t>
      </w: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Fonts w:ascii="Arial" w:hAnsi="Arial" w:cs="Arial"/>
          <w:sz w:val="20"/>
          <w:szCs w:val="20"/>
          <w:lang w:val="et-EE"/>
        </w:rPr>
      </w:pP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 xml:space="preserve">Standardieelnõud, konsultatsioonidokumendid ja muud IFACi väljaanded avaldatakse IFACi poolt ja need on kaitstud tema autoriõigusega. </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IFAC ei vastuta selles väljaandes sisalduva materjali alusel tegutsevatele või tegutsemast hoiduvatele isikutele tekkinud kahju eest, olenemata sellest, kas kahju tekkis hooletusest või muul viisil.</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IFACi logo, „Rahvusvaheline Arvestusekspertide Föderatsioon” ja „IFAC” on IFACile kuuluvad kauba- ja teenusemärgid.</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 xml:space="preserve">Autoriõigus © detsember 2013 Rahvusvaheline Arvestusekspertide Föderatsioon (IFAC). Kõik õigused kaitstud. Käesoleva dokumendi taasesitamiseks, salvestamiseks, edastamiseks või muul viisil kasutamiseks on vaja IFACi kirjalikku luba, kui seaduses ei ole sätestatud teisiti. Taotlused esitada aadressil: </w:t>
      </w:r>
      <w:hyperlink r:id="rId14" w:history="1">
        <w:r w:rsidRPr="005D1EFB">
          <w:rPr>
            <w:rStyle w:val="Hyperlink"/>
            <w:rFonts w:ascii="Arial" w:hAnsi="Arial" w:cs="Arial"/>
            <w:sz w:val="20"/>
            <w:szCs w:val="20"/>
            <w:lang w:val="et-EE"/>
          </w:rPr>
          <w:t>permissions@ifac.org</w:t>
        </w:r>
      </w:hyperlink>
      <w:r w:rsidRPr="005D1EFB">
        <w:rPr>
          <w:rFonts w:ascii="Arial" w:hAnsi="Arial" w:cs="Arial"/>
          <w:sz w:val="20"/>
          <w:szCs w:val="20"/>
          <w:lang w:val="et-EE"/>
        </w:rPr>
        <w:t>.</w:t>
      </w:r>
    </w:p>
    <w:p w:rsidR="00650CA6" w:rsidRPr="005D1EFB" w:rsidRDefault="00650CA6" w:rsidP="00650CA6">
      <w:pPr>
        <w:pStyle w:val="BodyCopyBody"/>
        <w:rPr>
          <w:rFonts w:ascii="Arial" w:hAnsi="Arial" w:cs="Arial"/>
          <w:sz w:val="20"/>
          <w:szCs w:val="20"/>
          <w:lang w:val="et-EE"/>
        </w:rPr>
      </w:pPr>
      <w:r w:rsidRPr="005D1EFB">
        <w:rPr>
          <w:rFonts w:ascii="Arial" w:hAnsi="Arial" w:cs="Arial"/>
          <w:sz w:val="20"/>
          <w:szCs w:val="20"/>
          <w:lang w:val="et-EE"/>
        </w:rPr>
        <w:t>ISBN: 978-1-60815-164-6</w:t>
      </w:r>
    </w:p>
    <w:p w:rsidR="005D1EFB" w:rsidRPr="005D1EFB" w:rsidRDefault="005D1EFB" w:rsidP="00650CA6">
      <w:pPr>
        <w:pStyle w:val="BodyCopyBody"/>
        <w:rPr>
          <w:rFonts w:ascii="Arial" w:hAnsi="Arial" w:cs="Arial"/>
          <w:sz w:val="20"/>
          <w:szCs w:val="20"/>
          <w:lang w:val="et-EE"/>
        </w:rPr>
      </w:pPr>
    </w:p>
    <w:p w:rsidR="005D1EFB" w:rsidRPr="005D1EFB" w:rsidRDefault="005D1EFB" w:rsidP="005D1EFB">
      <w:pPr>
        <w:ind w:left="0"/>
        <w:rPr>
          <w:rFonts w:ascii="Arial" w:hAnsi="Arial" w:cs="Arial"/>
          <w:sz w:val="20"/>
          <w:szCs w:val="20"/>
          <w:lang w:val="et-EE"/>
        </w:rPr>
      </w:pPr>
      <w:r w:rsidRPr="005D1EFB">
        <w:rPr>
          <w:rFonts w:ascii="Arial" w:hAnsi="Arial" w:cs="Arial"/>
          <w:sz w:val="20"/>
          <w:szCs w:val="20"/>
          <w:lang w:val="et-EE"/>
        </w:rPr>
        <w:t>Käesolev juhend on tõlgitud eesti keelde Rahandus</w:t>
      </w:r>
      <w:r>
        <w:rPr>
          <w:rFonts w:ascii="Arial" w:hAnsi="Arial" w:cs="Arial"/>
          <w:sz w:val="20"/>
          <w:szCs w:val="20"/>
          <w:lang w:val="et-EE"/>
        </w:rPr>
        <w:t>ministeeriumi eestvedamisel 2015</w:t>
      </w:r>
      <w:r w:rsidRPr="005D1EFB">
        <w:rPr>
          <w:rFonts w:ascii="Arial" w:hAnsi="Arial" w:cs="Arial"/>
          <w:sz w:val="20"/>
          <w:szCs w:val="20"/>
          <w:lang w:val="et-EE"/>
        </w:rPr>
        <w:t xml:space="preserve">. aasta </w:t>
      </w:r>
      <w:r>
        <w:rPr>
          <w:rFonts w:ascii="Arial" w:hAnsi="Arial" w:cs="Arial"/>
          <w:sz w:val="20"/>
          <w:szCs w:val="20"/>
          <w:lang w:val="et-EE"/>
        </w:rPr>
        <w:t>jaanuariks</w:t>
      </w:r>
      <w:r w:rsidRPr="005D1EFB">
        <w:rPr>
          <w:rFonts w:ascii="Arial" w:hAnsi="Arial" w:cs="Arial"/>
          <w:sz w:val="20"/>
          <w:szCs w:val="20"/>
          <w:lang w:val="et-EE"/>
        </w:rPr>
        <w:t xml:space="preserve"> ning on levitatud IFAC-ilt saadud loa alusel. </w:t>
      </w:r>
      <w:r w:rsidR="00A61605">
        <w:rPr>
          <w:rFonts w:ascii="Arial" w:hAnsi="Arial" w:cs="Arial"/>
          <w:sz w:val="20"/>
          <w:szCs w:val="20"/>
          <w:lang w:val="et-EE"/>
        </w:rPr>
        <w:t>J</w:t>
      </w:r>
      <w:r w:rsidRPr="005D1EFB">
        <w:rPr>
          <w:rFonts w:ascii="Arial" w:hAnsi="Arial" w:cs="Arial"/>
          <w:sz w:val="20"/>
          <w:szCs w:val="20"/>
          <w:lang w:val="et-EE"/>
        </w:rPr>
        <w:t>uhend</w:t>
      </w:r>
      <w:r w:rsidR="00A61605">
        <w:rPr>
          <w:rFonts w:ascii="Arial" w:hAnsi="Arial" w:cs="Arial"/>
          <w:sz w:val="20"/>
          <w:szCs w:val="20"/>
          <w:lang w:val="et-EE"/>
        </w:rPr>
        <w:t>i</w:t>
      </w:r>
      <w:r w:rsidRPr="005D1EFB">
        <w:rPr>
          <w:rFonts w:ascii="Arial" w:hAnsi="Arial" w:cs="Arial"/>
          <w:sz w:val="20"/>
          <w:szCs w:val="20"/>
          <w:lang w:val="et-EE"/>
        </w:rPr>
        <w:t xml:space="preserve"> tõlkeprotsess on läbi arutatud IFACi esindajatega ning tõlkimine viidi läbi kooskõlas „IFAC-i poolt välja töötatud standardite tõlkimise ja levitamise poliitikaga“. </w:t>
      </w:r>
      <w:r w:rsidR="0097671D">
        <w:rPr>
          <w:rFonts w:ascii="Arial" w:hAnsi="Arial" w:cs="Arial"/>
          <w:sz w:val="20"/>
          <w:szCs w:val="20"/>
          <w:lang w:val="et-EE"/>
        </w:rPr>
        <w:t>J</w:t>
      </w:r>
      <w:r w:rsidRPr="005D1EFB">
        <w:rPr>
          <w:rFonts w:ascii="Arial" w:hAnsi="Arial" w:cs="Arial"/>
          <w:sz w:val="20"/>
          <w:szCs w:val="20"/>
          <w:lang w:val="et-EE"/>
        </w:rPr>
        <w:t>uhend</w:t>
      </w:r>
      <w:r w:rsidR="0097671D">
        <w:rPr>
          <w:rFonts w:ascii="Arial" w:hAnsi="Arial" w:cs="Arial"/>
          <w:sz w:val="20"/>
          <w:szCs w:val="20"/>
          <w:lang w:val="et-EE"/>
        </w:rPr>
        <w:t>i</w:t>
      </w:r>
      <w:r w:rsidRPr="005D1EFB">
        <w:rPr>
          <w:rFonts w:ascii="Arial" w:hAnsi="Arial" w:cs="Arial"/>
          <w:sz w:val="20"/>
          <w:szCs w:val="20"/>
          <w:lang w:val="et-EE"/>
        </w:rPr>
        <w:t xml:space="preserve"> tunnustatud terviktekst on see, mis on avaldatud IFAC-i poolt inglise keeles.</w:t>
      </w:r>
    </w:p>
    <w:p w:rsidR="005D1EFB" w:rsidRDefault="005D1EFB" w:rsidP="005D1EFB">
      <w:pPr>
        <w:ind w:left="0"/>
        <w:rPr>
          <w:rFonts w:ascii="Arial" w:hAnsi="Arial" w:cs="Arial"/>
          <w:sz w:val="20"/>
          <w:szCs w:val="20"/>
          <w:lang w:val="et-EE"/>
        </w:rPr>
      </w:pPr>
    </w:p>
    <w:p w:rsidR="005D1EFB" w:rsidRPr="005D1EFB" w:rsidRDefault="0097671D" w:rsidP="005D1EFB">
      <w:pPr>
        <w:ind w:left="0"/>
        <w:rPr>
          <w:rFonts w:ascii="Arial" w:hAnsi="Arial" w:cs="Arial"/>
          <w:sz w:val="20"/>
          <w:szCs w:val="20"/>
          <w:lang w:val="et-EE"/>
        </w:rPr>
      </w:pPr>
      <w:r>
        <w:rPr>
          <w:rFonts w:ascii="Arial" w:hAnsi="Arial" w:cs="Arial"/>
          <w:sz w:val="20"/>
          <w:szCs w:val="20"/>
          <w:lang w:val="et-EE"/>
        </w:rPr>
        <w:t>J</w:t>
      </w:r>
      <w:r w:rsidR="005D1EFB" w:rsidRPr="005D1EFB">
        <w:rPr>
          <w:rFonts w:ascii="Arial" w:hAnsi="Arial" w:cs="Arial"/>
          <w:sz w:val="20"/>
          <w:szCs w:val="20"/>
          <w:lang w:val="et-EE"/>
        </w:rPr>
        <w:t>uhend</w:t>
      </w:r>
      <w:r>
        <w:rPr>
          <w:rFonts w:ascii="Arial" w:hAnsi="Arial" w:cs="Arial"/>
          <w:sz w:val="20"/>
          <w:szCs w:val="20"/>
          <w:lang w:val="et-EE"/>
        </w:rPr>
        <w:t>i</w:t>
      </w:r>
      <w:r w:rsidR="005D1EFB" w:rsidRPr="005D1EFB">
        <w:rPr>
          <w:rFonts w:ascii="Arial" w:hAnsi="Arial" w:cs="Arial"/>
          <w:sz w:val="20"/>
          <w:szCs w:val="20"/>
          <w:lang w:val="et-EE"/>
        </w:rPr>
        <w:t xml:space="preserve"> </w:t>
      </w:r>
      <w:r w:rsidR="005D1EFB">
        <w:rPr>
          <w:rFonts w:ascii="Arial" w:hAnsi="Arial" w:cs="Arial"/>
          <w:sz w:val="20"/>
          <w:szCs w:val="20"/>
          <w:lang w:val="et-EE"/>
        </w:rPr>
        <w:t>inglise keelne tekst © 2013</w:t>
      </w:r>
      <w:r w:rsidR="005D1EFB" w:rsidRPr="005D1EFB">
        <w:rPr>
          <w:rFonts w:ascii="Arial" w:hAnsi="Arial" w:cs="Arial"/>
          <w:sz w:val="20"/>
          <w:szCs w:val="20"/>
          <w:lang w:val="et-EE"/>
        </w:rPr>
        <w:t xml:space="preserve"> Rahvusvahelise arvestusekspertide föderatsiooni poolt (IFAC). Kõik õigused kaitstud.</w:t>
      </w:r>
    </w:p>
    <w:p w:rsidR="005D1EFB" w:rsidRDefault="005D1EFB" w:rsidP="005D1EFB">
      <w:pPr>
        <w:ind w:left="0"/>
        <w:rPr>
          <w:rFonts w:ascii="Arial" w:hAnsi="Arial" w:cs="Arial"/>
          <w:sz w:val="20"/>
          <w:szCs w:val="20"/>
          <w:lang w:val="et-EE"/>
        </w:rPr>
      </w:pPr>
    </w:p>
    <w:p w:rsidR="005D1EFB" w:rsidRPr="005D1EFB" w:rsidRDefault="0097671D" w:rsidP="005D1EFB">
      <w:pPr>
        <w:ind w:left="0"/>
        <w:rPr>
          <w:rFonts w:ascii="Arial" w:hAnsi="Arial" w:cs="Arial"/>
          <w:sz w:val="20"/>
          <w:szCs w:val="20"/>
          <w:lang w:val="et-EE"/>
        </w:rPr>
      </w:pPr>
      <w:r>
        <w:rPr>
          <w:rFonts w:ascii="Arial" w:hAnsi="Arial" w:cs="Arial"/>
          <w:sz w:val="20"/>
          <w:szCs w:val="20"/>
          <w:lang w:val="et-EE"/>
        </w:rPr>
        <w:t>Juhendi</w:t>
      </w:r>
      <w:r w:rsidR="005D1EFB">
        <w:rPr>
          <w:rFonts w:ascii="Arial" w:hAnsi="Arial" w:cs="Arial"/>
          <w:sz w:val="20"/>
          <w:szCs w:val="20"/>
          <w:lang w:val="et-EE"/>
        </w:rPr>
        <w:t xml:space="preserve"> eesti keelne tekst © 2015</w:t>
      </w:r>
      <w:r w:rsidR="005D1EFB" w:rsidRPr="005D1EFB">
        <w:rPr>
          <w:rFonts w:ascii="Arial" w:hAnsi="Arial" w:cs="Arial"/>
          <w:sz w:val="20"/>
          <w:szCs w:val="20"/>
          <w:lang w:val="et-EE"/>
        </w:rPr>
        <w:t xml:space="preserve"> Rahvusvahelise arvestusekspertide föderatsiooni poolt (IFAC). Kõik õigused kaitstud.</w:t>
      </w:r>
    </w:p>
    <w:p w:rsidR="005D1EFB" w:rsidRDefault="005D1EFB" w:rsidP="005D1EFB">
      <w:pPr>
        <w:ind w:left="0"/>
        <w:rPr>
          <w:rFonts w:ascii="Arial" w:hAnsi="Arial" w:cs="Arial"/>
          <w:sz w:val="20"/>
          <w:szCs w:val="20"/>
          <w:lang w:val="et-EE"/>
        </w:rPr>
      </w:pPr>
    </w:p>
    <w:p w:rsidR="00650CA6" w:rsidRPr="005D1EFB" w:rsidRDefault="00F235C1" w:rsidP="005D1EFB">
      <w:pPr>
        <w:pStyle w:val="BodyCopyBody"/>
        <w:rPr>
          <w:rFonts w:ascii="Arial" w:hAnsi="Arial" w:cs="Arial"/>
          <w:sz w:val="20"/>
          <w:szCs w:val="20"/>
          <w:lang w:val="et-EE"/>
        </w:rPr>
        <w:sectPr w:rsidR="00650CA6" w:rsidRPr="005D1EFB" w:rsidSect="00650CA6">
          <w:pgSz w:w="12240" w:h="15840"/>
          <w:pgMar w:top="862" w:right="1800" w:bottom="720" w:left="1620" w:header="709" w:footer="709" w:gutter="0"/>
          <w:cols w:space="708"/>
          <w:docGrid w:linePitch="360"/>
        </w:sectPr>
      </w:pPr>
      <w:r>
        <w:rPr>
          <w:rFonts w:ascii="Arial" w:hAnsi="Arial" w:cs="Arial"/>
          <w:noProof/>
          <w:sz w:val="20"/>
          <w:szCs w:val="20"/>
          <w:lang w:val="et-EE" w:eastAsia="et-EE"/>
        </w:rPr>
        <w:drawing>
          <wp:anchor distT="0" distB="0" distL="114300" distR="114300" simplePos="0" relativeHeight="251660288" behindDoc="1" locked="0" layoutInCell="1" allowOverlap="1">
            <wp:simplePos x="0" y="0"/>
            <wp:positionH relativeFrom="column">
              <wp:align>center</wp:align>
            </wp:positionH>
            <wp:positionV relativeFrom="paragraph">
              <wp:posOffset>68580</wp:posOffset>
            </wp:positionV>
            <wp:extent cx="156210" cy="50165"/>
            <wp:effectExtent l="19050" t="0" r="0" b="0"/>
            <wp:wrapTight wrapText="bothSides">
              <wp:wrapPolygon edited="0">
                <wp:start x="-2634" y="0"/>
                <wp:lineTo x="-2634" y="16405"/>
                <wp:lineTo x="21073" y="16405"/>
                <wp:lineTo x="21073" y="0"/>
                <wp:lineTo x="-2634" y="0"/>
              </wp:wrapPolygon>
            </wp:wrapTight>
            <wp:docPr id="590" name="Picture 590" descr="IFAC_nam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IFAC_name_rgb"/>
                    <pic:cNvPicPr>
                      <a:picLocks noChangeAspect="1" noChangeArrowheads="1"/>
                    </pic:cNvPicPr>
                  </pic:nvPicPr>
                  <pic:blipFill>
                    <a:blip r:embed="rId15"/>
                    <a:srcRect/>
                    <a:stretch>
                      <a:fillRect/>
                    </a:stretch>
                  </pic:blipFill>
                  <pic:spPr bwMode="auto">
                    <a:xfrm>
                      <a:off x="0" y="0"/>
                      <a:ext cx="156210" cy="50165"/>
                    </a:xfrm>
                    <a:prstGeom prst="rect">
                      <a:avLst/>
                    </a:prstGeom>
                    <a:noFill/>
                    <a:ln w="9525">
                      <a:noFill/>
                      <a:miter lim="800000"/>
                      <a:headEnd/>
                      <a:tailEnd/>
                    </a:ln>
                  </pic:spPr>
                </pic:pic>
              </a:graphicData>
            </a:graphic>
          </wp:anchor>
        </w:drawing>
      </w:r>
      <w:r w:rsidR="006329C2">
        <w:rPr>
          <w:rFonts w:ascii="Arial" w:hAnsi="Arial" w:cs="Arial"/>
          <w:noProof/>
          <w:sz w:val="20"/>
          <w:szCs w:val="20"/>
          <w:lang w:val="et-EE" w:eastAsia="et-EE"/>
        </w:rPr>
        <mc:AlternateContent>
          <mc:Choice Requires="wps">
            <w:drawing>
              <wp:anchor distT="0" distB="0" distL="114300" distR="114300" simplePos="0" relativeHeight="251658240" behindDoc="0" locked="0" layoutInCell="1" allowOverlap="1">
                <wp:simplePos x="0" y="0"/>
                <wp:positionH relativeFrom="column">
                  <wp:posOffset>2331720</wp:posOffset>
                </wp:positionH>
                <wp:positionV relativeFrom="paragraph">
                  <wp:posOffset>9209405</wp:posOffset>
                </wp:positionV>
                <wp:extent cx="134620" cy="28575"/>
                <wp:effectExtent l="0" t="38100" r="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28575"/>
                        </a:xfrm>
                        <a:prstGeom prst="rect">
                          <a:avLst/>
                        </a:prstGeom>
                        <a:noFill/>
                        <a:ln w="6350">
                          <a:noFill/>
                        </a:ln>
                        <a:effectLst/>
                      </wps:spPr>
                      <wps:txbx>
                        <w:txbxContent>
                          <w:p w:rsidR="00A61605" w:rsidRPr="00996E69" w:rsidRDefault="00A61605" w:rsidP="00650CA6">
                            <w:pPr>
                              <w:ind w:left="222"/>
                              <w:jc w:val="right"/>
                              <w:rPr>
                                <w:rFonts w:ascii="Arial" w:hAnsi="Arial" w:cs="Arial"/>
                                <w:sz w:val="20"/>
                                <w:szCs w:val="20"/>
                              </w:rPr>
                            </w:pPr>
                            <w:r w:rsidRPr="00996E69">
                              <w:rPr>
                                <w:rFonts w:ascii="Arial" w:hAnsi="Arial" w:cs="Arial"/>
                                <w:sz w:val="20"/>
                                <w:szCs w:val="20"/>
                              </w:rPr>
                              <w:t>Published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3.6pt;margin-top:725.15pt;width:10.6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" filled="f" stroked="f" strokeweight=".5pt">
                <v:path arrowok="t"/>
                <v:textbox>
                  <w:txbxContent>
                    <w:p w:rsidR="00A61605" w:rsidRPr="00996E69" w:rsidRDefault="00A61605" w:rsidP="00650CA6">
                      <w:pPr>
                        <w:ind w:left="222"/>
                        <w:jc w:val="right"/>
                        <w:rPr>
                          <w:rFonts w:ascii="Arial" w:hAnsi="Arial" w:cs="Arial"/>
                          <w:sz w:val="20"/>
                          <w:szCs w:val="20"/>
                        </w:rPr>
                      </w:pPr>
                      <w:r w:rsidRPr="00996E69">
                        <w:rPr>
                          <w:rFonts w:ascii="Arial" w:hAnsi="Arial" w:cs="Arial"/>
                          <w:sz w:val="20"/>
                          <w:szCs w:val="20"/>
                        </w:rPr>
                        <w:t>Published by:</w:t>
                      </w:r>
                    </w:p>
                  </w:txbxContent>
                </v:textbox>
              </v:shape>
            </w:pict>
          </mc:Fallback>
        </mc:AlternateContent>
      </w:r>
      <w:r>
        <w:rPr>
          <w:rFonts w:ascii="Arial" w:hAnsi="Arial" w:cs="Arial"/>
          <w:noProof/>
          <w:sz w:val="20"/>
          <w:szCs w:val="20"/>
          <w:lang w:val="et-EE" w:eastAsia="et-EE"/>
        </w:rPr>
        <w:drawing>
          <wp:anchor distT="0" distB="0" distL="114300" distR="114300" simplePos="0" relativeHeight="251659264" behindDoc="0" locked="0" layoutInCell="1" allowOverlap="1">
            <wp:simplePos x="0" y="0"/>
            <wp:positionH relativeFrom="column">
              <wp:posOffset>3837940</wp:posOffset>
            </wp:positionH>
            <wp:positionV relativeFrom="paragraph">
              <wp:posOffset>9135110</wp:posOffset>
            </wp:positionV>
            <wp:extent cx="136525" cy="44450"/>
            <wp:effectExtent l="19050" t="0" r="0" b="0"/>
            <wp:wrapNone/>
            <wp:docPr id="5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36525" cy="44450"/>
                    </a:xfrm>
                    <a:prstGeom prst="rect">
                      <a:avLst/>
                    </a:prstGeom>
                    <a:noFill/>
                    <a:ln w="9525">
                      <a:noFill/>
                      <a:miter lim="800000"/>
                      <a:headEnd/>
                      <a:tailEnd/>
                    </a:ln>
                  </pic:spPr>
                </pic:pic>
              </a:graphicData>
            </a:graphic>
          </wp:anchor>
        </w:drawing>
      </w:r>
    </w:p>
    <w:p w:rsidR="00650CA6" w:rsidRPr="00243609" w:rsidRDefault="00650CA6" w:rsidP="00650CA6">
      <w:pPr>
        <w:pStyle w:val="TOCHeading3"/>
        <w:spacing w:before="0" w:line="280" w:lineRule="auto"/>
        <w:rPr>
          <w:rFonts w:ascii="Times New Roman" w:hAnsi="Times New Roman" w:cs="Arial"/>
          <w:sz w:val="20"/>
          <w:szCs w:val="20"/>
          <w:lang w:val="et-EE"/>
        </w:rPr>
      </w:pPr>
      <w:r w:rsidRPr="00243609">
        <w:rPr>
          <w:rFonts w:ascii="Arial" w:hAnsi="Arial" w:cs="Arial"/>
          <w:sz w:val="20"/>
          <w:szCs w:val="20"/>
          <w:lang w:val="et-EE"/>
        </w:rPr>
        <w:lastRenderedPageBreak/>
        <w:t>Sisukord</w:t>
      </w:r>
    </w:p>
    <w:p w:rsidR="00650CA6" w:rsidRPr="00243609" w:rsidRDefault="00650CA6" w:rsidP="00650CA6">
      <w:pPr>
        <w:rPr>
          <w:lang w:val="et-EE" w:eastAsia="ja-JP"/>
        </w:rPr>
      </w:pPr>
    </w:p>
    <w:p w:rsidR="00650CA6" w:rsidRPr="00243609" w:rsidRDefault="00650CA6" w:rsidP="00650CA6">
      <w:pPr>
        <w:rPr>
          <w:rFonts w:ascii="Arial" w:hAnsi="Arial" w:cs="Arial"/>
          <w:sz w:val="20"/>
          <w:szCs w:val="20"/>
          <w:lang w:val="et-EE" w:eastAsia="ja-JP"/>
        </w:rPr>
      </w:pPr>
      <w:r w:rsidRPr="00243609">
        <w:rPr>
          <w:rFonts w:ascii="Arial" w:hAnsi="Arial" w:cs="Arial"/>
          <w:sz w:val="20"/>
          <w:szCs w:val="20"/>
          <w:lang w:val="et-EE" w:eastAsia="ja-JP"/>
        </w:rPr>
        <w:t>Eessõna</w:t>
      </w:r>
      <w:r w:rsidRPr="00243609">
        <w:rPr>
          <w:rFonts w:ascii="Arial" w:hAnsi="Arial" w:cs="Arial"/>
          <w:sz w:val="20"/>
          <w:szCs w:val="20"/>
          <w:lang w:val="et-EE" w:eastAsia="ja-JP"/>
        </w:rPr>
        <w:tab/>
      </w:r>
      <w:r w:rsidRPr="00243609">
        <w:rPr>
          <w:rFonts w:ascii="Arial" w:hAnsi="Arial" w:cs="Arial"/>
          <w:sz w:val="20"/>
          <w:szCs w:val="20"/>
          <w:lang w:val="et-EE" w:eastAsia="ja-JP"/>
        </w:rPr>
        <w:tab/>
      </w:r>
    </w:p>
    <w:p w:rsidR="00650CA6" w:rsidRPr="00243609" w:rsidRDefault="00650CA6">
      <w:pPr>
        <w:pStyle w:val="TOC1"/>
        <w:rPr>
          <w:rFonts w:ascii="Times New Roman" w:eastAsia="SimSun" w:hAnsi="Times New Roman" w:cs="Times New Roman"/>
          <w:b w:val="0"/>
          <w:sz w:val="24"/>
          <w:szCs w:val="24"/>
          <w:lang w:val="en-US" w:eastAsia="zh-CN"/>
        </w:rPr>
      </w:pPr>
      <w:r w:rsidRPr="00243609">
        <w:rPr>
          <w:b w:val="0"/>
          <w:noProof w:val="0"/>
          <w:lang w:val="et-EE"/>
        </w:rPr>
        <w:fldChar w:fldCharType="begin"/>
      </w:r>
      <w:r w:rsidRPr="00243609">
        <w:rPr>
          <w:b w:val="0"/>
          <w:noProof w:val="0"/>
          <w:lang w:val="et-EE"/>
        </w:rPr>
        <w:instrText xml:space="preserve"> TOC \o "1-3" \h \z \u </w:instrText>
      </w:r>
      <w:r w:rsidRPr="00243609">
        <w:rPr>
          <w:b w:val="0"/>
          <w:noProof w:val="0"/>
          <w:lang w:val="et-EE"/>
        </w:rPr>
        <w:fldChar w:fldCharType="separate"/>
      </w:r>
      <w:hyperlink w:anchor="_Toc402382177" w:history="1">
        <w:r w:rsidRPr="00243609">
          <w:rPr>
            <w:rStyle w:val="Hyperlink"/>
            <w:b w:val="0"/>
            <w:lang w:val="et-EE"/>
          </w:rPr>
          <w:t>EESSÕNA</w:t>
        </w:r>
        <w:r w:rsidRPr="00243609">
          <w:rPr>
            <w:b w:val="0"/>
            <w:webHidden/>
          </w:rPr>
          <w:tab/>
        </w:r>
        <w:r w:rsidRPr="00243609">
          <w:rPr>
            <w:b w:val="0"/>
            <w:webHidden/>
          </w:rPr>
          <w:fldChar w:fldCharType="begin"/>
        </w:r>
        <w:r w:rsidRPr="00243609">
          <w:rPr>
            <w:b w:val="0"/>
            <w:webHidden/>
          </w:rPr>
          <w:instrText xml:space="preserve"> PAGEREF _Toc402382177 \h </w:instrText>
        </w:r>
        <w:r w:rsidRPr="00243609">
          <w:rPr>
            <w:b w:val="0"/>
            <w:webHidden/>
          </w:rPr>
        </w:r>
        <w:r w:rsidRPr="00243609">
          <w:rPr>
            <w:b w:val="0"/>
            <w:webHidden/>
          </w:rPr>
          <w:fldChar w:fldCharType="separate"/>
        </w:r>
        <w:r>
          <w:rPr>
            <w:b w:val="0"/>
            <w:webHidden/>
          </w:rPr>
          <w:t>6</w:t>
        </w:r>
        <w:r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178" w:history="1">
        <w:r w:rsidR="00650CA6" w:rsidRPr="00243609">
          <w:rPr>
            <w:rStyle w:val="Hyperlink"/>
            <w:b w:val="0"/>
            <w:lang w:val="et-EE"/>
          </w:rPr>
          <w:t>1. JUHENDI KASUTAMINE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_Toc402382178 \h </w:instrText>
        </w:r>
        <w:r w:rsidR="00650CA6" w:rsidRPr="00243609">
          <w:rPr>
            <w:b w:val="0"/>
            <w:webHidden/>
          </w:rPr>
        </w:r>
        <w:r w:rsidR="00650CA6" w:rsidRPr="00243609">
          <w:rPr>
            <w:b w:val="0"/>
            <w:webHidden/>
          </w:rPr>
          <w:fldChar w:fldCharType="separate"/>
        </w:r>
        <w:r w:rsidR="00650CA6">
          <w:rPr>
            <w:b w:val="0"/>
            <w:webHidden/>
          </w:rPr>
          <w:t>8</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179" w:history="1">
        <w:r w:rsidR="00650CA6" w:rsidRPr="00243609">
          <w:rPr>
            <w:rStyle w:val="Hyperlink"/>
            <w:lang w:val="et-EE"/>
          </w:rPr>
          <w:t>1.1 SISSEJUHATUS</w:t>
        </w:r>
        <w:r w:rsidR="00650CA6" w:rsidRPr="00243609">
          <w:rPr>
            <w:webHidden/>
          </w:rPr>
          <w:tab/>
        </w:r>
        <w:r w:rsidR="00650CA6" w:rsidRPr="00243609">
          <w:rPr>
            <w:webHidden/>
          </w:rPr>
          <w:fldChar w:fldCharType="begin"/>
        </w:r>
        <w:r w:rsidR="00650CA6" w:rsidRPr="00243609">
          <w:rPr>
            <w:webHidden/>
          </w:rPr>
          <w:instrText xml:space="preserve"> PAGEREF _Toc402382179 \h </w:instrText>
        </w:r>
        <w:r w:rsidR="00650CA6" w:rsidRPr="00243609">
          <w:rPr>
            <w:webHidden/>
          </w:rPr>
        </w:r>
        <w:r w:rsidR="00650CA6" w:rsidRPr="00243609">
          <w:rPr>
            <w:webHidden/>
          </w:rPr>
          <w:fldChar w:fldCharType="separate"/>
        </w:r>
        <w:r w:rsidR="00650CA6">
          <w:rPr>
            <w:webHidden/>
          </w:rPr>
          <w:t>8</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0" w:history="1">
        <w:r w:rsidR="00650CA6" w:rsidRPr="00243609">
          <w:rPr>
            <w:rStyle w:val="Hyperlink"/>
            <w:rFonts w:ascii="Arial" w:hAnsi="Arial" w:cs="Arial"/>
            <w:b w:val="0"/>
            <w:lang w:val="et-EE"/>
          </w:rPr>
          <w:t>1.1-1 Juhendi eesmärk</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_Toc402382180 \h </w:instrText>
        </w:r>
        <w:r w:rsidR="00650CA6" w:rsidRPr="00243609">
          <w:rPr>
            <w:b w:val="0"/>
            <w:webHidden/>
          </w:rPr>
        </w:r>
        <w:r w:rsidR="00650CA6" w:rsidRPr="00243609">
          <w:rPr>
            <w:b w:val="0"/>
            <w:webHidden/>
          </w:rPr>
          <w:fldChar w:fldCharType="separate"/>
        </w:r>
        <w:r w:rsidR="00650CA6">
          <w:rPr>
            <w:b w:val="0"/>
            <w:webHidden/>
          </w:rPr>
          <w:t>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1" w:history="1">
        <w:r w:rsidR="00650CA6" w:rsidRPr="00243609">
          <w:rPr>
            <w:rStyle w:val="Hyperlink"/>
            <w:rFonts w:ascii="Arial" w:hAnsi="Arial" w:cs="Arial"/>
            <w:b w:val="0"/>
            <w:lang w:val="et-EE"/>
          </w:rPr>
          <w:t>1.1-2 Juhendi kasutamine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_Toc402382181 \h </w:instrText>
        </w:r>
        <w:r w:rsidR="00650CA6" w:rsidRPr="00243609">
          <w:rPr>
            <w:b w:val="0"/>
            <w:webHidden/>
          </w:rPr>
        </w:r>
        <w:r w:rsidR="00650CA6" w:rsidRPr="00243609">
          <w:rPr>
            <w:b w:val="0"/>
            <w:webHidden/>
          </w:rPr>
          <w:fldChar w:fldCharType="separate"/>
        </w:r>
        <w:r w:rsidR="00650CA6">
          <w:rPr>
            <w:b w:val="0"/>
            <w:webHidden/>
          </w:rPr>
          <w:t>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2" w:history="1">
        <w:r w:rsidR="00650CA6" w:rsidRPr="00243609">
          <w:rPr>
            <w:rStyle w:val="Hyperlink"/>
            <w:rFonts w:ascii="Arial" w:hAnsi="Arial" w:cs="Arial"/>
            <w:b w:val="0"/>
            <w:lang w:val="et-EE"/>
          </w:rPr>
          <w:t>1.1-3 IFACi vahendid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_Toc402382182 \h </w:instrText>
        </w:r>
        <w:r w:rsidR="00650CA6" w:rsidRPr="00243609">
          <w:rPr>
            <w:b w:val="0"/>
            <w:webHidden/>
          </w:rPr>
        </w:r>
        <w:r w:rsidR="00650CA6" w:rsidRPr="00243609">
          <w:rPr>
            <w:b w:val="0"/>
            <w:webHidden/>
          </w:rPr>
          <w:fldChar w:fldCharType="separate"/>
        </w:r>
        <w:r w:rsidR="00650CA6">
          <w:rPr>
            <w:b w:val="0"/>
            <w:webHidden/>
          </w:rPr>
          <w:t>9</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183" w:history="1">
        <w:r w:rsidR="00650CA6" w:rsidRPr="00243609">
          <w:rPr>
            <w:rStyle w:val="Hyperlink"/>
            <w:lang w:val="et-EE"/>
          </w:rPr>
          <w:t>1.2 SISU JA STRUKTUUR</w:t>
        </w:r>
        <w:r w:rsidR="00650CA6" w:rsidRPr="00243609">
          <w:rPr>
            <w:webHidden/>
          </w:rPr>
          <w:tab/>
        </w:r>
        <w:r w:rsidR="00650CA6" w:rsidRPr="00243609">
          <w:rPr>
            <w:webHidden/>
          </w:rPr>
          <w:fldChar w:fldCharType="begin"/>
        </w:r>
        <w:r w:rsidR="00650CA6" w:rsidRPr="00243609">
          <w:rPr>
            <w:webHidden/>
          </w:rPr>
          <w:instrText xml:space="preserve"> PAGEREF _Toc402382183 \h </w:instrText>
        </w:r>
        <w:r w:rsidR="00650CA6" w:rsidRPr="00243609">
          <w:rPr>
            <w:webHidden/>
          </w:rPr>
        </w:r>
        <w:r w:rsidR="00650CA6" w:rsidRPr="00243609">
          <w:rPr>
            <w:webHidden/>
          </w:rPr>
          <w:fldChar w:fldCharType="separate"/>
        </w:r>
        <w:r w:rsidR="00650CA6">
          <w:rPr>
            <w:webHidden/>
          </w:rPr>
          <w:t>9</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4" w:history="1">
        <w:r w:rsidR="00650CA6" w:rsidRPr="00243609">
          <w:rPr>
            <w:rStyle w:val="Hyperlink"/>
            <w:rFonts w:ascii="Arial" w:hAnsi="Arial" w:cs="Arial"/>
            <w:b w:val="0"/>
            <w:lang w:val="et-EE"/>
          </w:rPr>
          <w:t>1.2-1 Peatükkide struktuur</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_Toc402382184 \h </w:instrText>
        </w:r>
        <w:r w:rsidR="00650CA6" w:rsidRPr="00243609">
          <w:rPr>
            <w:b w:val="0"/>
            <w:webHidden/>
          </w:rPr>
        </w:r>
        <w:r w:rsidR="00650CA6" w:rsidRPr="00243609">
          <w:rPr>
            <w:b w:val="0"/>
            <w:webHidden/>
          </w:rPr>
          <w:fldChar w:fldCharType="separate"/>
        </w:r>
        <w:r w:rsidR="00650CA6">
          <w:rPr>
            <w:b w:val="0"/>
            <w:webHidden/>
          </w:rPr>
          <w:t>9</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5" w:history="1">
        <w:r w:rsidR="00650CA6" w:rsidRPr="00243609">
          <w:rPr>
            <w:rStyle w:val="Hyperlink"/>
            <w:rFonts w:ascii="Arial" w:hAnsi="Arial" w:cs="Arial"/>
            <w:b w:val="0"/>
            <w:lang w:val="et-EE"/>
          </w:rPr>
          <w:t>1.2-2 Kasutatud lühendid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_Toc402382185 \h </w:instrText>
        </w:r>
        <w:r w:rsidR="00650CA6" w:rsidRPr="00243609">
          <w:rPr>
            <w:b w:val="0"/>
            <w:webHidden/>
          </w:rPr>
        </w:r>
        <w:r w:rsidR="00650CA6" w:rsidRPr="00243609">
          <w:rPr>
            <w:b w:val="0"/>
            <w:webHidden/>
          </w:rPr>
          <w:fldChar w:fldCharType="separate"/>
        </w:r>
        <w:r w:rsidR="00650CA6">
          <w:rPr>
            <w:b w:val="0"/>
            <w:webHidden/>
          </w:rPr>
          <w:t>9</w:t>
        </w:r>
        <w:r w:rsidR="00650CA6"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186" w:history="1">
        <w:r w:rsidR="00650CA6" w:rsidRPr="00243609">
          <w:rPr>
            <w:rStyle w:val="Hyperlink"/>
            <w:b w:val="0"/>
            <w:lang w:val="et-EE"/>
          </w:rPr>
          <w:t>2. ÜLEVAATUSE TÖÖVÕTU ÜLEVAADE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_Toc402382186 \h </w:instrText>
        </w:r>
        <w:r w:rsidR="00650CA6" w:rsidRPr="00243609">
          <w:rPr>
            <w:b w:val="0"/>
            <w:webHidden/>
          </w:rPr>
        </w:r>
        <w:r w:rsidR="00650CA6" w:rsidRPr="00243609">
          <w:rPr>
            <w:b w:val="0"/>
            <w:webHidden/>
          </w:rPr>
          <w:fldChar w:fldCharType="separate"/>
        </w:r>
        <w:r w:rsidR="00650CA6">
          <w:rPr>
            <w:b w:val="0"/>
            <w:webHidden/>
          </w:rPr>
          <w:t>10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7" w:history="1">
        <w:r w:rsidR="00650CA6" w:rsidRPr="00243609">
          <w:rPr>
            <w:rStyle w:val="Hyperlink"/>
            <w:rFonts w:ascii="Arial" w:hAnsi="Arial" w:cs="Arial"/>
            <w:b w:val="0"/>
            <w:lang w:val="et-EE"/>
          </w:rPr>
          <w:t>2.1-1 ISRE 2400 (muudetud) rakendamisala</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_Toc402382187 \h </w:instrText>
        </w:r>
        <w:r w:rsidR="00650CA6" w:rsidRPr="00243609">
          <w:rPr>
            <w:b w:val="0"/>
            <w:webHidden/>
          </w:rPr>
        </w:r>
        <w:r w:rsidR="00650CA6" w:rsidRPr="00243609">
          <w:rPr>
            <w:b w:val="0"/>
            <w:webHidden/>
          </w:rPr>
          <w:fldChar w:fldCharType="separate"/>
        </w:r>
        <w:r w:rsidR="00650CA6">
          <w:rPr>
            <w:b w:val="0"/>
            <w:webHidden/>
          </w:rPr>
          <w:t>10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8" w:history="1">
        <w:r w:rsidR="00650CA6" w:rsidRPr="00243609">
          <w:rPr>
            <w:rStyle w:val="Hyperlink"/>
            <w:rFonts w:ascii="Arial" w:hAnsi="Arial" w:cs="Arial"/>
            <w:b w:val="0"/>
            <w:lang w:val="et-EE"/>
          </w:rPr>
          <w:t>2.1-2 Töövõtu eesmärgid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_Toc402382188 \h </w:instrText>
        </w:r>
        <w:r w:rsidR="00650CA6" w:rsidRPr="00243609">
          <w:rPr>
            <w:b w:val="0"/>
            <w:webHidden/>
          </w:rPr>
        </w:r>
        <w:r w:rsidR="00650CA6" w:rsidRPr="00243609">
          <w:rPr>
            <w:b w:val="0"/>
            <w:webHidden/>
          </w:rPr>
          <w:fldChar w:fldCharType="separate"/>
        </w:r>
        <w:r w:rsidR="00650CA6">
          <w:rPr>
            <w:b w:val="0"/>
            <w:webHidden/>
          </w:rPr>
          <w:t>10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89" w:history="1">
        <w:r w:rsidR="00650CA6" w:rsidRPr="00243609">
          <w:rPr>
            <w:rStyle w:val="Hyperlink"/>
            <w:rFonts w:ascii="Arial" w:hAnsi="Arial" w:cs="Arial"/>
            <w:b w:val="0"/>
            <w:lang w:val="et-EE"/>
          </w:rPr>
          <w:t>2.1-3 Auditi, ülevaatuse ja finantsinformatsiooni koostamise töövõttude võrdlus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_Toc402382189 \h </w:instrText>
        </w:r>
        <w:r w:rsidR="00650CA6" w:rsidRPr="00243609">
          <w:rPr>
            <w:b w:val="0"/>
            <w:webHidden/>
          </w:rPr>
        </w:r>
        <w:r w:rsidR="00650CA6" w:rsidRPr="00243609">
          <w:rPr>
            <w:b w:val="0"/>
            <w:webHidden/>
          </w:rPr>
          <w:fldChar w:fldCharType="separate"/>
        </w:r>
        <w:r w:rsidR="00650CA6">
          <w:rPr>
            <w:b w:val="0"/>
            <w:webHidden/>
          </w:rPr>
          <w:t>13</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0" w:history="1">
        <w:r w:rsidR="00650CA6" w:rsidRPr="00243609">
          <w:rPr>
            <w:rStyle w:val="Hyperlink"/>
            <w:rFonts w:ascii="Arial" w:hAnsi="Arial" w:cs="Arial"/>
            <w:b w:val="0"/>
            <w:lang w:val="et-EE"/>
          </w:rPr>
          <w:t>2.1-4 Ülevaatuse töövõtu läbiviimise etapid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_Toc402382190 \h </w:instrText>
        </w:r>
        <w:r w:rsidR="00650CA6" w:rsidRPr="00243609">
          <w:rPr>
            <w:b w:val="0"/>
            <w:webHidden/>
          </w:rPr>
        </w:r>
        <w:r w:rsidR="00650CA6" w:rsidRPr="00243609">
          <w:rPr>
            <w:b w:val="0"/>
            <w:webHidden/>
          </w:rPr>
          <w:fldChar w:fldCharType="separate"/>
        </w:r>
        <w:r w:rsidR="00650CA6">
          <w:rPr>
            <w:b w:val="0"/>
            <w:webHidden/>
          </w:rPr>
          <w:t>13</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1" w:history="1">
        <w:r w:rsidR="00650CA6" w:rsidRPr="00243609">
          <w:rPr>
            <w:rStyle w:val="Hyperlink"/>
            <w:rFonts w:ascii="Arial" w:hAnsi="Arial" w:cs="Arial"/>
            <w:b w:val="0"/>
            <w:lang w:val="et-EE"/>
          </w:rPr>
          <w:t>2.1-5 Töövõttude muud erinevused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_Toc402382191 \h </w:instrText>
        </w:r>
        <w:r w:rsidR="00650CA6" w:rsidRPr="00243609">
          <w:rPr>
            <w:b w:val="0"/>
            <w:webHidden/>
          </w:rPr>
        </w:r>
        <w:r w:rsidR="00650CA6" w:rsidRPr="00243609">
          <w:rPr>
            <w:b w:val="0"/>
            <w:webHidden/>
          </w:rPr>
          <w:fldChar w:fldCharType="separate"/>
        </w:r>
        <w:r w:rsidR="00650CA6">
          <w:rPr>
            <w:b w:val="0"/>
            <w:webHidden/>
          </w:rPr>
          <w:t>14</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192" w:history="1">
        <w:r w:rsidR="00650CA6" w:rsidRPr="00243609">
          <w:rPr>
            <w:rStyle w:val="Hyperlink"/>
            <w:lang w:val="et-EE"/>
          </w:rPr>
          <w:t>2.2 KASUTAMISVIISID JA KASUD</w:t>
        </w:r>
        <w:r w:rsidR="00650CA6" w:rsidRPr="00243609">
          <w:rPr>
            <w:webHidden/>
          </w:rPr>
          <w:tab/>
        </w:r>
        <w:r w:rsidR="00650CA6" w:rsidRPr="00243609">
          <w:rPr>
            <w:webHidden/>
          </w:rPr>
          <w:fldChar w:fldCharType="begin"/>
        </w:r>
        <w:r w:rsidR="00650CA6" w:rsidRPr="00243609">
          <w:rPr>
            <w:webHidden/>
          </w:rPr>
          <w:instrText xml:space="preserve"> PAGEREF _Toc402382192 \h </w:instrText>
        </w:r>
        <w:r w:rsidR="00650CA6" w:rsidRPr="00243609">
          <w:rPr>
            <w:webHidden/>
          </w:rPr>
        </w:r>
        <w:r w:rsidR="00650CA6" w:rsidRPr="00243609">
          <w:rPr>
            <w:webHidden/>
          </w:rPr>
          <w:fldChar w:fldCharType="separate"/>
        </w:r>
        <w:r w:rsidR="00650CA6">
          <w:rPr>
            <w:webHidden/>
          </w:rPr>
          <w:t>15</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3" w:history="1">
        <w:r w:rsidR="00650CA6" w:rsidRPr="00243609">
          <w:rPr>
            <w:rStyle w:val="Hyperlink"/>
            <w:rFonts w:ascii="Arial" w:hAnsi="Arial" w:cs="Arial"/>
            <w:b w:val="0"/>
            <w:lang w:val="et-EE"/>
          </w:rPr>
          <w:t>2.2-1 Kasutamisviisid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_Toc402382193 \h </w:instrText>
        </w:r>
        <w:r w:rsidR="00650CA6" w:rsidRPr="00243609">
          <w:rPr>
            <w:b w:val="0"/>
            <w:webHidden/>
          </w:rPr>
        </w:r>
        <w:r w:rsidR="00650CA6" w:rsidRPr="00243609">
          <w:rPr>
            <w:b w:val="0"/>
            <w:webHidden/>
          </w:rPr>
          <w:fldChar w:fldCharType="separate"/>
        </w:r>
        <w:r w:rsidR="00650CA6">
          <w:rPr>
            <w:b w:val="0"/>
            <w:webHidden/>
          </w:rPr>
          <w:t>15</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4" w:history="1">
        <w:r w:rsidR="00650CA6" w:rsidRPr="00243609">
          <w:rPr>
            <w:rStyle w:val="Hyperlink"/>
            <w:rFonts w:ascii="Arial" w:hAnsi="Arial" w:cs="Arial"/>
            <w:b w:val="0"/>
            <w:lang w:val="et-EE"/>
          </w:rPr>
          <w:t>2.2-2 Kasud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_Toc402382194 \h </w:instrText>
        </w:r>
        <w:r w:rsidR="00650CA6" w:rsidRPr="00243609">
          <w:rPr>
            <w:b w:val="0"/>
            <w:webHidden/>
          </w:rPr>
        </w:r>
        <w:r w:rsidR="00650CA6" w:rsidRPr="00243609">
          <w:rPr>
            <w:b w:val="0"/>
            <w:webHidden/>
          </w:rPr>
          <w:fldChar w:fldCharType="separate"/>
        </w:r>
        <w:r w:rsidR="00650CA6">
          <w:rPr>
            <w:b w:val="0"/>
            <w:webHidden/>
          </w:rPr>
          <w:t>15</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5" w:history="1">
        <w:r w:rsidR="00650CA6" w:rsidRPr="00243609">
          <w:rPr>
            <w:rStyle w:val="Hyperlink"/>
            <w:rFonts w:ascii="Arial" w:hAnsi="Arial" w:cs="Arial"/>
            <w:b w:val="0"/>
            <w:lang w:val="et-EE"/>
          </w:rPr>
          <w:t>2.2-3 Kasutamine vastavalt finantsaruannete kasutajatele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_Toc402382195 \h </w:instrText>
        </w:r>
        <w:r w:rsidR="00650CA6" w:rsidRPr="00243609">
          <w:rPr>
            <w:b w:val="0"/>
            <w:webHidden/>
          </w:rPr>
        </w:r>
        <w:r w:rsidR="00650CA6" w:rsidRPr="00243609">
          <w:rPr>
            <w:b w:val="0"/>
            <w:webHidden/>
          </w:rPr>
          <w:fldChar w:fldCharType="separate"/>
        </w:r>
        <w:r w:rsidR="00650CA6">
          <w:rPr>
            <w:b w:val="0"/>
            <w:webHidden/>
          </w:rPr>
          <w:t>16</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196" w:history="1">
        <w:r w:rsidR="00650CA6" w:rsidRPr="00243609">
          <w:rPr>
            <w:rStyle w:val="Hyperlink"/>
            <w:lang w:val="et-EE"/>
          </w:rPr>
          <w:t>2.3 ELEMENDID</w:t>
        </w:r>
        <w:r w:rsidR="00650CA6" w:rsidRPr="00243609">
          <w:rPr>
            <w:webHidden/>
          </w:rPr>
          <w:tab/>
        </w:r>
        <w:r w:rsidR="00650CA6" w:rsidRPr="00243609">
          <w:rPr>
            <w:webHidden/>
          </w:rPr>
          <w:fldChar w:fldCharType="begin"/>
        </w:r>
        <w:r w:rsidR="00650CA6" w:rsidRPr="00243609">
          <w:rPr>
            <w:webHidden/>
          </w:rPr>
          <w:instrText xml:space="preserve"> PAGEREF _Toc402382196 \h </w:instrText>
        </w:r>
        <w:r w:rsidR="00650CA6" w:rsidRPr="00243609">
          <w:rPr>
            <w:webHidden/>
          </w:rPr>
        </w:r>
        <w:r w:rsidR="00650CA6" w:rsidRPr="00243609">
          <w:rPr>
            <w:webHidden/>
          </w:rPr>
          <w:fldChar w:fldCharType="separate"/>
        </w:r>
        <w:r w:rsidR="00650CA6">
          <w:rPr>
            <w:webHidden/>
          </w:rPr>
          <w:t>16</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7" w:history="1">
        <w:r w:rsidR="00650CA6" w:rsidRPr="00243609">
          <w:rPr>
            <w:rStyle w:val="Hyperlink"/>
            <w:rFonts w:ascii="Arial" w:hAnsi="Arial" w:cs="Arial"/>
            <w:b w:val="0"/>
            <w:lang w:val="et-EE"/>
          </w:rPr>
          <w:t>2.3-1 Neli elementi</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_Toc402382197 \h </w:instrText>
        </w:r>
        <w:r w:rsidR="00650CA6" w:rsidRPr="00243609">
          <w:rPr>
            <w:b w:val="0"/>
            <w:webHidden/>
          </w:rPr>
        </w:r>
        <w:r w:rsidR="00650CA6" w:rsidRPr="00243609">
          <w:rPr>
            <w:b w:val="0"/>
            <w:webHidden/>
          </w:rPr>
          <w:fldChar w:fldCharType="separate"/>
        </w:r>
        <w:r w:rsidR="00650CA6">
          <w:rPr>
            <w:b w:val="0"/>
            <w:webHidden/>
          </w:rPr>
          <w:t>16</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8" w:history="1">
        <w:r w:rsidR="00650CA6" w:rsidRPr="00243609">
          <w:rPr>
            <w:rStyle w:val="Hyperlink"/>
            <w:rFonts w:ascii="Arial" w:hAnsi="Arial" w:cs="Arial"/>
            <w:b w:val="0"/>
            <w:lang w:val="et-EE"/>
          </w:rPr>
          <w:t>2.3-2 Praktiseerija aruanne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_Toc402382198 \h </w:instrText>
        </w:r>
        <w:r w:rsidR="00650CA6" w:rsidRPr="00243609">
          <w:rPr>
            <w:b w:val="0"/>
            <w:webHidden/>
          </w:rPr>
        </w:r>
        <w:r w:rsidR="00650CA6" w:rsidRPr="00243609">
          <w:rPr>
            <w:b w:val="0"/>
            <w:webHidden/>
          </w:rPr>
          <w:fldChar w:fldCharType="separate"/>
        </w:r>
        <w:r w:rsidR="00650CA6">
          <w:rPr>
            <w:b w:val="0"/>
            <w:webHidden/>
          </w:rPr>
          <w:t>17</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199" w:history="1">
        <w:r w:rsidR="00650CA6" w:rsidRPr="00243609">
          <w:rPr>
            <w:rStyle w:val="Hyperlink"/>
            <w:rFonts w:ascii="Arial" w:hAnsi="Arial" w:cs="Arial"/>
            <w:b w:val="0"/>
            <w:lang w:val="et-EE"/>
          </w:rPr>
          <w:t>2.3-3 Jõustumiskuupäev</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_Toc402382199 \h </w:instrText>
        </w:r>
        <w:r w:rsidR="00650CA6" w:rsidRPr="00243609">
          <w:rPr>
            <w:b w:val="0"/>
            <w:webHidden/>
          </w:rPr>
        </w:r>
        <w:r w:rsidR="00650CA6" w:rsidRPr="00243609">
          <w:rPr>
            <w:b w:val="0"/>
            <w:webHidden/>
          </w:rPr>
          <w:fldChar w:fldCharType="separate"/>
        </w:r>
        <w:r w:rsidR="00650CA6">
          <w:rPr>
            <w:b w:val="0"/>
            <w:webHidden/>
          </w:rPr>
          <w:t>18</w:t>
        </w:r>
        <w:r w:rsidR="00650CA6"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00" w:history="1">
        <w:r w:rsidR="00650CA6" w:rsidRPr="00243609">
          <w:rPr>
            <w:rStyle w:val="Hyperlink"/>
            <w:b w:val="0"/>
            <w:lang w:val="et-EE"/>
          </w:rPr>
          <w:t>3. AKTSEPTEERIMINE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_Toc402382200 \h </w:instrText>
        </w:r>
        <w:r w:rsidR="00650CA6" w:rsidRPr="00243609">
          <w:rPr>
            <w:b w:val="0"/>
            <w:webHidden/>
          </w:rPr>
        </w:r>
        <w:r w:rsidR="00650CA6" w:rsidRPr="00243609">
          <w:rPr>
            <w:b w:val="0"/>
            <w:webHidden/>
          </w:rPr>
          <w:fldChar w:fldCharType="separate"/>
        </w:r>
        <w:r w:rsidR="00650CA6">
          <w:rPr>
            <w:b w:val="0"/>
            <w:webHidden/>
          </w:rPr>
          <w:t>19</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01" w:history="1">
        <w:r w:rsidR="00650CA6" w:rsidRPr="00243609">
          <w:rPr>
            <w:rStyle w:val="Hyperlink"/>
            <w:lang w:val="et-EE"/>
          </w:rPr>
          <w:t xml:space="preserve">3.1 AUDIITORETTEVÕTJA VALMISOLEK </w:t>
        </w:r>
        <w:r w:rsidR="00650CA6" w:rsidRPr="00243609">
          <w:rPr>
            <w:webHidden/>
          </w:rPr>
          <w:tab/>
        </w:r>
        <w:r w:rsidR="00650CA6" w:rsidRPr="00243609">
          <w:rPr>
            <w:webHidden/>
          </w:rPr>
          <w:fldChar w:fldCharType="begin"/>
        </w:r>
        <w:r w:rsidR="00650CA6" w:rsidRPr="00243609">
          <w:rPr>
            <w:webHidden/>
          </w:rPr>
          <w:instrText xml:space="preserve"> PAGEREF _Toc402382201 \h </w:instrText>
        </w:r>
        <w:r w:rsidR="00650CA6" w:rsidRPr="00243609">
          <w:rPr>
            <w:webHidden/>
          </w:rPr>
        </w:r>
        <w:r w:rsidR="00650CA6" w:rsidRPr="00243609">
          <w:rPr>
            <w:webHidden/>
          </w:rPr>
          <w:fldChar w:fldCharType="separate"/>
        </w:r>
        <w:r w:rsidR="00650CA6">
          <w:rPr>
            <w:webHidden/>
          </w:rPr>
          <w:t>19</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2" w:history="1">
        <w:r w:rsidR="00650CA6" w:rsidRPr="00243609">
          <w:rPr>
            <w:rStyle w:val="Hyperlink"/>
            <w:rFonts w:ascii="Arial" w:hAnsi="Arial" w:cs="Arial"/>
            <w:b w:val="0"/>
            <w:lang w:val="et-EE"/>
          </w:rPr>
          <w:t>3.1-1 Standardist ISRE 2400 (muudetud) arusaamine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_Toc402382202 \h </w:instrText>
        </w:r>
        <w:r w:rsidR="00650CA6" w:rsidRPr="00243609">
          <w:rPr>
            <w:b w:val="0"/>
            <w:webHidden/>
          </w:rPr>
        </w:r>
        <w:r w:rsidR="00650CA6" w:rsidRPr="00243609">
          <w:rPr>
            <w:b w:val="0"/>
            <w:webHidden/>
          </w:rPr>
          <w:fldChar w:fldCharType="separate"/>
        </w:r>
        <w:r w:rsidR="00650CA6">
          <w:rPr>
            <w:b w:val="0"/>
            <w:webHidden/>
          </w:rPr>
          <w:t>19</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3" w:history="1">
        <w:r w:rsidR="00650CA6" w:rsidRPr="00243609">
          <w:rPr>
            <w:rStyle w:val="Hyperlink"/>
            <w:rFonts w:ascii="Arial" w:hAnsi="Arial" w:cs="Arial"/>
            <w:b w:val="0"/>
            <w:lang w:val="et-EE"/>
          </w:rPr>
          <w:t>3.1-2 Eetikastandardid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_Toc402382203 \h </w:instrText>
        </w:r>
        <w:r w:rsidR="00650CA6" w:rsidRPr="00243609">
          <w:rPr>
            <w:b w:val="0"/>
            <w:webHidden/>
          </w:rPr>
        </w:r>
        <w:r w:rsidR="00650CA6" w:rsidRPr="00243609">
          <w:rPr>
            <w:b w:val="0"/>
            <w:webHidden/>
          </w:rPr>
          <w:fldChar w:fldCharType="separate"/>
        </w:r>
        <w:r w:rsidR="00650CA6">
          <w:rPr>
            <w:b w:val="0"/>
            <w:webHidden/>
          </w:rPr>
          <w:t>20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4" w:history="1">
        <w:r w:rsidR="00650CA6" w:rsidRPr="00243609">
          <w:rPr>
            <w:rStyle w:val="Hyperlink"/>
            <w:rFonts w:ascii="Arial" w:hAnsi="Arial" w:cs="Arial"/>
            <w:b w:val="0"/>
            <w:lang w:val="et-EE"/>
          </w:rPr>
          <w:t>3.1-3 Kutsealane skeptitsism</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_Toc402382204 \h </w:instrText>
        </w:r>
        <w:r w:rsidR="00650CA6" w:rsidRPr="00243609">
          <w:rPr>
            <w:b w:val="0"/>
            <w:webHidden/>
          </w:rPr>
        </w:r>
        <w:r w:rsidR="00650CA6" w:rsidRPr="00243609">
          <w:rPr>
            <w:b w:val="0"/>
            <w:webHidden/>
          </w:rPr>
          <w:fldChar w:fldCharType="separate"/>
        </w:r>
        <w:r w:rsidR="00650CA6">
          <w:rPr>
            <w:b w:val="0"/>
            <w:webHidden/>
          </w:rPr>
          <w:t>20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5" w:history="1">
        <w:r w:rsidR="00650CA6" w:rsidRPr="00243609">
          <w:rPr>
            <w:rStyle w:val="Hyperlink"/>
            <w:rFonts w:ascii="Arial" w:hAnsi="Arial" w:cs="Arial"/>
            <w:b w:val="0"/>
            <w:lang w:val="et-EE"/>
          </w:rPr>
          <w:t>3.1-4 Kutsealane otsustus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_Toc402382205 \h </w:instrText>
        </w:r>
        <w:r w:rsidR="00650CA6" w:rsidRPr="00243609">
          <w:rPr>
            <w:b w:val="0"/>
            <w:webHidden/>
          </w:rPr>
        </w:r>
        <w:r w:rsidR="00650CA6" w:rsidRPr="00243609">
          <w:rPr>
            <w:b w:val="0"/>
            <w:webHidden/>
          </w:rPr>
          <w:fldChar w:fldCharType="separate"/>
        </w:r>
        <w:r w:rsidR="00650CA6">
          <w:rPr>
            <w:b w:val="0"/>
            <w:webHidden/>
          </w:rPr>
          <w:t>22</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6" w:history="1">
        <w:r w:rsidR="00650CA6" w:rsidRPr="00243609">
          <w:rPr>
            <w:rStyle w:val="Hyperlink"/>
            <w:rFonts w:ascii="Arial" w:hAnsi="Arial" w:cs="Arial"/>
            <w:b w:val="0"/>
            <w:lang w:val="et-EE"/>
          </w:rPr>
          <w:t>3.1-5 Pädevus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_Toc402382206 \h </w:instrText>
        </w:r>
        <w:r w:rsidR="00650CA6" w:rsidRPr="00243609">
          <w:rPr>
            <w:b w:val="0"/>
            <w:webHidden/>
          </w:rPr>
        </w:r>
        <w:r w:rsidR="00650CA6" w:rsidRPr="00243609">
          <w:rPr>
            <w:b w:val="0"/>
            <w:webHidden/>
          </w:rPr>
          <w:fldChar w:fldCharType="separate"/>
        </w:r>
        <w:r w:rsidR="00650CA6">
          <w:rPr>
            <w:b w:val="0"/>
            <w:webHidden/>
          </w:rPr>
          <w:t>23</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7" w:history="1">
        <w:r w:rsidR="00650CA6" w:rsidRPr="00243609">
          <w:rPr>
            <w:rStyle w:val="Hyperlink"/>
            <w:rFonts w:ascii="Arial" w:hAnsi="Arial" w:cs="Arial"/>
            <w:b w:val="0"/>
            <w:lang w:val="et-EE"/>
          </w:rPr>
          <w:t>3.1-6 Kvaliteedikontroll</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_Toc402382207 \h </w:instrText>
        </w:r>
        <w:r w:rsidR="00650CA6" w:rsidRPr="00243609">
          <w:rPr>
            <w:b w:val="0"/>
            <w:webHidden/>
          </w:rPr>
        </w:r>
        <w:r w:rsidR="00650CA6" w:rsidRPr="00243609">
          <w:rPr>
            <w:b w:val="0"/>
            <w:webHidden/>
          </w:rPr>
          <w:fldChar w:fldCharType="separate"/>
        </w:r>
        <w:r w:rsidR="00650CA6">
          <w:rPr>
            <w:b w:val="0"/>
            <w:webHidden/>
          </w:rPr>
          <w:t>24</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08" w:history="1">
        <w:r w:rsidR="00650CA6" w:rsidRPr="00243609">
          <w:rPr>
            <w:rStyle w:val="Hyperlink"/>
            <w:lang w:val="et-EE"/>
          </w:rPr>
          <w:t>3.2 TÖÖVÕTU AKTSEPTEERIMINE JA JÄTKAMINE</w:t>
        </w:r>
        <w:r w:rsidR="00650CA6" w:rsidRPr="00243609">
          <w:rPr>
            <w:webHidden/>
          </w:rPr>
          <w:tab/>
        </w:r>
        <w:r w:rsidR="00650CA6" w:rsidRPr="00243609">
          <w:rPr>
            <w:webHidden/>
          </w:rPr>
          <w:fldChar w:fldCharType="begin"/>
        </w:r>
        <w:r w:rsidR="00650CA6" w:rsidRPr="00243609">
          <w:rPr>
            <w:webHidden/>
          </w:rPr>
          <w:instrText xml:space="preserve"> PAGEREF _Toc402382208 \h </w:instrText>
        </w:r>
        <w:r w:rsidR="00650CA6" w:rsidRPr="00243609">
          <w:rPr>
            <w:webHidden/>
          </w:rPr>
        </w:r>
        <w:r w:rsidR="00650CA6" w:rsidRPr="00243609">
          <w:rPr>
            <w:webHidden/>
          </w:rPr>
          <w:fldChar w:fldCharType="separate"/>
        </w:r>
        <w:r w:rsidR="00650CA6">
          <w:rPr>
            <w:webHidden/>
          </w:rPr>
          <w:t>26</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09" w:history="1">
        <w:r w:rsidR="00650CA6" w:rsidRPr="00243609">
          <w:rPr>
            <w:rStyle w:val="Hyperlink"/>
            <w:rFonts w:ascii="Arial" w:hAnsi="Arial" w:cs="Arial"/>
            <w:b w:val="0"/>
            <w:lang w:val="et-EE"/>
          </w:rPr>
          <w:t>3.2-1 Ratsionaalne eesmärk</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_Toc402382209 \h </w:instrText>
        </w:r>
        <w:r w:rsidR="00650CA6" w:rsidRPr="00243609">
          <w:rPr>
            <w:b w:val="0"/>
            <w:webHidden/>
          </w:rPr>
        </w:r>
        <w:r w:rsidR="00650CA6" w:rsidRPr="00243609">
          <w:rPr>
            <w:b w:val="0"/>
            <w:webHidden/>
          </w:rPr>
          <w:fldChar w:fldCharType="separate"/>
        </w:r>
        <w:r w:rsidR="00650CA6">
          <w:rPr>
            <w:b w:val="0"/>
            <w:webHidden/>
          </w:rPr>
          <w:t>26</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0" w:history="1">
        <w:r w:rsidR="00650CA6" w:rsidRPr="00243609">
          <w:rPr>
            <w:rStyle w:val="Hyperlink"/>
            <w:rFonts w:ascii="Arial" w:hAnsi="Arial" w:cs="Arial"/>
            <w:b w:val="0"/>
            <w:lang w:val="et-EE"/>
          </w:rPr>
          <w:t>3.2-2 Töövõtu asjakohasus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_Toc402382210 \h </w:instrText>
        </w:r>
        <w:r w:rsidR="00650CA6" w:rsidRPr="00243609">
          <w:rPr>
            <w:b w:val="0"/>
            <w:webHidden/>
          </w:rPr>
        </w:r>
        <w:r w:rsidR="00650CA6" w:rsidRPr="00243609">
          <w:rPr>
            <w:b w:val="0"/>
            <w:webHidden/>
          </w:rPr>
          <w:fldChar w:fldCharType="separate"/>
        </w:r>
        <w:r w:rsidR="00650CA6">
          <w:rPr>
            <w:b w:val="0"/>
            <w:webHidden/>
          </w:rPr>
          <w:t>27</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1" w:history="1">
        <w:r w:rsidR="00650CA6" w:rsidRPr="00243609">
          <w:rPr>
            <w:rStyle w:val="Hyperlink"/>
            <w:rFonts w:ascii="Arial" w:hAnsi="Arial" w:cs="Arial"/>
            <w:b w:val="0"/>
            <w:lang w:val="et-EE"/>
          </w:rPr>
          <w:t>3.2-3 Sõltumatus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_Toc402382211 \h </w:instrText>
        </w:r>
        <w:r w:rsidR="00650CA6" w:rsidRPr="00243609">
          <w:rPr>
            <w:b w:val="0"/>
            <w:webHidden/>
          </w:rPr>
        </w:r>
        <w:r w:rsidR="00650CA6" w:rsidRPr="00243609">
          <w:rPr>
            <w:b w:val="0"/>
            <w:webHidden/>
          </w:rPr>
          <w:fldChar w:fldCharType="separate"/>
        </w:r>
        <w:r w:rsidR="00650CA6">
          <w:rPr>
            <w:b w:val="0"/>
            <w:webHidden/>
          </w:rPr>
          <w:t>28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2" w:history="1">
        <w:r w:rsidR="00650CA6" w:rsidRPr="00243609">
          <w:rPr>
            <w:rStyle w:val="Hyperlink"/>
            <w:rFonts w:ascii="Arial" w:hAnsi="Arial" w:cs="Arial"/>
            <w:b w:val="0"/>
            <w:lang w:val="et-EE"/>
          </w:rPr>
          <w:t>3.2-4 Ulatuse piiratus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_Toc402382212 \h </w:instrText>
        </w:r>
        <w:r w:rsidR="00650CA6" w:rsidRPr="00243609">
          <w:rPr>
            <w:b w:val="0"/>
            <w:webHidden/>
          </w:rPr>
        </w:r>
        <w:r w:rsidR="00650CA6" w:rsidRPr="00243609">
          <w:rPr>
            <w:b w:val="0"/>
            <w:webHidden/>
          </w:rPr>
          <w:fldChar w:fldCharType="separate"/>
        </w:r>
        <w:r w:rsidR="00650CA6">
          <w:rPr>
            <w:b w:val="0"/>
            <w:webHidden/>
          </w:rPr>
          <w:t>28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3" w:history="1">
        <w:r w:rsidR="00650CA6" w:rsidRPr="00243609">
          <w:rPr>
            <w:rStyle w:val="Hyperlink"/>
            <w:rFonts w:ascii="Arial" w:hAnsi="Arial" w:cs="Arial"/>
            <w:b w:val="0"/>
            <w:lang w:val="et-EE"/>
          </w:rPr>
          <w:t>3.2-5 Kahtlused juhtkonna aususe suhtes.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_Toc402382213 \h </w:instrText>
        </w:r>
        <w:r w:rsidR="00650CA6" w:rsidRPr="00243609">
          <w:rPr>
            <w:b w:val="0"/>
            <w:webHidden/>
          </w:rPr>
        </w:r>
        <w:r w:rsidR="00650CA6" w:rsidRPr="00243609">
          <w:rPr>
            <w:b w:val="0"/>
            <w:webHidden/>
          </w:rPr>
          <w:fldChar w:fldCharType="separate"/>
        </w:r>
        <w:r w:rsidR="00650CA6">
          <w:rPr>
            <w:b w:val="0"/>
            <w:webHidden/>
          </w:rPr>
          <w:t>29</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14" w:history="1">
        <w:r w:rsidR="00650CA6" w:rsidRPr="00243609">
          <w:rPr>
            <w:rStyle w:val="Hyperlink"/>
            <w:lang w:val="et-EE"/>
          </w:rPr>
          <w:t>3.3 TÖÖVÕTUTINGIMUSTE KOKKULEPPIMINE</w:t>
        </w:r>
        <w:r w:rsidR="00650CA6" w:rsidRPr="00243609">
          <w:rPr>
            <w:webHidden/>
          </w:rPr>
          <w:tab/>
        </w:r>
        <w:r w:rsidR="00650CA6" w:rsidRPr="00243609">
          <w:rPr>
            <w:webHidden/>
          </w:rPr>
          <w:fldChar w:fldCharType="begin"/>
        </w:r>
        <w:r w:rsidR="00650CA6" w:rsidRPr="00243609">
          <w:rPr>
            <w:webHidden/>
          </w:rPr>
          <w:instrText xml:space="preserve"> PAGEREF _Toc402382214 \h </w:instrText>
        </w:r>
        <w:r w:rsidR="00650CA6" w:rsidRPr="00243609">
          <w:rPr>
            <w:webHidden/>
          </w:rPr>
        </w:r>
        <w:r w:rsidR="00650CA6" w:rsidRPr="00243609">
          <w:rPr>
            <w:webHidden/>
          </w:rPr>
          <w:fldChar w:fldCharType="separate"/>
        </w:r>
        <w:r w:rsidR="00650CA6">
          <w:rPr>
            <w:webHidden/>
          </w:rPr>
          <w:t>29</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5" w:history="1">
        <w:r w:rsidR="00650CA6" w:rsidRPr="00243609">
          <w:rPr>
            <w:rStyle w:val="Hyperlink"/>
            <w:rFonts w:ascii="Arial" w:hAnsi="Arial" w:cs="Arial"/>
            <w:b w:val="0"/>
            <w:lang w:val="et-EE"/>
          </w:rPr>
          <w:t>3.3-1 Töövõtu eeltingimused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_Toc402382215 \h </w:instrText>
        </w:r>
        <w:r w:rsidR="00650CA6" w:rsidRPr="00243609">
          <w:rPr>
            <w:b w:val="0"/>
            <w:webHidden/>
          </w:rPr>
        </w:r>
        <w:r w:rsidR="00650CA6" w:rsidRPr="00243609">
          <w:rPr>
            <w:b w:val="0"/>
            <w:webHidden/>
          </w:rPr>
          <w:fldChar w:fldCharType="separate"/>
        </w:r>
        <w:r w:rsidR="00650CA6">
          <w:rPr>
            <w:b w:val="0"/>
            <w:webHidden/>
          </w:rPr>
          <w:t>30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6" w:history="1">
        <w:r w:rsidR="00650CA6" w:rsidRPr="00243609">
          <w:rPr>
            <w:rStyle w:val="Hyperlink"/>
            <w:rFonts w:ascii="Arial" w:hAnsi="Arial" w:cs="Arial"/>
            <w:b w:val="0"/>
            <w:lang w:val="et-EE"/>
          </w:rPr>
          <w:t>3.3-2 Ebarahuldavad</w:t>
        </w:r>
        <w:r w:rsidR="00650CA6" w:rsidRPr="00243609">
          <w:rPr>
            <w:rStyle w:val="Hyperlink"/>
            <w:rFonts w:cs="Arial"/>
            <w:b w:val="0"/>
            <w:lang w:val="et-EE"/>
          </w:rPr>
          <w:t xml:space="preserve"> </w:t>
        </w:r>
        <w:r w:rsidR="00650CA6" w:rsidRPr="00243609">
          <w:rPr>
            <w:rStyle w:val="Hyperlink"/>
            <w:rFonts w:ascii="Arial" w:hAnsi="Arial" w:cs="Arial"/>
            <w:b w:val="0"/>
            <w:lang w:val="et-EE"/>
          </w:rPr>
          <w:t>töövõtutingimused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_Toc402382216 \h </w:instrText>
        </w:r>
        <w:r w:rsidR="00650CA6" w:rsidRPr="00243609">
          <w:rPr>
            <w:b w:val="0"/>
            <w:webHidden/>
          </w:rPr>
        </w:r>
        <w:r w:rsidR="00650CA6" w:rsidRPr="00243609">
          <w:rPr>
            <w:b w:val="0"/>
            <w:webHidden/>
          </w:rPr>
          <w:fldChar w:fldCharType="separate"/>
        </w:r>
        <w:r w:rsidR="00650CA6">
          <w:rPr>
            <w:b w:val="0"/>
            <w:webHidden/>
          </w:rPr>
          <w:t>34</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17" w:history="1">
        <w:r w:rsidR="00650CA6" w:rsidRPr="00243609">
          <w:rPr>
            <w:rStyle w:val="Hyperlink"/>
            <w:rFonts w:ascii="Arial" w:hAnsi="Arial" w:cs="Arial"/>
            <w:b w:val="0"/>
            <w:lang w:val="et-EE"/>
          </w:rPr>
          <w:t>3.3-3 Töövõtutingimuste kokkuleppimine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_Toc402382217 \h </w:instrText>
        </w:r>
        <w:r w:rsidR="00650CA6" w:rsidRPr="00243609">
          <w:rPr>
            <w:b w:val="0"/>
            <w:webHidden/>
          </w:rPr>
        </w:r>
        <w:r w:rsidR="00650CA6" w:rsidRPr="00243609">
          <w:rPr>
            <w:b w:val="0"/>
            <w:webHidden/>
          </w:rPr>
          <w:fldChar w:fldCharType="separate"/>
        </w:r>
        <w:r w:rsidR="00650CA6">
          <w:rPr>
            <w:b w:val="0"/>
            <w:webHidden/>
          </w:rPr>
          <w:t>34</w:t>
        </w:r>
        <w:r w:rsidR="00650CA6"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18" w:history="1">
        <w:r w:rsidR="00650CA6" w:rsidRPr="00243609">
          <w:rPr>
            <w:rStyle w:val="Hyperlink"/>
            <w:b w:val="0"/>
            <w:lang w:val="et-EE"/>
          </w:rPr>
          <w:t>4. PLANEERIMINE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_Toc402382218 \h </w:instrText>
        </w:r>
        <w:r w:rsidR="00650CA6" w:rsidRPr="00243609">
          <w:rPr>
            <w:b w:val="0"/>
            <w:webHidden/>
          </w:rPr>
        </w:r>
        <w:r w:rsidR="00650CA6" w:rsidRPr="00243609">
          <w:rPr>
            <w:b w:val="0"/>
            <w:webHidden/>
          </w:rPr>
          <w:fldChar w:fldCharType="separate"/>
        </w:r>
        <w:r w:rsidR="00650CA6">
          <w:rPr>
            <w:b w:val="0"/>
            <w:webHidden/>
          </w:rPr>
          <w:t>37</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19" w:history="1">
        <w:r w:rsidR="00650CA6" w:rsidRPr="00243609">
          <w:rPr>
            <w:rStyle w:val="Hyperlink"/>
            <w:lang w:val="et-EE"/>
          </w:rPr>
          <w:t>4.1 PIDEV INFOVAHETUS</w:t>
        </w:r>
        <w:r w:rsidR="00650CA6" w:rsidRPr="00243609">
          <w:rPr>
            <w:webHidden/>
          </w:rPr>
          <w:tab/>
        </w:r>
        <w:r w:rsidR="00650CA6" w:rsidRPr="00243609">
          <w:rPr>
            <w:webHidden/>
          </w:rPr>
          <w:fldChar w:fldCharType="begin"/>
        </w:r>
        <w:r w:rsidR="00650CA6" w:rsidRPr="00243609">
          <w:rPr>
            <w:webHidden/>
          </w:rPr>
          <w:instrText xml:space="preserve"> PAGEREF _Toc402382219 \h </w:instrText>
        </w:r>
        <w:r w:rsidR="00650CA6" w:rsidRPr="00243609">
          <w:rPr>
            <w:webHidden/>
          </w:rPr>
        </w:r>
        <w:r w:rsidR="00650CA6" w:rsidRPr="00243609">
          <w:rPr>
            <w:webHidden/>
          </w:rPr>
          <w:fldChar w:fldCharType="separate"/>
        </w:r>
        <w:r w:rsidR="00650CA6">
          <w:rPr>
            <w:webHidden/>
          </w:rPr>
          <w:t>37</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0" w:history="1">
        <w:r w:rsidR="00650CA6" w:rsidRPr="00243609">
          <w:rPr>
            <w:rStyle w:val="Hyperlink"/>
            <w:rFonts w:ascii="Arial" w:hAnsi="Arial" w:cs="Arial"/>
            <w:b w:val="0"/>
            <w:lang w:val="et-EE"/>
          </w:rPr>
          <w:t>4.1-1 Valitsemisülesandega isikud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_Toc402382220 \h </w:instrText>
        </w:r>
        <w:r w:rsidR="00650CA6" w:rsidRPr="00243609">
          <w:rPr>
            <w:b w:val="0"/>
            <w:webHidden/>
          </w:rPr>
        </w:r>
        <w:r w:rsidR="00650CA6" w:rsidRPr="00243609">
          <w:rPr>
            <w:b w:val="0"/>
            <w:webHidden/>
          </w:rPr>
          <w:fldChar w:fldCharType="separate"/>
        </w:r>
        <w:r w:rsidR="00650CA6">
          <w:rPr>
            <w:b w:val="0"/>
            <w:webHidden/>
          </w:rPr>
          <w:t>37</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1" w:history="1">
        <w:r w:rsidR="00650CA6" w:rsidRPr="00243609">
          <w:rPr>
            <w:rStyle w:val="Hyperlink"/>
            <w:rFonts w:ascii="Arial" w:hAnsi="Arial" w:cs="Arial"/>
            <w:b w:val="0"/>
            <w:lang w:val="et-EE"/>
          </w:rPr>
          <w:t>4.1-2 Infovahetuse viisid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_Toc402382221 \h </w:instrText>
        </w:r>
        <w:r w:rsidR="00650CA6" w:rsidRPr="00243609">
          <w:rPr>
            <w:b w:val="0"/>
            <w:webHidden/>
          </w:rPr>
        </w:r>
        <w:r w:rsidR="00650CA6" w:rsidRPr="00243609">
          <w:rPr>
            <w:b w:val="0"/>
            <w:webHidden/>
          </w:rPr>
          <w:fldChar w:fldCharType="separate"/>
        </w:r>
        <w:r w:rsidR="00650CA6">
          <w:rPr>
            <w:b w:val="0"/>
            <w:webHidden/>
          </w:rPr>
          <w:t>37</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22" w:history="1">
        <w:r w:rsidR="00650CA6" w:rsidRPr="00243609">
          <w:rPr>
            <w:rStyle w:val="Hyperlink"/>
            <w:lang w:val="et-EE"/>
          </w:rPr>
          <w:t>4.2 OLULISUSE KINDLAKSMÄÄRAMINE JA KOHALDAMINE</w:t>
        </w:r>
        <w:r w:rsidR="00650CA6" w:rsidRPr="00243609">
          <w:rPr>
            <w:webHidden/>
          </w:rPr>
          <w:tab/>
        </w:r>
        <w:r w:rsidR="00650CA6" w:rsidRPr="00243609">
          <w:rPr>
            <w:webHidden/>
          </w:rPr>
          <w:fldChar w:fldCharType="begin"/>
        </w:r>
        <w:r w:rsidR="00650CA6" w:rsidRPr="00243609">
          <w:rPr>
            <w:webHidden/>
          </w:rPr>
          <w:instrText xml:space="preserve"> PAGEREF _Toc402382222 \h </w:instrText>
        </w:r>
        <w:r w:rsidR="00650CA6" w:rsidRPr="00243609">
          <w:rPr>
            <w:webHidden/>
          </w:rPr>
        </w:r>
        <w:r w:rsidR="00650CA6" w:rsidRPr="00243609">
          <w:rPr>
            <w:webHidden/>
          </w:rPr>
          <w:fldChar w:fldCharType="separate"/>
        </w:r>
        <w:r w:rsidR="00650CA6">
          <w:rPr>
            <w:webHidden/>
          </w:rPr>
          <w:t>39</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3" w:history="1">
        <w:r w:rsidR="00650CA6" w:rsidRPr="00243609">
          <w:rPr>
            <w:rStyle w:val="Hyperlink"/>
            <w:rFonts w:ascii="Arial" w:hAnsi="Arial" w:cs="Arial"/>
            <w:b w:val="0"/>
            <w:lang w:val="et-EE"/>
          </w:rPr>
          <w:t>4.2-1 Töövõtu olulisuse arvutamine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_Toc402382223 \h </w:instrText>
        </w:r>
        <w:r w:rsidR="00650CA6" w:rsidRPr="00243609">
          <w:rPr>
            <w:b w:val="0"/>
            <w:webHidden/>
          </w:rPr>
        </w:r>
        <w:r w:rsidR="00650CA6" w:rsidRPr="00243609">
          <w:rPr>
            <w:b w:val="0"/>
            <w:webHidden/>
          </w:rPr>
          <w:fldChar w:fldCharType="separate"/>
        </w:r>
        <w:r w:rsidR="00650CA6">
          <w:rPr>
            <w:b w:val="0"/>
            <w:webHidden/>
          </w:rPr>
          <w:t>40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4" w:history="1">
        <w:r w:rsidR="00650CA6" w:rsidRPr="00243609">
          <w:rPr>
            <w:rStyle w:val="Hyperlink"/>
            <w:rFonts w:ascii="Arial" w:hAnsi="Arial" w:cs="Arial"/>
            <w:b w:val="0"/>
            <w:lang w:val="et-EE"/>
          </w:rPr>
          <w:t>4.2-2 Kohaldamine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_Toc402382224 \h </w:instrText>
        </w:r>
        <w:r w:rsidR="00650CA6" w:rsidRPr="00243609">
          <w:rPr>
            <w:b w:val="0"/>
            <w:webHidden/>
          </w:rPr>
        </w:r>
        <w:r w:rsidR="00650CA6" w:rsidRPr="00243609">
          <w:rPr>
            <w:b w:val="0"/>
            <w:webHidden/>
          </w:rPr>
          <w:fldChar w:fldCharType="separate"/>
        </w:r>
        <w:r w:rsidR="00650CA6">
          <w:rPr>
            <w:b w:val="0"/>
            <w:webHidden/>
          </w:rPr>
          <w:t>42</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5" w:history="1">
        <w:r w:rsidR="00650CA6" w:rsidRPr="00243609">
          <w:rPr>
            <w:rStyle w:val="Hyperlink"/>
            <w:rFonts w:ascii="Arial" w:hAnsi="Arial" w:cs="Arial"/>
            <w:b w:val="0"/>
            <w:lang w:val="et-EE"/>
          </w:rPr>
          <w:t>4.2-3 Muutmine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_Toc402382225 \h </w:instrText>
        </w:r>
        <w:r w:rsidR="00650CA6" w:rsidRPr="00243609">
          <w:rPr>
            <w:b w:val="0"/>
            <w:webHidden/>
          </w:rPr>
        </w:r>
        <w:r w:rsidR="00650CA6" w:rsidRPr="00243609">
          <w:rPr>
            <w:b w:val="0"/>
            <w:webHidden/>
          </w:rPr>
          <w:fldChar w:fldCharType="separate"/>
        </w:r>
        <w:r w:rsidR="00650CA6">
          <w:rPr>
            <w:b w:val="0"/>
            <w:webHidden/>
          </w:rPr>
          <w:t>43</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26" w:history="1">
        <w:r w:rsidR="00650CA6" w:rsidRPr="00243609">
          <w:rPr>
            <w:rStyle w:val="Hyperlink"/>
            <w:lang w:val="et-EE"/>
          </w:rPr>
          <w:t>4.3 MAJANDUSÜKSUSEST ARUSAAMINE</w:t>
        </w:r>
        <w:r w:rsidR="00650CA6" w:rsidRPr="00243609">
          <w:rPr>
            <w:webHidden/>
          </w:rPr>
          <w:tab/>
        </w:r>
        <w:r w:rsidR="00650CA6" w:rsidRPr="00243609">
          <w:rPr>
            <w:webHidden/>
          </w:rPr>
          <w:fldChar w:fldCharType="begin"/>
        </w:r>
        <w:r w:rsidR="00650CA6" w:rsidRPr="00243609">
          <w:rPr>
            <w:webHidden/>
          </w:rPr>
          <w:instrText xml:space="preserve"> PAGEREF _Toc402382226 \h </w:instrText>
        </w:r>
        <w:r w:rsidR="00650CA6" w:rsidRPr="00243609">
          <w:rPr>
            <w:webHidden/>
          </w:rPr>
        </w:r>
        <w:r w:rsidR="00650CA6" w:rsidRPr="00243609">
          <w:rPr>
            <w:webHidden/>
          </w:rPr>
          <w:fldChar w:fldCharType="separate"/>
        </w:r>
        <w:r w:rsidR="00650CA6">
          <w:rPr>
            <w:webHidden/>
          </w:rPr>
          <w:t>43</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7" w:history="1">
        <w:r w:rsidR="00650CA6" w:rsidRPr="00243609">
          <w:rPr>
            <w:rStyle w:val="Hyperlink"/>
            <w:rFonts w:ascii="Arial" w:hAnsi="Arial" w:cs="Arial"/>
            <w:b w:val="0"/>
            <w:lang w:val="et-EE"/>
          </w:rPr>
          <w:t>4.3-1 Tähtsus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_Toc402382227 \h </w:instrText>
        </w:r>
        <w:r w:rsidR="00650CA6" w:rsidRPr="00243609">
          <w:rPr>
            <w:b w:val="0"/>
            <w:webHidden/>
          </w:rPr>
        </w:r>
        <w:r w:rsidR="00650CA6" w:rsidRPr="00243609">
          <w:rPr>
            <w:b w:val="0"/>
            <w:webHidden/>
          </w:rPr>
          <w:fldChar w:fldCharType="separate"/>
        </w:r>
        <w:r w:rsidR="00650CA6">
          <w:rPr>
            <w:b w:val="0"/>
            <w:webHidden/>
          </w:rPr>
          <w:t>43</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8" w:history="1">
        <w:r w:rsidR="00650CA6" w:rsidRPr="00243609">
          <w:rPr>
            <w:rStyle w:val="Hyperlink"/>
            <w:rFonts w:ascii="Arial" w:hAnsi="Arial" w:cs="Arial"/>
            <w:b w:val="0"/>
            <w:lang w:val="et-EE"/>
          </w:rPr>
          <w:t>4.3-2 Ulatus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_Toc402382228 \h </w:instrText>
        </w:r>
        <w:r w:rsidR="00650CA6" w:rsidRPr="00243609">
          <w:rPr>
            <w:b w:val="0"/>
            <w:webHidden/>
          </w:rPr>
        </w:r>
        <w:r w:rsidR="00650CA6" w:rsidRPr="00243609">
          <w:rPr>
            <w:b w:val="0"/>
            <w:webHidden/>
          </w:rPr>
          <w:fldChar w:fldCharType="separate"/>
        </w:r>
        <w:r w:rsidR="00650CA6">
          <w:rPr>
            <w:b w:val="0"/>
            <w:webHidden/>
          </w:rPr>
          <w:t>45</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29" w:history="1">
        <w:r w:rsidR="00650CA6" w:rsidRPr="00243609">
          <w:rPr>
            <w:rStyle w:val="Hyperlink"/>
            <w:rFonts w:ascii="Arial" w:hAnsi="Arial" w:cs="Arial"/>
            <w:b w:val="0"/>
            <w:lang w:val="et-EE"/>
          </w:rPr>
          <w:t>4.3-3 Arusaamise omandamise viisid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_Toc402382229 \h </w:instrText>
        </w:r>
        <w:r w:rsidR="00650CA6" w:rsidRPr="00243609">
          <w:rPr>
            <w:b w:val="0"/>
            <w:webHidden/>
          </w:rPr>
        </w:r>
        <w:r w:rsidR="00650CA6" w:rsidRPr="00243609">
          <w:rPr>
            <w:b w:val="0"/>
            <w:webHidden/>
          </w:rPr>
          <w:fldChar w:fldCharType="separate"/>
        </w:r>
        <w:r w:rsidR="00650CA6">
          <w:rPr>
            <w:b w:val="0"/>
            <w:webHidden/>
          </w:rPr>
          <w:t>47</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0" w:history="1">
        <w:r w:rsidR="00650CA6" w:rsidRPr="00243609">
          <w:rPr>
            <w:rStyle w:val="Hyperlink"/>
            <w:rFonts w:ascii="Arial" w:hAnsi="Arial" w:cs="Arial"/>
            <w:b w:val="0"/>
            <w:lang w:val="et-EE"/>
          </w:rPr>
          <w:t>4.3-4 Planeerimine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_Toc402382230 \h </w:instrText>
        </w:r>
        <w:r w:rsidR="00650CA6" w:rsidRPr="00243609">
          <w:rPr>
            <w:b w:val="0"/>
            <w:webHidden/>
          </w:rPr>
        </w:r>
        <w:r w:rsidR="00650CA6" w:rsidRPr="00243609">
          <w:rPr>
            <w:b w:val="0"/>
            <w:webHidden/>
          </w:rPr>
          <w:fldChar w:fldCharType="separate"/>
        </w:r>
        <w:r w:rsidR="00650CA6">
          <w:rPr>
            <w:b w:val="0"/>
            <w:webHidden/>
          </w:rPr>
          <w:t>50</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31" w:history="1">
        <w:r w:rsidR="00650CA6" w:rsidRPr="00243609">
          <w:rPr>
            <w:rStyle w:val="Hyperlink"/>
            <w:lang w:val="et-EE"/>
          </w:rPr>
          <w:t>4.4 ASJAKOHASTE PROTSEDUURIDE KAVANDAMINE</w:t>
        </w:r>
        <w:r w:rsidR="00650CA6" w:rsidRPr="00243609">
          <w:rPr>
            <w:webHidden/>
          </w:rPr>
          <w:tab/>
        </w:r>
        <w:r w:rsidR="00650CA6" w:rsidRPr="00243609">
          <w:rPr>
            <w:webHidden/>
          </w:rPr>
          <w:fldChar w:fldCharType="begin"/>
        </w:r>
        <w:r w:rsidR="00650CA6" w:rsidRPr="00243609">
          <w:rPr>
            <w:webHidden/>
          </w:rPr>
          <w:instrText xml:space="preserve"> PAGEREF _Toc402382231 \h </w:instrText>
        </w:r>
        <w:r w:rsidR="00650CA6" w:rsidRPr="00243609">
          <w:rPr>
            <w:webHidden/>
          </w:rPr>
        </w:r>
        <w:r w:rsidR="00650CA6" w:rsidRPr="00243609">
          <w:rPr>
            <w:webHidden/>
          </w:rPr>
          <w:fldChar w:fldCharType="separate"/>
        </w:r>
        <w:r w:rsidR="00650CA6">
          <w:rPr>
            <w:webHidden/>
          </w:rPr>
          <w:t>53</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2" w:history="1">
        <w:r w:rsidR="00650CA6" w:rsidRPr="00243609">
          <w:rPr>
            <w:rStyle w:val="Hyperlink"/>
            <w:rFonts w:ascii="Arial" w:hAnsi="Arial" w:cs="Arial"/>
            <w:b w:val="0"/>
            <w:lang w:val="et-EE"/>
          </w:rPr>
          <w:t>4.4-1 Protseduuride liigid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_Toc402382232 \h </w:instrText>
        </w:r>
        <w:r w:rsidR="00650CA6" w:rsidRPr="00243609">
          <w:rPr>
            <w:b w:val="0"/>
            <w:webHidden/>
          </w:rPr>
        </w:r>
        <w:r w:rsidR="00650CA6" w:rsidRPr="00243609">
          <w:rPr>
            <w:b w:val="0"/>
            <w:webHidden/>
          </w:rPr>
          <w:fldChar w:fldCharType="separate"/>
        </w:r>
        <w:r w:rsidR="00650CA6">
          <w:rPr>
            <w:b w:val="0"/>
            <w:webHidden/>
          </w:rPr>
          <w:t>54</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3" w:history="1">
        <w:r w:rsidR="00650CA6" w:rsidRPr="00243609">
          <w:rPr>
            <w:rStyle w:val="Hyperlink"/>
            <w:rFonts w:ascii="Arial" w:hAnsi="Arial" w:cs="Arial"/>
            <w:b w:val="0"/>
            <w:lang w:val="et-EE"/>
          </w:rPr>
          <w:t>4.4-2 Järelepärimised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_Toc402382233 \h </w:instrText>
        </w:r>
        <w:r w:rsidR="00650CA6" w:rsidRPr="00243609">
          <w:rPr>
            <w:b w:val="0"/>
            <w:webHidden/>
          </w:rPr>
        </w:r>
        <w:r w:rsidR="00650CA6" w:rsidRPr="00243609">
          <w:rPr>
            <w:b w:val="0"/>
            <w:webHidden/>
          </w:rPr>
          <w:fldChar w:fldCharType="separate"/>
        </w:r>
        <w:r w:rsidR="00650CA6">
          <w:rPr>
            <w:b w:val="0"/>
            <w:webHidden/>
          </w:rPr>
          <w:t>55</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4" w:history="1">
        <w:r w:rsidR="00650CA6" w:rsidRPr="00243609">
          <w:rPr>
            <w:rStyle w:val="Hyperlink"/>
            <w:rFonts w:ascii="Arial" w:hAnsi="Arial" w:cs="Arial"/>
            <w:b w:val="0"/>
            <w:lang w:val="et-EE"/>
          </w:rPr>
          <w:t>4.4-3 Analüütilised protseduurid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_Toc402382234 \h </w:instrText>
        </w:r>
        <w:r w:rsidR="00650CA6" w:rsidRPr="00243609">
          <w:rPr>
            <w:b w:val="0"/>
            <w:webHidden/>
          </w:rPr>
        </w:r>
        <w:r w:rsidR="00650CA6" w:rsidRPr="00243609">
          <w:rPr>
            <w:b w:val="0"/>
            <w:webHidden/>
          </w:rPr>
          <w:fldChar w:fldCharType="separate"/>
        </w:r>
        <w:r w:rsidR="00650CA6">
          <w:rPr>
            <w:b w:val="0"/>
            <w:webHidden/>
          </w:rPr>
          <w:t>55</w:t>
        </w:r>
        <w:r w:rsidR="00650CA6"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35" w:history="1">
        <w:r w:rsidR="00650CA6" w:rsidRPr="00243609">
          <w:rPr>
            <w:rStyle w:val="Hyperlink"/>
            <w:b w:val="0"/>
            <w:lang w:val="et-EE"/>
          </w:rPr>
          <w:t>5. LÄBIVIIMINE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_Toc402382235 \h </w:instrText>
        </w:r>
        <w:r w:rsidR="00650CA6" w:rsidRPr="00243609">
          <w:rPr>
            <w:b w:val="0"/>
            <w:webHidden/>
          </w:rPr>
        </w:r>
        <w:r w:rsidR="00650CA6" w:rsidRPr="00243609">
          <w:rPr>
            <w:b w:val="0"/>
            <w:webHidden/>
          </w:rPr>
          <w:fldChar w:fldCharType="separate"/>
        </w:r>
        <w:r w:rsidR="00650CA6">
          <w:rPr>
            <w:b w:val="0"/>
            <w:webHidden/>
          </w:rPr>
          <w:t>59</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36" w:history="1">
        <w:r w:rsidR="00650CA6" w:rsidRPr="00243609">
          <w:rPr>
            <w:rStyle w:val="Hyperlink"/>
            <w:lang w:val="et-EE"/>
          </w:rPr>
          <w:t>5.1 PROTSEDUURIDE TEOSTAMINE</w:t>
        </w:r>
        <w:r w:rsidR="00650CA6" w:rsidRPr="00243609">
          <w:rPr>
            <w:webHidden/>
          </w:rPr>
          <w:tab/>
        </w:r>
        <w:r w:rsidR="00650CA6" w:rsidRPr="00243609">
          <w:rPr>
            <w:webHidden/>
          </w:rPr>
          <w:fldChar w:fldCharType="begin"/>
        </w:r>
        <w:r w:rsidR="00650CA6" w:rsidRPr="00243609">
          <w:rPr>
            <w:webHidden/>
          </w:rPr>
          <w:instrText xml:space="preserve"> PAGEREF _Toc402382236 \h </w:instrText>
        </w:r>
        <w:r w:rsidR="00650CA6" w:rsidRPr="00243609">
          <w:rPr>
            <w:webHidden/>
          </w:rPr>
        </w:r>
        <w:r w:rsidR="00650CA6" w:rsidRPr="00243609">
          <w:rPr>
            <w:webHidden/>
          </w:rPr>
          <w:fldChar w:fldCharType="separate"/>
        </w:r>
        <w:r w:rsidR="00650CA6">
          <w:rPr>
            <w:webHidden/>
          </w:rPr>
          <w:t>59</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7" w:history="1">
        <w:r w:rsidR="00650CA6" w:rsidRPr="00243609">
          <w:rPr>
            <w:rStyle w:val="Hyperlink"/>
            <w:rFonts w:ascii="Arial" w:hAnsi="Arial" w:cs="Arial"/>
            <w:b w:val="0"/>
            <w:lang w:val="et-EE"/>
          </w:rPr>
          <w:t>5.1-1 Analüütilised protseduurid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_Toc402382237 \h </w:instrText>
        </w:r>
        <w:r w:rsidR="00650CA6" w:rsidRPr="00243609">
          <w:rPr>
            <w:b w:val="0"/>
            <w:webHidden/>
          </w:rPr>
        </w:r>
        <w:r w:rsidR="00650CA6" w:rsidRPr="00243609">
          <w:rPr>
            <w:b w:val="0"/>
            <w:webHidden/>
          </w:rPr>
          <w:fldChar w:fldCharType="separate"/>
        </w:r>
        <w:r w:rsidR="00650CA6">
          <w:rPr>
            <w:b w:val="0"/>
            <w:webHidden/>
          </w:rPr>
          <w:t>60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8" w:history="1">
        <w:r w:rsidR="00650CA6" w:rsidRPr="00243609">
          <w:rPr>
            <w:rStyle w:val="Hyperlink"/>
            <w:rFonts w:ascii="Arial" w:hAnsi="Arial" w:cs="Arial"/>
            <w:b w:val="0"/>
            <w:lang w:val="et-EE"/>
          </w:rPr>
          <w:t>5.1-2 Järelepärimiste tegemine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_Toc402382238 \h </w:instrText>
        </w:r>
        <w:r w:rsidR="00650CA6" w:rsidRPr="00243609">
          <w:rPr>
            <w:b w:val="0"/>
            <w:webHidden/>
          </w:rPr>
        </w:r>
        <w:r w:rsidR="00650CA6" w:rsidRPr="00243609">
          <w:rPr>
            <w:b w:val="0"/>
            <w:webHidden/>
          </w:rPr>
          <w:fldChar w:fldCharType="separate"/>
        </w:r>
        <w:r w:rsidR="00650CA6">
          <w:rPr>
            <w:b w:val="0"/>
            <w:webHidden/>
          </w:rPr>
          <w:t>60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39" w:history="1">
        <w:r w:rsidR="00650CA6" w:rsidRPr="00243609">
          <w:rPr>
            <w:rStyle w:val="Hyperlink"/>
            <w:rFonts w:ascii="Arial" w:hAnsi="Arial" w:cs="Arial"/>
            <w:b w:val="0"/>
            <w:lang w:val="et-EE"/>
          </w:rPr>
          <w:t>5.1-3 Seotud osapooled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_Toc402382239 \h </w:instrText>
        </w:r>
        <w:r w:rsidR="00650CA6" w:rsidRPr="00243609">
          <w:rPr>
            <w:b w:val="0"/>
            <w:webHidden/>
          </w:rPr>
        </w:r>
        <w:r w:rsidR="00650CA6" w:rsidRPr="00243609">
          <w:rPr>
            <w:b w:val="0"/>
            <w:webHidden/>
          </w:rPr>
          <w:fldChar w:fldCharType="separate"/>
        </w:r>
        <w:r w:rsidR="00650CA6">
          <w:rPr>
            <w:b w:val="0"/>
            <w:webHidden/>
          </w:rPr>
          <w:t>70</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0" w:history="1">
        <w:r w:rsidR="00650CA6" w:rsidRPr="00243609">
          <w:rPr>
            <w:rStyle w:val="Hyperlink"/>
            <w:rFonts w:ascii="Arial" w:hAnsi="Arial" w:cs="Arial"/>
            <w:b w:val="0"/>
            <w:lang w:val="et-EE"/>
          </w:rPr>
          <w:t>5.1-4 Pettus ja õigusnormide mittejärgimine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_Toc402382240 \h </w:instrText>
        </w:r>
        <w:r w:rsidR="00650CA6" w:rsidRPr="00243609">
          <w:rPr>
            <w:b w:val="0"/>
            <w:webHidden/>
          </w:rPr>
        </w:r>
        <w:r w:rsidR="00650CA6" w:rsidRPr="00243609">
          <w:rPr>
            <w:b w:val="0"/>
            <w:webHidden/>
          </w:rPr>
          <w:fldChar w:fldCharType="separate"/>
        </w:r>
        <w:r w:rsidR="00650CA6">
          <w:rPr>
            <w:b w:val="0"/>
            <w:webHidden/>
          </w:rPr>
          <w:t>72</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1" w:history="1">
        <w:r w:rsidR="00650CA6" w:rsidRPr="00243609">
          <w:rPr>
            <w:rStyle w:val="Hyperlink"/>
            <w:rFonts w:ascii="Arial" w:hAnsi="Arial" w:cs="Arial"/>
            <w:b w:val="0"/>
            <w:lang w:val="et-EE"/>
          </w:rPr>
          <w:t>5.1-5 Tegevuse jätkuvus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_Toc402382241 \h </w:instrText>
        </w:r>
        <w:r w:rsidR="00650CA6" w:rsidRPr="00243609">
          <w:rPr>
            <w:b w:val="0"/>
            <w:webHidden/>
          </w:rPr>
        </w:r>
        <w:r w:rsidR="00650CA6" w:rsidRPr="00243609">
          <w:rPr>
            <w:b w:val="0"/>
            <w:webHidden/>
          </w:rPr>
          <w:fldChar w:fldCharType="separate"/>
        </w:r>
        <w:r w:rsidR="00650CA6">
          <w:rPr>
            <w:b w:val="0"/>
            <w:webHidden/>
          </w:rPr>
          <w:t>74</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2" w:history="1">
        <w:r w:rsidR="00650CA6" w:rsidRPr="00243609">
          <w:rPr>
            <w:rStyle w:val="Hyperlink"/>
            <w:rFonts w:ascii="Arial" w:hAnsi="Arial" w:cs="Arial"/>
            <w:b w:val="0"/>
            <w:lang w:val="et-EE"/>
          </w:rPr>
          <w:t>5.1-6 Ülevaatuse töövõtt ja komponendi audiitor</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_Toc402382242 \h </w:instrText>
        </w:r>
        <w:r w:rsidR="00650CA6" w:rsidRPr="00243609">
          <w:rPr>
            <w:b w:val="0"/>
            <w:webHidden/>
          </w:rPr>
        </w:r>
        <w:r w:rsidR="00650CA6" w:rsidRPr="00243609">
          <w:rPr>
            <w:b w:val="0"/>
            <w:webHidden/>
          </w:rPr>
          <w:fldChar w:fldCharType="separate"/>
        </w:r>
        <w:r w:rsidR="00650CA6">
          <w:rPr>
            <w:b w:val="0"/>
            <w:webHidden/>
          </w:rPr>
          <w:t>76</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3" w:history="1">
        <w:r w:rsidR="00650CA6" w:rsidRPr="00243609">
          <w:rPr>
            <w:rStyle w:val="Hyperlink"/>
            <w:rFonts w:ascii="Arial" w:hAnsi="Arial" w:cs="Arial"/>
            <w:b w:val="0"/>
            <w:lang w:val="et-EE"/>
          </w:rPr>
          <w:t>5.1-7 Muud küsimused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_Toc402382243 \h </w:instrText>
        </w:r>
        <w:r w:rsidR="00650CA6" w:rsidRPr="00243609">
          <w:rPr>
            <w:b w:val="0"/>
            <w:webHidden/>
          </w:rPr>
        </w:r>
        <w:r w:rsidR="00650CA6" w:rsidRPr="00243609">
          <w:rPr>
            <w:b w:val="0"/>
            <w:webHidden/>
          </w:rPr>
          <w:fldChar w:fldCharType="separate"/>
        </w:r>
        <w:r w:rsidR="00650CA6">
          <w:rPr>
            <w:b w:val="0"/>
            <w:webHidden/>
          </w:rPr>
          <w:t>77</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4" w:history="1">
        <w:r w:rsidR="00650CA6" w:rsidRPr="00243609">
          <w:rPr>
            <w:rStyle w:val="Hyperlink"/>
            <w:rFonts w:ascii="Arial" w:hAnsi="Arial" w:cs="Arial"/>
            <w:b w:val="0"/>
            <w:lang w:val="et-EE"/>
          </w:rPr>
          <w:t>5.1-8 Täiendavad protseduurid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_Toc402382244 \h </w:instrText>
        </w:r>
        <w:r w:rsidR="00650CA6" w:rsidRPr="00243609">
          <w:rPr>
            <w:b w:val="0"/>
            <w:webHidden/>
          </w:rPr>
        </w:r>
        <w:r w:rsidR="00650CA6" w:rsidRPr="00243609">
          <w:rPr>
            <w:b w:val="0"/>
            <w:webHidden/>
          </w:rPr>
          <w:fldChar w:fldCharType="separate"/>
        </w:r>
        <w:r w:rsidR="00650CA6">
          <w:rPr>
            <w:b w:val="0"/>
            <w:webHidden/>
          </w:rPr>
          <w:t>79</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5" w:history="1">
        <w:r w:rsidR="00650CA6" w:rsidRPr="00243609">
          <w:rPr>
            <w:rStyle w:val="Hyperlink"/>
            <w:rFonts w:ascii="Arial" w:hAnsi="Arial" w:cs="Arial"/>
            <w:b w:val="0"/>
            <w:lang w:val="et-EE"/>
          </w:rPr>
          <w:t>5.1-9 Järgnevad sündmused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_Toc402382245 \h </w:instrText>
        </w:r>
        <w:r w:rsidR="00650CA6" w:rsidRPr="00243609">
          <w:rPr>
            <w:b w:val="0"/>
            <w:webHidden/>
          </w:rPr>
        </w:r>
        <w:r w:rsidR="00650CA6" w:rsidRPr="00243609">
          <w:rPr>
            <w:b w:val="0"/>
            <w:webHidden/>
          </w:rPr>
          <w:fldChar w:fldCharType="separate"/>
        </w:r>
        <w:r w:rsidR="00650CA6">
          <w:rPr>
            <w:b w:val="0"/>
            <w:webHidden/>
          </w:rPr>
          <w:t>84</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6" w:history="1">
        <w:r w:rsidR="00650CA6" w:rsidRPr="00243609">
          <w:rPr>
            <w:rStyle w:val="Hyperlink"/>
            <w:rFonts w:ascii="Arial" w:hAnsi="Arial" w:cs="Arial"/>
            <w:b w:val="0"/>
            <w:lang w:val="et-EE"/>
          </w:rPr>
          <w:t>5.1-10 Kirjalikud esitised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_Toc402382246 \h </w:instrText>
        </w:r>
        <w:r w:rsidR="00650CA6" w:rsidRPr="00243609">
          <w:rPr>
            <w:b w:val="0"/>
            <w:webHidden/>
          </w:rPr>
        </w:r>
        <w:r w:rsidR="00650CA6" w:rsidRPr="00243609">
          <w:rPr>
            <w:b w:val="0"/>
            <w:webHidden/>
          </w:rPr>
          <w:fldChar w:fldCharType="separate"/>
        </w:r>
        <w:r w:rsidR="00650CA6">
          <w:rPr>
            <w:b w:val="0"/>
            <w:webHidden/>
          </w:rPr>
          <w:t>86</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47" w:history="1">
        <w:r w:rsidR="00650CA6" w:rsidRPr="00243609">
          <w:rPr>
            <w:rStyle w:val="Hyperlink"/>
            <w:lang w:val="et-EE"/>
          </w:rPr>
          <w:t>5.2 SAADUD TÕENDUSMATERJALI HINDAMINE</w:t>
        </w:r>
        <w:r w:rsidR="00650CA6" w:rsidRPr="00243609">
          <w:rPr>
            <w:webHidden/>
          </w:rPr>
          <w:tab/>
        </w:r>
        <w:r w:rsidR="00650CA6" w:rsidRPr="00243609">
          <w:rPr>
            <w:webHidden/>
          </w:rPr>
          <w:fldChar w:fldCharType="begin"/>
        </w:r>
        <w:r w:rsidR="00650CA6" w:rsidRPr="00243609">
          <w:rPr>
            <w:webHidden/>
          </w:rPr>
          <w:instrText xml:space="preserve"> PAGEREF _Toc402382247 \h </w:instrText>
        </w:r>
        <w:r w:rsidR="00650CA6" w:rsidRPr="00243609">
          <w:rPr>
            <w:webHidden/>
          </w:rPr>
        </w:r>
        <w:r w:rsidR="00650CA6" w:rsidRPr="00243609">
          <w:rPr>
            <w:webHidden/>
          </w:rPr>
          <w:fldChar w:fldCharType="separate"/>
        </w:r>
        <w:r w:rsidR="00650CA6">
          <w:rPr>
            <w:webHidden/>
          </w:rPr>
          <w:t>88</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8" w:history="1">
        <w:r w:rsidR="00650CA6" w:rsidRPr="00243609">
          <w:rPr>
            <w:rStyle w:val="Hyperlink"/>
            <w:rFonts w:ascii="Arial" w:hAnsi="Arial" w:cs="Arial"/>
            <w:b w:val="0"/>
            <w:lang w:val="et-EE"/>
          </w:rPr>
          <w:t>5.2-1 Järelevalve ja ülevaatus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_Toc402382248 \h </w:instrText>
        </w:r>
        <w:r w:rsidR="00650CA6" w:rsidRPr="00243609">
          <w:rPr>
            <w:b w:val="0"/>
            <w:webHidden/>
          </w:rPr>
        </w:r>
        <w:r w:rsidR="00650CA6" w:rsidRPr="00243609">
          <w:rPr>
            <w:b w:val="0"/>
            <w:webHidden/>
          </w:rPr>
          <w:fldChar w:fldCharType="separate"/>
        </w:r>
        <w:r w:rsidR="00650CA6">
          <w:rPr>
            <w:b w:val="0"/>
            <w:webHidden/>
          </w:rPr>
          <w:t>88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49" w:history="1">
        <w:r w:rsidR="00650CA6" w:rsidRPr="00243609">
          <w:rPr>
            <w:rStyle w:val="Hyperlink"/>
            <w:rFonts w:ascii="Arial" w:hAnsi="Arial" w:cs="Arial"/>
            <w:b w:val="0"/>
            <w:lang w:val="et-EE"/>
          </w:rPr>
          <w:t>5.2-2 Hangitud asjakohase tõendusmaterjali piisavus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_Toc402382249 \h </w:instrText>
        </w:r>
        <w:r w:rsidR="00650CA6" w:rsidRPr="00243609">
          <w:rPr>
            <w:b w:val="0"/>
            <w:webHidden/>
          </w:rPr>
        </w:r>
        <w:r w:rsidR="00650CA6" w:rsidRPr="00243609">
          <w:rPr>
            <w:b w:val="0"/>
            <w:webHidden/>
          </w:rPr>
          <w:fldChar w:fldCharType="separate"/>
        </w:r>
        <w:r w:rsidR="00650CA6">
          <w:rPr>
            <w:b w:val="0"/>
            <w:webHidden/>
          </w:rPr>
          <w:t>89</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50" w:history="1">
        <w:r w:rsidR="00650CA6" w:rsidRPr="00243609">
          <w:rPr>
            <w:rStyle w:val="Hyperlink"/>
            <w:lang w:val="et-EE"/>
          </w:rPr>
          <w:t>5.3 ÜLEVAATUSE DOKUMENTATSIOON</w:t>
        </w:r>
        <w:r w:rsidR="00650CA6" w:rsidRPr="00243609">
          <w:rPr>
            <w:webHidden/>
          </w:rPr>
          <w:tab/>
        </w:r>
        <w:r w:rsidR="00650CA6" w:rsidRPr="00243609">
          <w:rPr>
            <w:webHidden/>
          </w:rPr>
          <w:fldChar w:fldCharType="begin"/>
        </w:r>
        <w:r w:rsidR="00650CA6" w:rsidRPr="00243609">
          <w:rPr>
            <w:webHidden/>
          </w:rPr>
          <w:instrText xml:space="preserve"> PAGEREF _Toc402382250 \h </w:instrText>
        </w:r>
        <w:r w:rsidR="00650CA6" w:rsidRPr="00243609">
          <w:rPr>
            <w:webHidden/>
          </w:rPr>
        </w:r>
        <w:r w:rsidR="00650CA6" w:rsidRPr="00243609">
          <w:rPr>
            <w:webHidden/>
          </w:rPr>
          <w:fldChar w:fldCharType="separate"/>
        </w:r>
        <w:r w:rsidR="00650CA6">
          <w:rPr>
            <w:webHidden/>
          </w:rPr>
          <w:t>91</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51" w:history="1">
        <w:r w:rsidR="00650CA6" w:rsidRPr="00243609">
          <w:rPr>
            <w:rStyle w:val="Hyperlink"/>
            <w:rFonts w:ascii="Arial" w:hAnsi="Arial" w:cs="Arial"/>
            <w:b w:val="0"/>
            <w:lang w:val="et-EE"/>
          </w:rPr>
          <w:t>5.3-1 Dokumentatsioon</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_Toc402382251 \h </w:instrText>
        </w:r>
        <w:r w:rsidR="00650CA6" w:rsidRPr="00243609">
          <w:rPr>
            <w:b w:val="0"/>
            <w:webHidden/>
          </w:rPr>
        </w:r>
        <w:r w:rsidR="00650CA6" w:rsidRPr="00243609">
          <w:rPr>
            <w:b w:val="0"/>
            <w:webHidden/>
          </w:rPr>
          <w:fldChar w:fldCharType="separate"/>
        </w:r>
        <w:r w:rsidR="00650CA6">
          <w:rPr>
            <w:b w:val="0"/>
            <w:webHidden/>
          </w:rPr>
          <w:t>91</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52" w:history="1">
        <w:r w:rsidR="00650CA6" w:rsidRPr="00243609">
          <w:rPr>
            <w:rStyle w:val="Hyperlink"/>
            <w:rFonts w:ascii="Arial" w:hAnsi="Arial" w:cs="Arial"/>
            <w:b w:val="0"/>
            <w:lang w:val="et-EE"/>
          </w:rPr>
          <w:t>5.3-2 Faili koostamine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_Toc402382252 \h </w:instrText>
        </w:r>
        <w:r w:rsidR="00650CA6" w:rsidRPr="00243609">
          <w:rPr>
            <w:b w:val="0"/>
            <w:webHidden/>
          </w:rPr>
        </w:r>
        <w:r w:rsidR="00650CA6" w:rsidRPr="00243609">
          <w:rPr>
            <w:b w:val="0"/>
            <w:webHidden/>
          </w:rPr>
          <w:fldChar w:fldCharType="separate"/>
        </w:r>
        <w:r w:rsidR="00650CA6">
          <w:rPr>
            <w:b w:val="0"/>
            <w:webHidden/>
          </w:rPr>
          <w:t>94</w:t>
        </w:r>
        <w:r w:rsidR="00650CA6"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53" w:history="1">
        <w:r w:rsidR="00650CA6" w:rsidRPr="00243609">
          <w:rPr>
            <w:rStyle w:val="Hyperlink"/>
            <w:b w:val="0"/>
            <w:lang w:val="et-EE"/>
          </w:rPr>
          <w:t>6. ARUANDLUS</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_Toc402382253 \h </w:instrText>
        </w:r>
        <w:r w:rsidR="00650CA6" w:rsidRPr="00243609">
          <w:rPr>
            <w:b w:val="0"/>
            <w:webHidden/>
          </w:rPr>
        </w:r>
        <w:r w:rsidR="00650CA6" w:rsidRPr="00243609">
          <w:rPr>
            <w:b w:val="0"/>
            <w:webHidden/>
          </w:rPr>
          <w:fldChar w:fldCharType="separate"/>
        </w:r>
        <w:r w:rsidR="00650CA6">
          <w:rPr>
            <w:b w:val="0"/>
            <w:webHidden/>
          </w:rPr>
          <w:t>95</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54" w:history="1">
        <w:r w:rsidR="00650CA6" w:rsidRPr="00243609">
          <w:rPr>
            <w:rStyle w:val="Hyperlink"/>
            <w:lang w:val="et-EE"/>
          </w:rPr>
          <w:t>6.1 ASJAKOHASE KOKKUVÕTTE KUJUNDAMINE</w:t>
        </w:r>
        <w:r w:rsidR="00650CA6" w:rsidRPr="00243609">
          <w:rPr>
            <w:webHidden/>
          </w:rPr>
          <w:tab/>
        </w:r>
        <w:r w:rsidR="00650CA6" w:rsidRPr="00243609">
          <w:rPr>
            <w:webHidden/>
          </w:rPr>
          <w:fldChar w:fldCharType="begin"/>
        </w:r>
        <w:r w:rsidR="00650CA6" w:rsidRPr="00243609">
          <w:rPr>
            <w:webHidden/>
          </w:rPr>
          <w:instrText xml:space="preserve"> PAGEREF _Toc402382254 \h </w:instrText>
        </w:r>
        <w:r w:rsidR="00650CA6" w:rsidRPr="00243609">
          <w:rPr>
            <w:webHidden/>
          </w:rPr>
        </w:r>
        <w:r w:rsidR="00650CA6" w:rsidRPr="00243609">
          <w:rPr>
            <w:webHidden/>
          </w:rPr>
          <w:fldChar w:fldCharType="separate"/>
        </w:r>
        <w:r w:rsidR="00650CA6">
          <w:rPr>
            <w:webHidden/>
          </w:rPr>
          <w:t>95</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55" w:history="1">
        <w:r w:rsidR="00650CA6" w:rsidRPr="00243609">
          <w:rPr>
            <w:rStyle w:val="Hyperlink"/>
            <w:rFonts w:ascii="Arial" w:hAnsi="Arial" w:cs="Arial"/>
            <w:b w:val="0"/>
            <w:lang w:val="et-EE"/>
          </w:rPr>
          <w:t>6.1-1 Finantsaruande esitusviisi hindamine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_Toc402382255 \h </w:instrText>
        </w:r>
        <w:r w:rsidR="00650CA6" w:rsidRPr="00243609">
          <w:rPr>
            <w:b w:val="0"/>
            <w:webHidden/>
          </w:rPr>
        </w:r>
        <w:r w:rsidR="00650CA6" w:rsidRPr="00243609">
          <w:rPr>
            <w:b w:val="0"/>
            <w:webHidden/>
          </w:rPr>
          <w:fldChar w:fldCharType="separate"/>
        </w:r>
        <w:r w:rsidR="00650CA6">
          <w:rPr>
            <w:b w:val="0"/>
            <w:webHidden/>
          </w:rPr>
          <w:t>95</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56" w:history="1">
        <w:r w:rsidR="00650CA6" w:rsidRPr="00243609">
          <w:rPr>
            <w:rStyle w:val="Hyperlink"/>
            <w:rFonts w:ascii="Arial" w:hAnsi="Arial" w:cs="Arial"/>
            <w:b w:val="0"/>
            <w:lang w:val="et-EE"/>
          </w:rPr>
          <w:t>6.1-2 Tuvastatud väärkajastamiste hindamine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_Toc402382256 \h </w:instrText>
        </w:r>
        <w:r w:rsidR="00650CA6" w:rsidRPr="00243609">
          <w:rPr>
            <w:b w:val="0"/>
            <w:webHidden/>
          </w:rPr>
        </w:r>
        <w:r w:rsidR="00650CA6" w:rsidRPr="00243609">
          <w:rPr>
            <w:b w:val="0"/>
            <w:webHidden/>
          </w:rPr>
          <w:fldChar w:fldCharType="separate"/>
        </w:r>
        <w:r w:rsidR="00650CA6">
          <w:rPr>
            <w:b w:val="0"/>
            <w:webHidden/>
          </w:rPr>
          <w:t>96</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57" w:history="1">
        <w:r w:rsidR="00650CA6" w:rsidRPr="00243609">
          <w:rPr>
            <w:rStyle w:val="Hyperlink"/>
            <w:rFonts w:ascii="Arial" w:hAnsi="Arial" w:cs="Arial"/>
            <w:b w:val="0"/>
            <w:lang w:val="et-EE"/>
          </w:rPr>
          <w:t>6.1-3 Tähelepanekutest teavitamine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_Toc402382257 \h </w:instrText>
        </w:r>
        <w:r w:rsidR="00650CA6" w:rsidRPr="00243609">
          <w:rPr>
            <w:b w:val="0"/>
            <w:webHidden/>
          </w:rPr>
        </w:r>
        <w:r w:rsidR="00650CA6" w:rsidRPr="00243609">
          <w:rPr>
            <w:b w:val="0"/>
            <w:webHidden/>
          </w:rPr>
          <w:fldChar w:fldCharType="separate"/>
        </w:r>
        <w:r w:rsidR="00650CA6">
          <w:rPr>
            <w:b w:val="0"/>
            <w:webHidden/>
          </w:rPr>
          <w:t>98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58" w:history="1">
        <w:r w:rsidR="00650CA6" w:rsidRPr="00243609">
          <w:rPr>
            <w:rStyle w:val="Hyperlink"/>
            <w:rFonts w:ascii="Arial" w:hAnsi="Arial" w:cs="Arial"/>
            <w:b w:val="0"/>
            <w:lang w:val="et-EE"/>
          </w:rPr>
          <w:t>6.1-4 Lahknevused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_Toc402382258 \h </w:instrText>
        </w:r>
        <w:r w:rsidR="00650CA6" w:rsidRPr="00243609">
          <w:rPr>
            <w:b w:val="0"/>
            <w:webHidden/>
          </w:rPr>
        </w:r>
        <w:r w:rsidR="00650CA6" w:rsidRPr="00243609">
          <w:rPr>
            <w:b w:val="0"/>
            <w:webHidden/>
          </w:rPr>
          <w:fldChar w:fldCharType="separate"/>
        </w:r>
        <w:r w:rsidR="00650CA6">
          <w:rPr>
            <w:b w:val="0"/>
            <w:webHidden/>
          </w:rPr>
          <w:t>99</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59" w:history="1">
        <w:r w:rsidR="00650CA6" w:rsidRPr="00243609">
          <w:rPr>
            <w:rStyle w:val="Hyperlink"/>
            <w:lang w:val="et-EE"/>
          </w:rPr>
          <w:t xml:space="preserve">6.2 </w:t>
        </w:r>
        <w:r w:rsidR="00650CA6" w:rsidRPr="00243609">
          <w:rPr>
            <w:rStyle w:val="Hyperlink"/>
            <w:caps/>
            <w:lang w:val="et-EE"/>
          </w:rPr>
          <w:t>ARUANDE SÕNASTUS</w:t>
        </w:r>
        <w:r w:rsidR="00650CA6" w:rsidRPr="00243609">
          <w:rPr>
            <w:webHidden/>
          </w:rPr>
          <w:tab/>
        </w:r>
        <w:r w:rsidR="00650CA6" w:rsidRPr="00243609">
          <w:rPr>
            <w:webHidden/>
          </w:rPr>
          <w:fldChar w:fldCharType="begin"/>
        </w:r>
        <w:r w:rsidR="00650CA6" w:rsidRPr="00243609">
          <w:rPr>
            <w:webHidden/>
          </w:rPr>
          <w:instrText xml:space="preserve"> PAGEREF _Toc402382259 \h </w:instrText>
        </w:r>
        <w:r w:rsidR="00650CA6" w:rsidRPr="00243609">
          <w:rPr>
            <w:webHidden/>
          </w:rPr>
        </w:r>
        <w:r w:rsidR="00650CA6" w:rsidRPr="00243609">
          <w:rPr>
            <w:webHidden/>
          </w:rPr>
          <w:fldChar w:fldCharType="separate"/>
        </w:r>
        <w:r w:rsidR="00650CA6">
          <w:rPr>
            <w:webHidden/>
          </w:rPr>
          <w:t>99</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0" w:history="1">
        <w:r w:rsidR="00650CA6" w:rsidRPr="00243609">
          <w:rPr>
            <w:rStyle w:val="Hyperlink"/>
            <w:rFonts w:ascii="Arial" w:hAnsi="Arial" w:cs="Arial"/>
            <w:b w:val="0"/>
            <w:lang w:val="et-EE"/>
          </w:rPr>
          <w:t>6.2-1 Aruande elemendid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_Toc402382260 \h </w:instrText>
        </w:r>
        <w:r w:rsidR="00650CA6" w:rsidRPr="00243609">
          <w:rPr>
            <w:b w:val="0"/>
            <w:webHidden/>
          </w:rPr>
        </w:r>
        <w:r w:rsidR="00650CA6" w:rsidRPr="00243609">
          <w:rPr>
            <w:b w:val="0"/>
            <w:webHidden/>
          </w:rPr>
          <w:fldChar w:fldCharType="separate"/>
        </w:r>
        <w:r w:rsidR="00650CA6">
          <w:rPr>
            <w:b w:val="0"/>
            <w:webHidden/>
          </w:rPr>
          <w:t>101</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1" w:history="1">
        <w:r w:rsidR="00650CA6" w:rsidRPr="00243609">
          <w:rPr>
            <w:rStyle w:val="Hyperlink"/>
            <w:rFonts w:ascii="Arial" w:hAnsi="Arial" w:cs="Arial"/>
            <w:b w:val="0"/>
            <w:lang w:val="et-EE"/>
          </w:rPr>
          <w:t>6.2-2 Asjaolu rõhutamine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_Toc402382261 \h </w:instrText>
        </w:r>
        <w:r w:rsidR="00650CA6" w:rsidRPr="00243609">
          <w:rPr>
            <w:b w:val="0"/>
            <w:webHidden/>
          </w:rPr>
        </w:r>
        <w:r w:rsidR="00650CA6" w:rsidRPr="00243609">
          <w:rPr>
            <w:b w:val="0"/>
            <w:webHidden/>
          </w:rPr>
          <w:fldChar w:fldCharType="separate"/>
        </w:r>
        <w:r w:rsidR="00650CA6">
          <w:rPr>
            <w:b w:val="0"/>
            <w:webHidden/>
          </w:rPr>
          <w:t>101</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2" w:history="1">
        <w:r w:rsidR="00650CA6" w:rsidRPr="00243609">
          <w:rPr>
            <w:rStyle w:val="Hyperlink"/>
            <w:rFonts w:ascii="Arial" w:hAnsi="Arial" w:cs="Arial"/>
            <w:b w:val="0"/>
            <w:lang w:val="et-EE"/>
          </w:rPr>
          <w:t>6.2-3 Muu asjaolu</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_Toc402382262 \h </w:instrText>
        </w:r>
        <w:r w:rsidR="00650CA6" w:rsidRPr="00243609">
          <w:rPr>
            <w:b w:val="0"/>
            <w:webHidden/>
          </w:rPr>
        </w:r>
        <w:r w:rsidR="00650CA6" w:rsidRPr="00243609">
          <w:rPr>
            <w:b w:val="0"/>
            <w:webHidden/>
          </w:rPr>
          <w:fldChar w:fldCharType="separate"/>
        </w:r>
        <w:r w:rsidR="00650CA6">
          <w:rPr>
            <w:b w:val="0"/>
            <w:webHidden/>
          </w:rPr>
          <w:t>102</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3" w:history="1">
        <w:r w:rsidR="00650CA6" w:rsidRPr="00243609">
          <w:rPr>
            <w:rStyle w:val="Hyperlink"/>
            <w:rFonts w:ascii="Arial" w:hAnsi="Arial" w:cs="Arial"/>
            <w:b w:val="0"/>
            <w:lang w:val="et-EE"/>
          </w:rPr>
          <w:t>6.2-4 Muud aruandluskohustused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_Toc402382263 \h </w:instrText>
        </w:r>
        <w:r w:rsidR="00650CA6" w:rsidRPr="00243609">
          <w:rPr>
            <w:b w:val="0"/>
            <w:webHidden/>
          </w:rPr>
        </w:r>
        <w:r w:rsidR="00650CA6" w:rsidRPr="00243609">
          <w:rPr>
            <w:b w:val="0"/>
            <w:webHidden/>
          </w:rPr>
          <w:fldChar w:fldCharType="separate"/>
        </w:r>
        <w:r w:rsidR="00650CA6">
          <w:rPr>
            <w:b w:val="0"/>
            <w:webHidden/>
          </w:rPr>
          <w:t>103</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4" w:history="1">
        <w:r w:rsidR="00650CA6" w:rsidRPr="00243609">
          <w:rPr>
            <w:rStyle w:val="Hyperlink"/>
            <w:rFonts w:ascii="Arial" w:hAnsi="Arial" w:cs="Arial"/>
            <w:b w:val="0"/>
            <w:lang w:val="et-EE"/>
          </w:rPr>
          <w:t>6.2-5 Aruande kuupäev</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_Toc402382264 \h </w:instrText>
        </w:r>
        <w:r w:rsidR="00650CA6" w:rsidRPr="00243609">
          <w:rPr>
            <w:b w:val="0"/>
            <w:webHidden/>
          </w:rPr>
        </w:r>
        <w:r w:rsidR="00650CA6" w:rsidRPr="00243609">
          <w:rPr>
            <w:b w:val="0"/>
            <w:webHidden/>
          </w:rPr>
          <w:fldChar w:fldCharType="separate"/>
        </w:r>
        <w:r w:rsidR="00650CA6">
          <w:rPr>
            <w:b w:val="0"/>
            <w:webHidden/>
          </w:rPr>
          <w:t>104</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5" w:history="1">
        <w:r w:rsidR="00650CA6" w:rsidRPr="00243609">
          <w:rPr>
            <w:rStyle w:val="Hyperlink"/>
            <w:rFonts w:ascii="Arial" w:hAnsi="Arial" w:cs="Arial"/>
            <w:b w:val="0"/>
            <w:lang w:val="et-EE"/>
          </w:rPr>
          <w:t>6.2-6 Modifitseerimata kokkuvõte</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_Toc402382265 \h </w:instrText>
        </w:r>
        <w:r w:rsidR="00650CA6" w:rsidRPr="00243609">
          <w:rPr>
            <w:b w:val="0"/>
            <w:webHidden/>
          </w:rPr>
        </w:r>
        <w:r w:rsidR="00650CA6" w:rsidRPr="00243609">
          <w:rPr>
            <w:b w:val="0"/>
            <w:webHidden/>
          </w:rPr>
          <w:fldChar w:fldCharType="separate"/>
        </w:r>
        <w:r w:rsidR="00650CA6">
          <w:rPr>
            <w:b w:val="0"/>
            <w:webHidden/>
          </w:rPr>
          <w:t>104</w:t>
        </w:r>
        <w:r w:rsidR="00650CA6" w:rsidRPr="00243609">
          <w:rPr>
            <w:b w:val="0"/>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66" w:history="1">
        <w:r w:rsidR="00650CA6" w:rsidRPr="00243609">
          <w:rPr>
            <w:rStyle w:val="Hyperlink"/>
            <w:lang w:val="et-EE"/>
          </w:rPr>
          <w:t>6.3 MODIFITSEERITUD KOKKUVÕTE</w:t>
        </w:r>
        <w:r w:rsidR="00650CA6" w:rsidRPr="00243609">
          <w:rPr>
            <w:webHidden/>
          </w:rPr>
          <w:tab/>
        </w:r>
        <w:r w:rsidR="00650CA6" w:rsidRPr="00243609">
          <w:rPr>
            <w:webHidden/>
          </w:rPr>
          <w:fldChar w:fldCharType="begin"/>
        </w:r>
        <w:r w:rsidR="00650CA6" w:rsidRPr="00243609">
          <w:rPr>
            <w:webHidden/>
          </w:rPr>
          <w:instrText xml:space="preserve"> PAGEREF _Toc402382266 \h </w:instrText>
        </w:r>
        <w:r w:rsidR="00650CA6" w:rsidRPr="00243609">
          <w:rPr>
            <w:webHidden/>
          </w:rPr>
        </w:r>
        <w:r w:rsidR="00650CA6" w:rsidRPr="00243609">
          <w:rPr>
            <w:webHidden/>
          </w:rPr>
          <w:fldChar w:fldCharType="separate"/>
        </w:r>
        <w:r w:rsidR="00650CA6">
          <w:rPr>
            <w:webHidden/>
          </w:rPr>
          <w:t>105</w:t>
        </w:r>
        <w:r w:rsidR="00650CA6" w:rsidRPr="00243609">
          <w:rPr>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7" w:history="1">
        <w:r w:rsidR="00650CA6" w:rsidRPr="00243609">
          <w:rPr>
            <w:rStyle w:val="Hyperlink"/>
            <w:rFonts w:ascii="Arial" w:hAnsi="Arial" w:cs="Arial"/>
            <w:b w:val="0"/>
            <w:lang w:val="et-EE"/>
          </w:rPr>
          <w:t>6.3-1 Modifitseeritud kokkuvõtet nõudvad asjaolud</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_Toc402382267 \h </w:instrText>
        </w:r>
        <w:r w:rsidR="00650CA6" w:rsidRPr="00243609">
          <w:rPr>
            <w:b w:val="0"/>
            <w:webHidden/>
          </w:rPr>
        </w:r>
        <w:r w:rsidR="00650CA6" w:rsidRPr="00243609">
          <w:rPr>
            <w:b w:val="0"/>
            <w:webHidden/>
          </w:rPr>
          <w:fldChar w:fldCharType="separate"/>
        </w:r>
        <w:r w:rsidR="00650CA6">
          <w:rPr>
            <w:b w:val="0"/>
            <w:webHidden/>
          </w:rPr>
          <w:t>107</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8" w:history="1">
        <w:r w:rsidR="00650CA6" w:rsidRPr="00243609">
          <w:rPr>
            <w:rStyle w:val="Hyperlink"/>
            <w:rFonts w:ascii="Arial" w:hAnsi="Arial" w:cs="Arial"/>
            <w:b w:val="0"/>
            <w:lang w:val="et-EE"/>
          </w:rPr>
          <w:t>6.3-2 Kolm modifitseeritud kokkuvõtet</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_Toc402382268 \h </w:instrText>
        </w:r>
        <w:r w:rsidR="00650CA6" w:rsidRPr="00243609">
          <w:rPr>
            <w:b w:val="0"/>
            <w:webHidden/>
          </w:rPr>
        </w:r>
        <w:r w:rsidR="00650CA6" w:rsidRPr="00243609">
          <w:rPr>
            <w:b w:val="0"/>
            <w:webHidden/>
          </w:rPr>
          <w:fldChar w:fldCharType="separate"/>
        </w:r>
        <w:r w:rsidR="00650CA6">
          <w:rPr>
            <w:b w:val="0"/>
            <w:webHidden/>
          </w:rPr>
          <w:t>108</w:t>
        </w:r>
        <w:r w:rsidR="00650CA6" w:rsidRPr="00243609">
          <w:rPr>
            <w:b w:val="0"/>
            <w:webHidden/>
          </w:rPr>
          <w:fldChar w:fldCharType="end"/>
        </w:r>
      </w:hyperlink>
    </w:p>
    <w:p w:rsidR="00650CA6" w:rsidRPr="00243609" w:rsidRDefault="00693D98">
      <w:pPr>
        <w:pStyle w:val="TOC3"/>
        <w:rPr>
          <w:rFonts w:ascii="Times New Roman" w:eastAsia="SimSun" w:hAnsi="Times New Roman"/>
          <w:b w:val="0"/>
          <w:bCs w:val="0"/>
          <w:sz w:val="24"/>
          <w:szCs w:val="24"/>
          <w:lang w:val="en-US" w:eastAsia="zh-CN"/>
        </w:rPr>
      </w:pPr>
      <w:hyperlink w:anchor="_Toc402382269" w:history="1">
        <w:r w:rsidR="00650CA6" w:rsidRPr="00243609">
          <w:rPr>
            <w:rStyle w:val="Hyperlink"/>
            <w:rFonts w:ascii="Arial" w:hAnsi="Arial" w:cs="Arial"/>
            <w:b w:val="0"/>
            <w:lang w:val="et-EE"/>
          </w:rPr>
          <w:t>6.3-3 Kokkuvõtte alust käsitleva lõigu sisu</w:t>
        </w:r>
        <w:r w:rsidR="00650CA6" w:rsidRPr="00243609">
          <w:rPr>
            <w:b w:val="0"/>
            <w:webHidden/>
          </w:rPr>
          <w:tab/>
        </w:r>
        <w:r w:rsidR="00650CA6" w:rsidRPr="00243609">
          <w:rPr>
            <w:b w:val="0"/>
            <w:webHidden/>
          </w:rPr>
          <w:fldChar w:fldCharType="begin"/>
        </w:r>
        <w:r w:rsidR="00650CA6" w:rsidRPr="00243609">
          <w:rPr>
            <w:b w:val="0"/>
            <w:webHidden/>
          </w:rPr>
          <w:instrText xml:space="preserve"> PAGEREF _Toc402382269 \h </w:instrText>
        </w:r>
        <w:r w:rsidR="00650CA6" w:rsidRPr="00243609">
          <w:rPr>
            <w:b w:val="0"/>
            <w:webHidden/>
          </w:rPr>
        </w:r>
        <w:r w:rsidR="00650CA6" w:rsidRPr="00243609">
          <w:rPr>
            <w:b w:val="0"/>
            <w:webHidden/>
          </w:rPr>
          <w:fldChar w:fldCharType="separate"/>
        </w:r>
        <w:r w:rsidR="00650CA6">
          <w:rPr>
            <w:b w:val="0"/>
            <w:webHidden/>
          </w:rPr>
          <w:t>109</w:t>
        </w:r>
        <w:r w:rsidR="00650CA6" w:rsidRPr="00243609">
          <w:rPr>
            <w:b w:val="0"/>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70" w:history="1">
        <w:r w:rsidR="00650CA6" w:rsidRPr="00243609">
          <w:rPr>
            <w:rStyle w:val="Hyperlink"/>
            <w:lang w:val="et-EE"/>
          </w:rPr>
          <w:t>LISA A</w:t>
        </w:r>
        <w:r w:rsidR="00650CA6" w:rsidRPr="00243609">
          <w:rPr>
            <w:webHidden/>
          </w:rPr>
          <w:tab/>
        </w:r>
        <w:r w:rsidR="00650CA6" w:rsidRPr="00243609">
          <w:rPr>
            <w:webHidden/>
          </w:rPr>
          <w:fldChar w:fldCharType="begin"/>
        </w:r>
        <w:r w:rsidR="00650CA6" w:rsidRPr="00243609">
          <w:rPr>
            <w:webHidden/>
          </w:rPr>
          <w:instrText xml:space="preserve"> PAGEREF _Toc402382270 \h </w:instrText>
        </w:r>
        <w:r w:rsidR="00650CA6" w:rsidRPr="00243609">
          <w:rPr>
            <w:webHidden/>
          </w:rPr>
        </w:r>
        <w:r w:rsidR="00650CA6" w:rsidRPr="00243609">
          <w:rPr>
            <w:webHidden/>
          </w:rPr>
          <w:fldChar w:fldCharType="separate"/>
        </w:r>
        <w:r w:rsidR="00650CA6">
          <w:rPr>
            <w:webHidden/>
          </w:rPr>
          <w:t>110</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71" w:history="1">
        <w:r w:rsidR="00650CA6">
          <w:rPr>
            <w:rStyle w:val="Hyperlink"/>
            <w:lang w:val="et-EE"/>
          </w:rPr>
          <w:t>JUH</w:t>
        </w:r>
        <w:r w:rsidR="00650CA6" w:rsidRPr="00AB05B1">
          <w:rPr>
            <w:rStyle w:val="Hyperlink"/>
            <w:lang w:val="et-EE"/>
          </w:rPr>
          <w:t>ENDIS</w:t>
        </w:r>
        <w:r w:rsidR="00650CA6" w:rsidRPr="00243609">
          <w:rPr>
            <w:rStyle w:val="Hyperlink"/>
            <w:lang w:val="et-EE"/>
          </w:rPr>
          <w:t xml:space="preserve"> KASUTATUD TERMINITE KIRJELDUS</w:t>
        </w:r>
        <w:r w:rsidR="00650CA6" w:rsidRPr="00243609">
          <w:rPr>
            <w:webHidden/>
          </w:rPr>
          <w:tab/>
        </w:r>
        <w:r w:rsidR="00650CA6" w:rsidRPr="00243609">
          <w:rPr>
            <w:webHidden/>
          </w:rPr>
          <w:fldChar w:fldCharType="begin"/>
        </w:r>
        <w:r w:rsidR="00650CA6" w:rsidRPr="00243609">
          <w:rPr>
            <w:webHidden/>
          </w:rPr>
          <w:instrText xml:space="preserve"> PAGEREF _Toc402382271 \h </w:instrText>
        </w:r>
        <w:r w:rsidR="00650CA6" w:rsidRPr="00243609">
          <w:rPr>
            <w:webHidden/>
          </w:rPr>
        </w:r>
        <w:r w:rsidR="00650CA6" w:rsidRPr="00243609">
          <w:rPr>
            <w:webHidden/>
          </w:rPr>
          <w:fldChar w:fldCharType="separate"/>
        </w:r>
        <w:r w:rsidR="00650CA6">
          <w:rPr>
            <w:webHidden/>
          </w:rPr>
          <w:t>110</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72" w:history="1">
        <w:r w:rsidR="00650CA6" w:rsidRPr="00243609">
          <w:rPr>
            <w:rStyle w:val="Hyperlink"/>
            <w:lang w:val="et-EE"/>
          </w:rPr>
          <w:t>LISA B</w:t>
        </w:r>
        <w:r w:rsidR="00650CA6" w:rsidRPr="00243609">
          <w:rPr>
            <w:webHidden/>
          </w:rPr>
          <w:tab/>
        </w:r>
        <w:r w:rsidR="00650CA6" w:rsidRPr="00243609">
          <w:rPr>
            <w:webHidden/>
          </w:rPr>
          <w:fldChar w:fldCharType="begin"/>
        </w:r>
        <w:r w:rsidR="00650CA6" w:rsidRPr="00243609">
          <w:rPr>
            <w:webHidden/>
          </w:rPr>
          <w:instrText xml:space="preserve"> PAGEREF _Toc402382272 \h </w:instrText>
        </w:r>
        <w:r w:rsidR="00650CA6" w:rsidRPr="00243609">
          <w:rPr>
            <w:webHidden/>
          </w:rPr>
        </w:r>
        <w:r w:rsidR="00650CA6" w:rsidRPr="00243609">
          <w:rPr>
            <w:webHidden/>
          </w:rPr>
          <w:fldChar w:fldCharType="separate"/>
        </w:r>
        <w:r w:rsidR="00650CA6">
          <w:rPr>
            <w:webHidden/>
          </w:rPr>
          <w:t>113</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73" w:history="1">
        <w:r w:rsidR="00650CA6" w:rsidRPr="00243609">
          <w:rPr>
            <w:rStyle w:val="Hyperlink"/>
            <w:lang w:val="et-EE"/>
          </w:rPr>
          <w:t>KLIENDI AKTSEPTEERIMISE / KLIENDISUHTE JÄTKAMISE KONTROLLNIMEKIRI</w:t>
        </w:r>
        <w:r w:rsidR="00650CA6" w:rsidRPr="00243609">
          <w:rPr>
            <w:webHidden/>
          </w:rPr>
          <w:tab/>
        </w:r>
        <w:r w:rsidR="00650CA6" w:rsidRPr="00243609">
          <w:rPr>
            <w:webHidden/>
          </w:rPr>
          <w:fldChar w:fldCharType="begin"/>
        </w:r>
        <w:r w:rsidR="00650CA6" w:rsidRPr="00243609">
          <w:rPr>
            <w:webHidden/>
          </w:rPr>
          <w:instrText xml:space="preserve"> PAGEREF _Toc402382273 \h </w:instrText>
        </w:r>
        <w:r w:rsidR="00650CA6" w:rsidRPr="00243609">
          <w:rPr>
            <w:webHidden/>
          </w:rPr>
        </w:r>
        <w:r w:rsidR="00650CA6" w:rsidRPr="00243609">
          <w:rPr>
            <w:webHidden/>
          </w:rPr>
          <w:fldChar w:fldCharType="separate"/>
        </w:r>
        <w:r w:rsidR="00650CA6">
          <w:rPr>
            <w:webHidden/>
          </w:rPr>
          <w:t>113</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74" w:history="1">
        <w:r w:rsidR="00650CA6" w:rsidRPr="00243609">
          <w:rPr>
            <w:rStyle w:val="Hyperlink"/>
            <w:lang w:val="et-EE"/>
          </w:rPr>
          <w:t>LISA C</w:t>
        </w:r>
        <w:r w:rsidR="00650CA6" w:rsidRPr="00243609">
          <w:rPr>
            <w:webHidden/>
          </w:rPr>
          <w:tab/>
        </w:r>
        <w:r w:rsidR="00650CA6" w:rsidRPr="00243609">
          <w:rPr>
            <w:webHidden/>
          </w:rPr>
          <w:fldChar w:fldCharType="begin"/>
        </w:r>
        <w:r w:rsidR="00650CA6" w:rsidRPr="00243609">
          <w:rPr>
            <w:webHidden/>
          </w:rPr>
          <w:instrText xml:space="preserve"> PAGEREF _Toc402382274 \h </w:instrText>
        </w:r>
        <w:r w:rsidR="00650CA6" w:rsidRPr="00243609">
          <w:rPr>
            <w:webHidden/>
          </w:rPr>
        </w:r>
        <w:r w:rsidR="00650CA6" w:rsidRPr="00243609">
          <w:rPr>
            <w:webHidden/>
          </w:rPr>
          <w:fldChar w:fldCharType="separate"/>
        </w:r>
        <w:r w:rsidR="00650CA6">
          <w:rPr>
            <w:webHidden/>
          </w:rPr>
          <w:t>115</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75" w:history="1">
        <w:r w:rsidR="00650CA6" w:rsidRPr="00243609">
          <w:rPr>
            <w:rStyle w:val="Hyperlink"/>
            <w:lang w:val="et-EE"/>
          </w:rPr>
          <w:t>TÖÖVÕTUKIRJA NÄIDIS</w:t>
        </w:r>
        <w:r w:rsidR="00650CA6" w:rsidRPr="00243609">
          <w:rPr>
            <w:webHidden/>
          </w:rPr>
          <w:tab/>
        </w:r>
        <w:r w:rsidR="00650CA6" w:rsidRPr="00243609">
          <w:rPr>
            <w:webHidden/>
          </w:rPr>
          <w:fldChar w:fldCharType="begin"/>
        </w:r>
        <w:r w:rsidR="00650CA6" w:rsidRPr="00243609">
          <w:rPr>
            <w:webHidden/>
          </w:rPr>
          <w:instrText xml:space="preserve"> PAGEREF _Toc402382275 \h </w:instrText>
        </w:r>
        <w:r w:rsidR="00650CA6" w:rsidRPr="00243609">
          <w:rPr>
            <w:webHidden/>
          </w:rPr>
        </w:r>
        <w:r w:rsidR="00650CA6" w:rsidRPr="00243609">
          <w:rPr>
            <w:webHidden/>
          </w:rPr>
          <w:fldChar w:fldCharType="separate"/>
        </w:r>
        <w:r w:rsidR="00650CA6">
          <w:rPr>
            <w:webHidden/>
          </w:rPr>
          <w:t>115</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76" w:history="1">
        <w:r w:rsidR="00650CA6" w:rsidRPr="00243609">
          <w:rPr>
            <w:rStyle w:val="Hyperlink"/>
            <w:lang w:val="et-EE"/>
          </w:rPr>
          <w:t>LISA D</w:t>
        </w:r>
        <w:r w:rsidR="00650CA6" w:rsidRPr="00243609">
          <w:rPr>
            <w:webHidden/>
          </w:rPr>
          <w:tab/>
        </w:r>
        <w:r w:rsidR="00650CA6" w:rsidRPr="00243609">
          <w:rPr>
            <w:webHidden/>
          </w:rPr>
          <w:fldChar w:fldCharType="begin"/>
        </w:r>
        <w:r w:rsidR="00650CA6" w:rsidRPr="00243609">
          <w:rPr>
            <w:webHidden/>
          </w:rPr>
          <w:instrText xml:space="preserve"> PAGEREF _Toc402382276 \h </w:instrText>
        </w:r>
        <w:r w:rsidR="00650CA6" w:rsidRPr="00243609">
          <w:rPr>
            <w:webHidden/>
          </w:rPr>
        </w:r>
        <w:r w:rsidR="00650CA6" w:rsidRPr="00243609">
          <w:rPr>
            <w:webHidden/>
          </w:rPr>
          <w:fldChar w:fldCharType="separate"/>
        </w:r>
        <w:r w:rsidR="00650CA6">
          <w:rPr>
            <w:webHidden/>
          </w:rPr>
          <w:t>120</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77" w:history="1">
        <w:r w:rsidR="00650CA6" w:rsidRPr="00243609">
          <w:rPr>
            <w:rStyle w:val="Hyperlink"/>
            <w:lang w:val="et-EE"/>
          </w:rPr>
          <w:t>MAJANDUSÜKSUSEST ARUSAAMISE KONTROLLNIMEKIRI</w:t>
        </w:r>
        <w:r w:rsidR="00650CA6" w:rsidRPr="00243609">
          <w:rPr>
            <w:webHidden/>
          </w:rPr>
          <w:tab/>
        </w:r>
        <w:r w:rsidR="00650CA6" w:rsidRPr="00243609">
          <w:rPr>
            <w:webHidden/>
          </w:rPr>
          <w:fldChar w:fldCharType="begin"/>
        </w:r>
        <w:r w:rsidR="00650CA6" w:rsidRPr="00243609">
          <w:rPr>
            <w:webHidden/>
          </w:rPr>
          <w:instrText xml:space="preserve"> PAGEREF _Toc402382277 \h </w:instrText>
        </w:r>
        <w:r w:rsidR="00650CA6" w:rsidRPr="00243609">
          <w:rPr>
            <w:webHidden/>
          </w:rPr>
        </w:r>
        <w:r w:rsidR="00650CA6" w:rsidRPr="00243609">
          <w:rPr>
            <w:webHidden/>
          </w:rPr>
          <w:fldChar w:fldCharType="separate"/>
        </w:r>
        <w:r w:rsidR="00650CA6">
          <w:rPr>
            <w:webHidden/>
          </w:rPr>
          <w:t>120</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78" w:history="1">
        <w:r w:rsidR="00650CA6" w:rsidRPr="00243609">
          <w:rPr>
            <w:rStyle w:val="Hyperlink"/>
            <w:lang w:val="et-EE"/>
          </w:rPr>
          <w:t>LISA E</w:t>
        </w:r>
        <w:r w:rsidR="00650CA6" w:rsidRPr="00243609">
          <w:rPr>
            <w:webHidden/>
          </w:rPr>
          <w:tab/>
        </w:r>
        <w:r w:rsidR="00650CA6" w:rsidRPr="00243609">
          <w:rPr>
            <w:webHidden/>
          </w:rPr>
          <w:fldChar w:fldCharType="begin"/>
        </w:r>
        <w:r w:rsidR="00650CA6" w:rsidRPr="00243609">
          <w:rPr>
            <w:webHidden/>
          </w:rPr>
          <w:instrText xml:space="preserve"> PAGEREF _Toc402382278 \h </w:instrText>
        </w:r>
        <w:r w:rsidR="00650CA6" w:rsidRPr="00243609">
          <w:rPr>
            <w:webHidden/>
          </w:rPr>
        </w:r>
        <w:r w:rsidR="00650CA6" w:rsidRPr="00243609">
          <w:rPr>
            <w:webHidden/>
          </w:rPr>
          <w:fldChar w:fldCharType="separate"/>
        </w:r>
        <w:r w:rsidR="00650CA6">
          <w:rPr>
            <w:webHidden/>
          </w:rPr>
          <w:t>122</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79" w:history="1">
        <w:r w:rsidR="00650CA6" w:rsidRPr="00243609">
          <w:rPr>
            <w:rStyle w:val="Hyperlink"/>
            <w:lang w:val="et-EE"/>
          </w:rPr>
          <w:t>ANALÜÜTILISTE PROTSEDUURIDE NÄITED</w:t>
        </w:r>
        <w:r w:rsidR="00650CA6" w:rsidRPr="00243609">
          <w:rPr>
            <w:webHidden/>
          </w:rPr>
          <w:tab/>
        </w:r>
        <w:r w:rsidR="00650CA6" w:rsidRPr="00243609">
          <w:rPr>
            <w:webHidden/>
          </w:rPr>
          <w:fldChar w:fldCharType="begin"/>
        </w:r>
        <w:r w:rsidR="00650CA6" w:rsidRPr="00243609">
          <w:rPr>
            <w:webHidden/>
          </w:rPr>
          <w:instrText xml:space="preserve"> PAGEREF _Toc402382279 \h </w:instrText>
        </w:r>
        <w:r w:rsidR="00650CA6" w:rsidRPr="00243609">
          <w:rPr>
            <w:webHidden/>
          </w:rPr>
        </w:r>
        <w:r w:rsidR="00650CA6" w:rsidRPr="00243609">
          <w:rPr>
            <w:webHidden/>
          </w:rPr>
          <w:fldChar w:fldCharType="separate"/>
        </w:r>
        <w:r w:rsidR="00650CA6">
          <w:rPr>
            <w:webHidden/>
          </w:rPr>
          <w:t>122</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80" w:history="1">
        <w:r w:rsidR="00650CA6" w:rsidRPr="00243609">
          <w:rPr>
            <w:rStyle w:val="Hyperlink"/>
            <w:lang w:val="et-EE"/>
          </w:rPr>
          <w:t>LISA F</w:t>
        </w:r>
        <w:r w:rsidR="00650CA6" w:rsidRPr="00243609">
          <w:rPr>
            <w:webHidden/>
          </w:rPr>
          <w:tab/>
        </w:r>
        <w:r w:rsidR="00650CA6" w:rsidRPr="00243609">
          <w:rPr>
            <w:webHidden/>
          </w:rPr>
          <w:fldChar w:fldCharType="begin"/>
        </w:r>
        <w:r w:rsidR="00650CA6" w:rsidRPr="00243609">
          <w:rPr>
            <w:webHidden/>
          </w:rPr>
          <w:instrText xml:space="preserve"> PAGEREF _Toc402382280 \h </w:instrText>
        </w:r>
        <w:r w:rsidR="00650CA6" w:rsidRPr="00243609">
          <w:rPr>
            <w:webHidden/>
          </w:rPr>
        </w:r>
        <w:r w:rsidR="00650CA6" w:rsidRPr="00243609">
          <w:rPr>
            <w:webHidden/>
          </w:rPr>
          <w:fldChar w:fldCharType="separate"/>
        </w:r>
        <w:r w:rsidR="00650CA6">
          <w:rPr>
            <w:webHidden/>
          </w:rPr>
          <w:t>125</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81" w:history="1">
        <w:r w:rsidR="00650CA6" w:rsidRPr="00243609">
          <w:rPr>
            <w:rStyle w:val="Hyperlink"/>
            <w:lang w:val="et-EE"/>
          </w:rPr>
          <w:t>TEGEVUSE JÄTKUVUST MÕJUTAVAD SÜNDMUSED JA TINGIMUSED</w:t>
        </w:r>
        <w:r w:rsidR="00650CA6" w:rsidRPr="00243609">
          <w:rPr>
            <w:webHidden/>
          </w:rPr>
          <w:tab/>
        </w:r>
        <w:r w:rsidR="00650CA6" w:rsidRPr="00243609">
          <w:rPr>
            <w:webHidden/>
          </w:rPr>
          <w:fldChar w:fldCharType="begin"/>
        </w:r>
        <w:r w:rsidR="00650CA6" w:rsidRPr="00243609">
          <w:rPr>
            <w:webHidden/>
          </w:rPr>
          <w:instrText xml:space="preserve"> PAGEREF _Toc402382281 \h </w:instrText>
        </w:r>
        <w:r w:rsidR="00650CA6" w:rsidRPr="00243609">
          <w:rPr>
            <w:webHidden/>
          </w:rPr>
        </w:r>
        <w:r w:rsidR="00650CA6" w:rsidRPr="00243609">
          <w:rPr>
            <w:webHidden/>
          </w:rPr>
          <w:fldChar w:fldCharType="separate"/>
        </w:r>
        <w:r w:rsidR="00650CA6">
          <w:rPr>
            <w:webHidden/>
          </w:rPr>
          <w:t>125</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82" w:history="1">
        <w:r w:rsidR="00650CA6" w:rsidRPr="00243609">
          <w:rPr>
            <w:rStyle w:val="Hyperlink"/>
            <w:lang w:val="et-EE"/>
          </w:rPr>
          <w:t>LISA G</w:t>
        </w:r>
        <w:r w:rsidR="00650CA6" w:rsidRPr="00243609">
          <w:rPr>
            <w:webHidden/>
          </w:rPr>
          <w:tab/>
        </w:r>
        <w:r w:rsidR="00650CA6" w:rsidRPr="00243609">
          <w:rPr>
            <w:webHidden/>
          </w:rPr>
          <w:fldChar w:fldCharType="begin"/>
        </w:r>
        <w:r w:rsidR="00650CA6" w:rsidRPr="00243609">
          <w:rPr>
            <w:webHidden/>
          </w:rPr>
          <w:instrText xml:space="preserve"> PAGEREF _Toc402382282 \h </w:instrText>
        </w:r>
        <w:r w:rsidR="00650CA6" w:rsidRPr="00243609">
          <w:rPr>
            <w:webHidden/>
          </w:rPr>
        </w:r>
        <w:r w:rsidR="00650CA6" w:rsidRPr="00243609">
          <w:rPr>
            <w:webHidden/>
          </w:rPr>
          <w:fldChar w:fldCharType="separate"/>
        </w:r>
        <w:r w:rsidR="00650CA6">
          <w:rPr>
            <w:webHidden/>
          </w:rPr>
          <w:t>127</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83" w:history="1">
        <w:r w:rsidR="00650CA6" w:rsidRPr="00243609">
          <w:rPr>
            <w:rStyle w:val="Hyperlink"/>
            <w:lang w:val="et-EE"/>
          </w:rPr>
          <w:t>TOIMIKU KOOSTAMISE KONTROLLNIMEKIRJA NÄIDIS</w:t>
        </w:r>
        <w:r w:rsidR="00650CA6" w:rsidRPr="00243609">
          <w:rPr>
            <w:webHidden/>
          </w:rPr>
          <w:tab/>
        </w:r>
        <w:r w:rsidR="00650CA6" w:rsidRPr="00243609">
          <w:rPr>
            <w:webHidden/>
          </w:rPr>
          <w:fldChar w:fldCharType="begin"/>
        </w:r>
        <w:r w:rsidR="00650CA6" w:rsidRPr="00243609">
          <w:rPr>
            <w:webHidden/>
          </w:rPr>
          <w:instrText xml:space="preserve"> PAGEREF _Toc402382283 \h </w:instrText>
        </w:r>
        <w:r w:rsidR="00650CA6" w:rsidRPr="00243609">
          <w:rPr>
            <w:webHidden/>
          </w:rPr>
        </w:r>
        <w:r w:rsidR="00650CA6" w:rsidRPr="00243609">
          <w:rPr>
            <w:webHidden/>
          </w:rPr>
          <w:fldChar w:fldCharType="separate"/>
        </w:r>
        <w:r w:rsidR="00650CA6">
          <w:rPr>
            <w:webHidden/>
          </w:rPr>
          <w:t>127</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84" w:history="1">
        <w:r w:rsidR="00650CA6" w:rsidRPr="00243609">
          <w:rPr>
            <w:rStyle w:val="Hyperlink"/>
            <w:lang w:val="et-EE"/>
          </w:rPr>
          <w:t>LISA H</w:t>
        </w:r>
        <w:r w:rsidR="00650CA6" w:rsidRPr="00243609">
          <w:rPr>
            <w:webHidden/>
          </w:rPr>
          <w:tab/>
        </w:r>
        <w:r w:rsidR="00650CA6" w:rsidRPr="00243609">
          <w:rPr>
            <w:webHidden/>
          </w:rPr>
          <w:fldChar w:fldCharType="begin"/>
        </w:r>
        <w:r w:rsidR="00650CA6" w:rsidRPr="00243609">
          <w:rPr>
            <w:webHidden/>
          </w:rPr>
          <w:instrText xml:space="preserve"> PAGEREF _Toc402382284 \h </w:instrText>
        </w:r>
        <w:r w:rsidR="00650CA6" w:rsidRPr="00243609">
          <w:rPr>
            <w:webHidden/>
          </w:rPr>
        </w:r>
        <w:r w:rsidR="00650CA6" w:rsidRPr="00243609">
          <w:rPr>
            <w:webHidden/>
          </w:rPr>
          <w:fldChar w:fldCharType="separate"/>
        </w:r>
        <w:r w:rsidR="00650CA6">
          <w:rPr>
            <w:webHidden/>
          </w:rPr>
          <w:t>130</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85" w:history="1">
        <w:r w:rsidR="00650CA6" w:rsidRPr="00243609">
          <w:rPr>
            <w:rStyle w:val="Hyperlink"/>
            <w:lang w:val="et-EE"/>
          </w:rPr>
          <w:t>JU</w:t>
        </w:r>
        <w:r w:rsidR="00650CA6">
          <w:rPr>
            <w:rStyle w:val="Hyperlink"/>
            <w:lang w:val="et-EE"/>
          </w:rPr>
          <w:t>HTKONNA KIRJALIKE ESITISTE NÄID</w:t>
        </w:r>
        <w:r w:rsidR="00650CA6" w:rsidRPr="00FC711D">
          <w:rPr>
            <w:rStyle w:val="Hyperlink"/>
            <w:lang w:val="et-EE"/>
          </w:rPr>
          <w:t>IS</w:t>
        </w:r>
        <w:r w:rsidR="00650CA6" w:rsidRPr="00243609">
          <w:rPr>
            <w:webHidden/>
          </w:rPr>
          <w:tab/>
        </w:r>
        <w:r w:rsidR="00650CA6" w:rsidRPr="00243609">
          <w:rPr>
            <w:webHidden/>
          </w:rPr>
          <w:fldChar w:fldCharType="begin"/>
        </w:r>
        <w:r w:rsidR="00650CA6" w:rsidRPr="00243609">
          <w:rPr>
            <w:webHidden/>
          </w:rPr>
          <w:instrText xml:space="preserve"> PAGEREF _Toc402382285 \h </w:instrText>
        </w:r>
        <w:r w:rsidR="00650CA6" w:rsidRPr="00243609">
          <w:rPr>
            <w:webHidden/>
          </w:rPr>
        </w:r>
        <w:r w:rsidR="00650CA6" w:rsidRPr="00243609">
          <w:rPr>
            <w:webHidden/>
          </w:rPr>
          <w:fldChar w:fldCharType="separate"/>
        </w:r>
        <w:r w:rsidR="00650CA6">
          <w:rPr>
            <w:webHidden/>
          </w:rPr>
          <w:t>130</w:t>
        </w:r>
        <w:r w:rsidR="00650CA6" w:rsidRPr="00243609">
          <w:rPr>
            <w:webHidden/>
          </w:rPr>
          <w:fldChar w:fldCharType="end"/>
        </w:r>
      </w:hyperlink>
    </w:p>
    <w:p w:rsidR="00650CA6" w:rsidRPr="00243609" w:rsidRDefault="00693D98">
      <w:pPr>
        <w:pStyle w:val="TOC1"/>
        <w:rPr>
          <w:rFonts w:ascii="Times New Roman" w:eastAsia="SimSun" w:hAnsi="Times New Roman" w:cs="Times New Roman"/>
          <w:b w:val="0"/>
          <w:sz w:val="24"/>
          <w:szCs w:val="24"/>
          <w:lang w:val="en-US" w:eastAsia="zh-CN"/>
        </w:rPr>
      </w:pPr>
      <w:hyperlink w:anchor="_Toc402382286" w:history="1">
        <w:r w:rsidR="00650CA6" w:rsidRPr="00243609">
          <w:rPr>
            <w:rStyle w:val="Hyperlink"/>
            <w:lang w:val="et-EE"/>
          </w:rPr>
          <w:t>LISA I</w:t>
        </w:r>
        <w:r w:rsidR="00650CA6" w:rsidRPr="00243609">
          <w:rPr>
            <w:webHidden/>
          </w:rPr>
          <w:tab/>
        </w:r>
        <w:r w:rsidR="00650CA6" w:rsidRPr="00243609">
          <w:rPr>
            <w:webHidden/>
          </w:rPr>
          <w:fldChar w:fldCharType="begin"/>
        </w:r>
        <w:r w:rsidR="00650CA6" w:rsidRPr="00243609">
          <w:rPr>
            <w:webHidden/>
          </w:rPr>
          <w:instrText xml:space="preserve"> PAGEREF _Toc402382286 \h </w:instrText>
        </w:r>
        <w:r w:rsidR="00650CA6" w:rsidRPr="00243609">
          <w:rPr>
            <w:webHidden/>
          </w:rPr>
        </w:r>
        <w:r w:rsidR="00650CA6" w:rsidRPr="00243609">
          <w:rPr>
            <w:webHidden/>
          </w:rPr>
          <w:fldChar w:fldCharType="separate"/>
        </w:r>
        <w:r w:rsidR="00650CA6">
          <w:rPr>
            <w:webHidden/>
          </w:rPr>
          <w:t>132</w:t>
        </w:r>
        <w:r w:rsidR="00650CA6" w:rsidRPr="00243609">
          <w:rPr>
            <w:webHidden/>
          </w:rPr>
          <w:fldChar w:fldCharType="end"/>
        </w:r>
      </w:hyperlink>
    </w:p>
    <w:p w:rsidR="00650CA6" w:rsidRPr="00243609" w:rsidRDefault="00693D98">
      <w:pPr>
        <w:pStyle w:val="TOC2"/>
        <w:rPr>
          <w:rFonts w:ascii="Times New Roman" w:eastAsia="SimSun" w:hAnsi="Times New Roman" w:cs="Times New Roman"/>
          <w:bCs w:val="0"/>
          <w:sz w:val="24"/>
          <w:szCs w:val="24"/>
          <w:lang w:val="en-US" w:eastAsia="zh-CN"/>
        </w:rPr>
      </w:pPr>
      <w:hyperlink w:anchor="_Toc402382287" w:history="1">
        <w:r w:rsidR="00650CA6" w:rsidRPr="00243609">
          <w:rPr>
            <w:rStyle w:val="Hyperlink"/>
            <w:lang w:val="et-EE"/>
          </w:rPr>
          <w:t>ARUANDE MO</w:t>
        </w:r>
        <w:r w:rsidR="00650CA6">
          <w:rPr>
            <w:rStyle w:val="Hyperlink"/>
            <w:lang w:val="et-EE"/>
          </w:rPr>
          <w:t>DIFITSEERITUD KOKKUVÕTETE NÄI</w:t>
        </w:r>
        <w:r w:rsidR="00650CA6" w:rsidRPr="00D02AE7">
          <w:rPr>
            <w:rStyle w:val="Hyperlink"/>
            <w:lang w:val="et-EE"/>
          </w:rPr>
          <w:t>DISED</w:t>
        </w:r>
        <w:r w:rsidR="00650CA6" w:rsidRPr="00243609">
          <w:rPr>
            <w:webHidden/>
          </w:rPr>
          <w:tab/>
        </w:r>
        <w:r w:rsidR="00650CA6" w:rsidRPr="00243609">
          <w:rPr>
            <w:webHidden/>
          </w:rPr>
          <w:fldChar w:fldCharType="begin"/>
        </w:r>
        <w:r w:rsidR="00650CA6" w:rsidRPr="00243609">
          <w:rPr>
            <w:webHidden/>
          </w:rPr>
          <w:instrText xml:space="preserve"> PAGEREF _Toc402382287 \h </w:instrText>
        </w:r>
        <w:r w:rsidR="00650CA6" w:rsidRPr="00243609">
          <w:rPr>
            <w:webHidden/>
          </w:rPr>
        </w:r>
        <w:r w:rsidR="00650CA6" w:rsidRPr="00243609">
          <w:rPr>
            <w:webHidden/>
          </w:rPr>
          <w:fldChar w:fldCharType="separate"/>
        </w:r>
        <w:r w:rsidR="00650CA6">
          <w:rPr>
            <w:webHidden/>
          </w:rPr>
          <w:t>132</w:t>
        </w:r>
        <w:r w:rsidR="00650CA6" w:rsidRPr="00243609">
          <w:rPr>
            <w:webHidden/>
          </w:rPr>
          <w:fldChar w:fldCharType="end"/>
        </w:r>
      </w:hyperlink>
    </w:p>
    <w:p w:rsidR="00650CA6" w:rsidRPr="00243609" w:rsidRDefault="00650CA6" w:rsidP="00650CA6">
      <w:pPr>
        <w:rPr>
          <w:rFonts w:ascii="Arial" w:hAnsi="Arial" w:cs="Arial"/>
          <w:sz w:val="20"/>
          <w:szCs w:val="20"/>
          <w:lang w:val="et-EE"/>
        </w:rPr>
      </w:pPr>
      <w:r w:rsidRPr="00243609">
        <w:rPr>
          <w:rFonts w:ascii="Arial" w:hAnsi="Arial" w:cs="Arial"/>
          <w:bCs/>
          <w:sz w:val="20"/>
          <w:szCs w:val="20"/>
          <w:lang w:val="et-EE"/>
        </w:rPr>
        <w:fldChar w:fldCharType="end"/>
      </w:r>
    </w:p>
    <w:p w:rsidR="00650CA6" w:rsidRPr="00243609" w:rsidRDefault="00650CA6" w:rsidP="00650CA6">
      <w:pPr>
        <w:spacing w:line="276" w:lineRule="auto"/>
        <w:ind w:left="0"/>
        <w:rPr>
          <w:rFonts w:ascii="Arial" w:eastAsia="Times New Roman" w:hAnsi="Arial" w:cs="Arial"/>
          <w:b/>
          <w:bCs/>
          <w:color w:val="365F91"/>
          <w:sz w:val="20"/>
          <w:szCs w:val="20"/>
          <w:lang w:val="et-EE"/>
        </w:rPr>
      </w:pPr>
      <w:r w:rsidRPr="00243609">
        <w:rPr>
          <w:rFonts w:ascii="Arial" w:hAnsi="Arial" w:cs="Arial"/>
          <w:sz w:val="20"/>
          <w:szCs w:val="20"/>
          <w:lang w:val="et-EE"/>
        </w:rPr>
        <w:br w:type="page"/>
      </w:r>
    </w:p>
    <w:p w:rsidR="00650CA6" w:rsidRPr="00243609" w:rsidRDefault="00650CA6" w:rsidP="00650CA6">
      <w:pPr>
        <w:pStyle w:val="Heading1"/>
        <w:spacing w:before="0"/>
        <w:rPr>
          <w:rFonts w:ascii="Times New Roman" w:hAnsi="Times New Roman" w:cs="Arial"/>
          <w:sz w:val="20"/>
          <w:szCs w:val="20"/>
          <w:lang w:val="et-EE"/>
        </w:rPr>
      </w:pPr>
      <w:bookmarkStart w:id="1" w:name="_Toc402382177"/>
      <w:r w:rsidRPr="00243609">
        <w:rPr>
          <w:rFonts w:ascii="Arial" w:hAnsi="Arial" w:cs="Arial"/>
          <w:sz w:val="20"/>
          <w:szCs w:val="20"/>
          <w:lang w:val="et-EE"/>
        </w:rPr>
        <w:lastRenderedPageBreak/>
        <w:t>EESSÕNA</w:t>
      </w:r>
      <w:bookmarkEnd w:id="1"/>
    </w:p>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 xml:space="preserve">Paljud väikese ja keskmise suurusega majandusüksused kogu maailmas ei ole auditikohuslased. Nad võivad siiski soovida suurendada oma auditeerimata finantsaruannete usaldusväärsust ja finantsaruannete kasutajate usaldust, tagades finantsaruannete puhul teatava sõltumatu kindluse. Parimaks lahenduseks võib olla piiratud kindlustandev ülevaatuse töövõtt. Arvestusekspertide praksised, eriti väikese ja keskmise suurusega praksised, mis osutavad tavaliselt teenuseid väikese ja keskmise suurusega majandusüksustele, peavad seega olema valmis rahuldama potentsiaalselt kasvavat nõudlust selle teenuse järele. Käesolev „Ülevaatamise teenuse juhend” on kavandatud just selleks. </w:t>
      </w:r>
    </w:p>
    <w:p w:rsidR="00650CA6" w:rsidRPr="00243609" w:rsidRDefault="00650CA6" w:rsidP="00650CA6">
      <w:pPr>
        <w:rPr>
          <w:rFonts w:ascii="Arial" w:hAnsi="Arial" w:cs="Arial"/>
          <w:sz w:val="20"/>
          <w:szCs w:val="20"/>
          <w:lang w:val="et-EE"/>
        </w:rPr>
      </w:pPr>
    </w:p>
    <w:p w:rsidR="00650CA6" w:rsidRPr="00243609" w:rsidRDefault="00650CA6" w:rsidP="00650CA6">
      <w:pPr>
        <w:rPr>
          <w:rFonts w:cs="Arial"/>
          <w:i/>
          <w:iCs/>
          <w:sz w:val="20"/>
          <w:szCs w:val="20"/>
          <w:lang w:val="et-EE"/>
        </w:rPr>
      </w:pPr>
      <w:r w:rsidRPr="00243609">
        <w:rPr>
          <w:rFonts w:ascii="Arial" w:hAnsi="Arial" w:cs="Arial"/>
          <w:iCs/>
          <w:sz w:val="20"/>
          <w:szCs w:val="20"/>
          <w:lang w:val="et-EE"/>
        </w:rPr>
        <w:t xml:space="preserve">Juhendi esimene ja peamine ülesanne on aidata IFACi liikmesorganisatsioonidel ja nende liikmetel, eriti väikese ja keskmise suurusega praksistel, rakendada rahvusvahelist ülevaatamise teenuse standardit (ISRE) 2400 (muudetud) „Möödunud perioodide finantsaruannete ülevaatamise teenus”. Juhend järgib rahvusvahelise auditeerimise ja kindlustandvate töövõttude standardite komitee (IAASB) poolt 2012. aasta septembris avaldatud standardit ISRE 2400 (muudetud). Juhend sisaldab küll asjassepuutuvaid väljavõtteid, kuid täielik standard on kättesaadav siin: </w:t>
      </w:r>
      <w:hyperlink r:id="rId17" w:history="1">
        <w:r w:rsidRPr="00243609">
          <w:rPr>
            <w:rStyle w:val="Hyperlink"/>
            <w:rFonts w:ascii="Arial" w:hAnsi="Arial" w:cs="Arial"/>
            <w:iCs/>
            <w:sz w:val="20"/>
            <w:szCs w:val="20"/>
            <w:lang w:val="et-EE"/>
          </w:rPr>
          <w:t>2013 IAASB Handbook</w:t>
        </w:r>
      </w:hyperlink>
      <w:r w:rsidRPr="00243609">
        <w:rPr>
          <w:rFonts w:cs="Arial"/>
          <w:iCs/>
          <w:sz w:val="20"/>
          <w:szCs w:val="20"/>
          <w:lang w:val="et-EE"/>
        </w:rPr>
        <w:t xml:space="preserve"> </w:t>
      </w:r>
      <w:r w:rsidRPr="00243609">
        <w:rPr>
          <w:rFonts w:ascii="Arial" w:hAnsi="Arial" w:cs="Arial"/>
          <w:iCs/>
          <w:sz w:val="20"/>
          <w:szCs w:val="20"/>
          <w:lang w:val="et-EE"/>
        </w:rPr>
        <w:t xml:space="preserve">(IAASB käsiraamat (2013)). </w:t>
      </w:r>
    </w:p>
    <w:p w:rsidR="00650CA6" w:rsidRPr="00243609" w:rsidRDefault="00650CA6" w:rsidP="00650CA6">
      <w:pPr>
        <w:rPr>
          <w:rFonts w:ascii="Arial" w:hAnsi="Arial" w:cs="Arial"/>
          <w:sz w:val="20"/>
          <w:szCs w:val="20"/>
          <w:lang w:val="et-EE"/>
        </w:rPr>
      </w:pPr>
    </w:p>
    <w:p w:rsidR="00650CA6" w:rsidRPr="00243609" w:rsidRDefault="00650CA6" w:rsidP="00650CA6">
      <w:pPr>
        <w:tabs>
          <w:tab w:val="left" w:pos="1560"/>
        </w:tabs>
        <w:rPr>
          <w:rFonts w:ascii="Arial" w:hAnsi="Arial" w:cs="Arial"/>
          <w:sz w:val="20"/>
          <w:szCs w:val="20"/>
          <w:lang w:val="et-EE"/>
        </w:rPr>
      </w:pPr>
      <w:r w:rsidRPr="00243609">
        <w:rPr>
          <w:rFonts w:ascii="Arial" w:hAnsi="Arial" w:cs="Arial"/>
          <w:sz w:val="20"/>
          <w:szCs w:val="20"/>
          <w:lang w:val="et-EE"/>
        </w:rPr>
        <w:t xml:space="preserve">Praktiseerijad võivad kasutada juhendit, et selgituste ja näidete abil standardiga ISRE 2400 (muudetud) kooskõlas läbiviidavat ülevaatuse töövõtust paremini aru saada. </w:t>
      </w:r>
      <w:r w:rsidRPr="00243609">
        <w:rPr>
          <w:rFonts w:ascii="Arial" w:hAnsi="Arial" w:cs="Arial"/>
          <w:iCs/>
          <w:sz w:val="20"/>
          <w:szCs w:val="20"/>
          <w:lang w:val="et-EE"/>
        </w:rPr>
        <w:t>Juhend sisaldab lisasid, milles on esitatud peamised kontrollnimekirjad ja vormid, mida praktiseerijad võivad konkreetse riigi nõuetele ja olukorrale vastamiseks kohandada.</w:t>
      </w:r>
      <w:r w:rsidRPr="00243609">
        <w:rPr>
          <w:rFonts w:ascii="Arial" w:hAnsi="Arial" w:cs="Arial"/>
          <w:sz w:val="20"/>
          <w:szCs w:val="20"/>
          <w:lang w:val="et-EE"/>
        </w:rPr>
        <w:t xml:space="preserve"> Samuti sisaldab juhend ideid, mis aitavad praktiseerijatel ülevaatuse töövõtte olemasolevatele ja uutele klientidele reklaamida.</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IFAC pani juhendi koostamise ülesande CPA Canada töötajatele ja soovib neid tehtud töö eest tänada. Projekti aitasid edendada ka väikese ja keskmise suurusega praksiste komitee rakendusjuhiste töö</w:t>
      </w:r>
      <w:r w:rsidRPr="000F783C">
        <w:rPr>
          <w:rFonts w:ascii="Arial" w:hAnsi="Arial" w:cs="Arial"/>
          <w:sz w:val="20"/>
          <w:szCs w:val="20"/>
          <w:lang w:val="et-EE"/>
        </w:rPr>
        <w:t>rühma</w:t>
      </w:r>
      <w:r w:rsidRPr="00243609">
        <w:rPr>
          <w:rFonts w:ascii="Arial" w:hAnsi="Arial" w:cs="Arial"/>
          <w:sz w:val="20"/>
          <w:szCs w:val="20"/>
          <w:lang w:val="et-EE"/>
        </w:rPr>
        <w:t xml:space="preserve"> antud juhised ja sisendid ning eelkõige Institut der Wirtschaftsprüferi (IDW) töötajate antud juhised, panustatud aeg ja pühendumus.</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 </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Selleks et liikmesorganisatsioonid saaksid käesolevast juhendist </w:t>
      </w:r>
      <w:r w:rsidRPr="00C16FBC">
        <w:rPr>
          <w:rFonts w:ascii="Arial" w:hAnsi="Arial" w:cs="Arial"/>
          <w:sz w:val="20"/>
          <w:szCs w:val="20"/>
          <w:lang w:val="et-EE"/>
        </w:rPr>
        <w:t>ning</w:t>
      </w:r>
      <w:r w:rsidRPr="00243609">
        <w:rPr>
          <w:rFonts w:ascii="Arial" w:hAnsi="Arial" w:cs="Arial"/>
          <w:sz w:val="20"/>
          <w:szCs w:val="20"/>
          <w:lang w:val="et-EE"/>
        </w:rPr>
        <w:t xml:space="preserve"> sellega paralleelsetest väljaannetest „Kvaliteedikontrolli juhend väikese ja keskmise suurusega praksistele</w:t>
      </w:r>
      <w:r w:rsidRPr="00243609">
        <w:rPr>
          <w:rFonts w:ascii="Arial" w:hAnsi="Arial" w:cs="Arial"/>
          <w:iCs/>
          <w:sz w:val="20"/>
          <w:szCs w:val="20"/>
          <w:lang w:val="et-EE"/>
        </w:rPr>
        <w:t>”</w:t>
      </w:r>
      <w:r w:rsidRPr="00243609">
        <w:rPr>
          <w:rFonts w:ascii="Arial" w:hAnsi="Arial" w:cs="Arial"/>
          <w:sz w:val="20"/>
          <w:szCs w:val="20"/>
          <w:lang w:val="et-EE"/>
        </w:rPr>
        <w:t xml:space="preserve"> ja „Juhend rahvusvaheliste auditeerimisstandardite kasutamise kohta väikese ja keskmise suurusega majandusüksuste auditites</w:t>
      </w:r>
      <w:r w:rsidRPr="00243609">
        <w:rPr>
          <w:rFonts w:ascii="Arial" w:hAnsi="Arial" w:cs="Arial"/>
          <w:iCs/>
          <w:sz w:val="20"/>
          <w:szCs w:val="20"/>
          <w:lang w:val="et-EE"/>
        </w:rPr>
        <w:t>”</w:t>
      </w:r>
      <w:r w:rsidRPr="00243609">
        <w:rPr>
          <w:rFonts w:ascii="Arial" w:hAnsi="Arial" w:cs="Arial"/>
          <w:sz w:val="20"/>
          <w:szCs w:val="20"/>
          <w:lang w:val="et-EE"/>
        </w:rPr>
        <w:t xml:space="preserve"> maksimaalset kasu, on väikese ja keskmise suurusega praksiste komitee töötanud välja </w:t>
      </w:r>
      <w:hyperlink r:id="rId18" w:history="1">
        <w:r w:rsidRPr="00243609">
          <w:rPr>
            <w:rStyle w:val="Hyperlink"/>
            <w:rFonts w:ascii="Arial" w:hAnsi="Arial" w:cs="Arial"/>
            <w:sz w:val="20"/>
            <w:szCs w:val="20"/>
            <w:lang w:val="et-EE"/>
          </w:rPr>
          <w:t>täiendava juhendi</w:t>
        </w:r>
      </w:hyperlink>
      <w:r w:rsidRPr="00243609">
        <w:rPr>
          <w:rFonts w:ascii="Arial" w:hAnsi="Arial" w:cs="Arial"/>
          <w:sz w:val="20"/>
          <w:szCs w:val="20"/>
          <w:lang w:val="et-EE"/>
        </w:rPr>
        <w:t xml:space="preserve"> ja lisamaterjalid, mille eesmärk on toetada kõnealuste juhendite kasutamist hariduse ja koolituse eesmärgil. Selles täiendavas juhendis esitatakse soovitusi, kuidas IFACi liikmesorganisatsioonid ja audiitorettevõtjad saaksid juhendeid vastavalt oma vajadustele ja riigile kõige paremini kasutada. </w:t>
      </w:r>
    </w:p>
    <w:p w:rsidR="00650CA6" w:rsidRPr="00243609" w:rsidRDefault="00650CA6" w:rsidP="00650CA6">
      <w:pPr>
        <w:rPr>
          <w:rFonts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Lõpuks palume lugejail külastada IFACi veebilehe väikese ja keskmise suurusega praksiste jaotist aadressil </w:t>
      </w:r>
      <w:hyperlink r:id="rId19" w:history="1">
        <w:r w:rsidRPr="00243609">
          <w:rPr>
            <w:rStyle w:val="Hyperlink"/>
            <w:rFonts w:ascii="Arial" w:hAnsi="Arial" w:cs="Arial"/>
            <w:sz w:val="20"/>
            <w:szCs w:val="20"/>
            <w:lang w:val="et-EE"/>
          </w:rPr>
          <w:t>www.ifac.org/SMP</w:t>
        </w:r>
      </w:hyperlink>
      <w:r w:rsidRPr="00243609">
        <w:rPr>
          <w:rFonts w:ascii="Arial" w:hAnsi="Arial" w:cs="Arial"/>
          <w:sz w:val="20"/>
          <w:szCs w:val="20"/>
          <w:lang w:val="et-EE"/>
        </w:rPr>
        <w:t xml:space="preserve">, et tutvuda täiendavate väljaannete </w:t>
      </w:r>
      <w:r w:rsidRPr="00C16FBC">
        <w:rPr>
          <w:rFonts w:ascii="Arial" w:hAnsi="Arial" w:cs="Arial"/>
          <w:sz w:val="20"/>
          <w:szCs w:val="20"/>
          <w:lang w:val="et-EE"/>
        </w:rPr>
        <w:t>ning</w:t>
      </w:r>
      <w:r w:rsidRPr="00243609">
        <w:rPr>
          <w:rFonts w:ascii="Arial" w:hAnsi="Arial" w:cs="Arial"/>
          <w:sz w:val="20"/>
          <w:szCs w:val="20"/>
          <w:lang w:val="et-EE"/>
        </w:rPr>
        <w:t xml:space="preserve"> muude materjalidega, sealhulgas täiendavate</w:t>
      </w:r>
      <w:r w:rsidRPr="00243609">
        <w:rPr>
          <w:color w:val="000000"/>
          <w:spacing w:val="-3"/>
          <w:w w:val="112"/>
          <w:szCs w:val="24"/>
          <w:lang w:val="et-EE"/>
        </w:rPr>
        <w:t xml:space="preserve"> </w:t>
      </w:r>
      <w:hyperlink r:id="rId20" w:history="1">
        <w:r w:rsidRPr="00243609">
          <w:rPr>
            <w:rStyle w:val="Hyperlink"/>
            <w:rFonts w:ascii="Arial" w:hAnsi="Arial" w:cs="Arial"/>
            <w:iCs/>
            <w:sz w:val="20"/>
            <w:szCs w:val="20"/>
            <w:lang w:val="et-EE"/>
          </w:rPr>
          <w:t>rakendusjuhistega</w:t>
        </w:r>
      </w:hyperlink>
      <w:r w:rsidRPr="00243609">
        <w:rPr>
          <w:rFonts w:ascii="Arial" w:hAnsi="Arial" w:cs="Arial"/>
          <w:sz w:val="20"/>
          <w:szCs w:val="20"/>
          <w:lang w:val="et-EE"/>
        </w:rPr>
        <w:t xml:space="preserve">, mis aitavad väikese ja keskmise suurusega praksistel IAASB standardeid tõhusalt ja tulemuslikult rakendada. </w:t>
      </w:r>
    </w:p>
    <w:p w:rsidR="00650CA6" w:rsidRPr="00243609" w:rsidRDefault="00F235C1" w:rsidP="00650CA6">
      <w:pPr>
        <w:rPr>
          <w:rFonts w:ascii="Arial" w:hAnsi="Arial" w:cs="Arial"/>
          <w:sz w:val="20"/>
          <w:szCs w:val="20"/>
          <w:lang w:val="et-EE"/>
        </w:rPr>
      </w:pPr>
      <w:r>
        <w:rPr>
          <w:noProof/>
          <w:lang w:val="et-EE" w:eastAsia="et-EE"/>
        </w:rPr>
        <w:drawing>
          <wp:anchor distT="0" distB="0" distL="114300" distR="114300" simplePos="0" relativeHeight="251655168" behindDoc="1" locked="0" layoutInCell="1" allowOverlap="1">
            <wp:simplePos x="0" y="0"/>
            <wp:positionH relativeFrom="column">
              <wp:posOffset>299720</wp:posOffset>
            </wp:positionH>
            <wp:positionV relativeFrom="paragraph">
              <wp:posOffset>64135</wp:posOffset>
            </wp:positionV>
            <wp:extent cx="170815" cy="48260"/>
            <wp:effectExtent l="19050" t="0" r="635" b="0"/>
            <wp:wrapTight wrapText="bothSides">
              <wp:wrapPolygon edited="0">
                <wp:start x="-2409" y="0"/>
                <wp:lineTo x="-2409" y="17053"/>
                <wp:lineTo x="21680" y="17053"/>
                <wp:lineTo x="21680" y="0"/>
                <wp:lineTo x="-2409" y="0"/>
              </wp:wrapPolygon>
            </wp:wrapTight>
            <wp:docPr id="554" name="Picture 5" descr="firma giancarlo atto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 giancarlo attolini.jpg"/>
                    <pic:cNvPicPr>
                      <a:picLocks noChangeAspect="1" noChangeArrowheads="1"/>
                    </pic:cNvPicPr>
                  </pic:nvPicPr>
                  <pic:blipFill>
                    <a:blip r:embed="rId21" r:link="rId22"/>
                    <a:srcRect/>
                    <a:stretch>
                      <a:fillRect/>
                    </a:stretch>
                  </pic:blipFill>
                  <pic:spPr bwMode="auto">
                    <a:xfrm>
                      <a:off x="0" y="0"/>
                      <a:ext cx="170815" cy="48260"/>
                    </a:xfrm>
                    <a:prstGeom prst="rect">
                      <a:avLst/>
                    </a:prstGeom>
                    <a:noFill/>
                    <a:ln w="9525">
                      <a:noFill/>
                      <a:miter lim="800000"/>
                      <a:headEnd/>
                      <a:tailEnd/>
                    </a:ln>
                  </pic:spPr>
                </pic:pic>
              </a:graphicData>
            </a:graphic>
          </wp:anchor>
        </w:drawing>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Giancarlo Attolini</w:t>
      </w:r>
    </w:p>
    <w:p w:rsidR="00650CA6" w:rsidRPr="00243609" w:rsidRDefault="00650CA6" w:rsidP="00650CA6">
      <w:pPr>
        <w:rPr>
          <w:rFonts w:cs="Arial"/>
          <w:sz w:val="20"/>
          <w:szCs w:val="20"/>
          <w:lang w:val="et-EE"/>
        </w:rPr>
      </w:pPr>
      <w:r w:rsidRPr="00243609">
        <w:rPr>
          <w:rFonts w:ascii="Arial" w:hAnsi="Arial" w:cs="Arial"/>
          <w:sz w:val="20"/>
          <w:szCs w:val="20"/>
          <w:lang w:val="et-EE"/>
        </w:rPr>
        <w:t xml:space="preserve">IFACi väikese ja keskmise suurusega praksiste komitee eesistuja </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Detsember 2013</w:t>
      </w:r>
    </w:p>
    <w:p w:rsidR="00650CA6" w:rsidRPr="00243609" w:rsidRDefault="00650CA6" w:rsidP="00650CA6">
      <w:pPr>
        <w:pStyle w:val="BodyCopyBody"/>
        <w:framePr w:w="8432" w:h="2128" w:hSpace="180" w:wrap="around" w:vAnchor="text" w:hAnchor="text" w:y="5957"/>
        <w:pBdr>
          <w:top w:val="single" w:sz="6" w:space="1" w:color="auto"/>
          <w:left w:val="single" w:sz="6" w:space="1" w:color="auto"/>
          <w:bottom w:val="single" w:sz="6" w:space="1" w:color="auto"/>
          <w:right w:val="single" w:sz="6" w:space="1" w:color="auto"/>
        </w:pBdr>
        <w:rPr>
          <w:rStyle w:val="Bold"/>
          <w:rFonts w:ascii="Arial" w:hAnsi="Arial" w:cs="Arial"/>
          <w:lang w:val="et-EE"/>
        </w:rPr>
      </w:pPr>
      <w:r w:rsidRPr="00243609">
        <w:rPr>
          <w:rFonts w:ascii="Arial" w:hAnsi="Arial" w:cs="Arial"/>
          <w:b/>
          <w:bCs/>
          <w:lang w:val="et-EE"/>
        </w:rPr>
        <w:lastRenderedPageBreak/>
        <w:t>Vastutusest loobumine</w:t>
      </w:r>
    </w:p>
    <w:p w:rsidR="00650CA6" w:rsidRPr="00243609" w:rsidRDefault="00650CA6" w:rsidP="00650CA6">
      <w:pPr>
        <w:pStyle w:val="BodyCopyBody"/>
        <w:framePr w:w="8432" w:h="2128" w:hSpace="180" w:wrap="around" w:vAnchor="text" w:hAnchor="text" w:y="5957"/>
        <w:pBdr>
          <w:top w:val="single" w:sz="6" w:space="1" w:color="auto"/>
          <w:left w:val="single" w:sz="6" w:space="1" w:color="auto"/>
          <w:bottom w:val="single" w:sz="6" w:space="1" w:color="auto"/>
          <w:right w:val="single" w:sz="6" w:space="1" w:color="auto"/>
        </w:pBdr>
        <w:rPr>
          <w:rStyle w:val="Bold"/>
          <w:rFonts w:ascii="Arial" w:hAnsi="Arial" w:cs="Arial"/>
          <w:b w:val="0"/>
          <w:lang w:val="et-EE"/>
        </w:rPr>
      </w:pPr>
      <w:r w:rsidRPr="00243609">
        <w:rPr>
          <w:rFonts w:ascii="Arial" w:hAnsi="Arial" w:cs="Arial"/>
          <w:bCs/>
          <w:lang w:val="et-EE"/>
        </w:rPr>
        <w:t>Juhendi eesmärk on abistada praktiseerijaid rahvusvahelise ülevaatuse töövõttude standardi (ISRE) 2400 (muudetud) rakendamisel, kuid see ei ole ette nähtud standardit ennast asendama.</w:t>
      </w:r>
      <w:r w:rsidRPr="00243609">
        <w:rPr>
          <w:rStyle w:val="Bold"/>
          <w:rFonts w:ascii="Arial" w:hAnsi="Arial" w:cs="Arial"/>
          <w:b w:val="0"/>
          <w:lang w:val="et-EE"/>
        </w:rPr>
        <w:t xml:space="preserve"> </w:t>
      </w:r>
      <w:r w:rsidRPr="00243609">
        <w:rPr>
          <w:rFonts w:ascii="Arial" w:hAnsi="Arial" w:cs="Arial"/>
          <w:bCs/>
          <w:lang w:val="et-EE"/>
        </w:rPr>
        <w:t>Lisaks peaksid praktiseerijad lähtuma juhendit kasutades enda kutsealasest otsustusest ning iga konkreetse ülevaatuse töövõtuga seotud faktidest ja asjaoludest.</w:t>
      </w:r>
      <w:r w:rsidRPr="00243609">
        <w:rPr>
          <w:rStyle w:val="Bold"/>
          <w:rFonts w:ascii="Arial" w:hAnsi="Arial" w:cs="Arial"/>
          <w:b w:val="0"/>
          <w:lang w:val="et-EE"/>
        </w:rPr>
        <w:t xml:space="preserve"> </w:t>
      </w:r>
      <w:r w:rsidRPr="00243609">
        <w:rPr>
          <w:rFonts w:ascii="Arial" w:hAnsi="Arial" w:cs="Arial"/>
          <w:bCs/>
          <w:lang w:val="et-EE"/>
        </w:rPr>
        <w:t>IFAC ei vastuta juhendi kasutamise ja rakendamise tagajärjel otseselt või kaudselt tekkida võivate kohustuste eest.</w:t>
      </w:r>
    </w:p>
    <w:p w:rsidR="00650CA6" w:rsidRPr="00243609" w:rsidRDefault="00650CA6" w:rsidP="00C623CE">
      <w:pPr>
        <w:pStyle w:val="Heading1"/>
        <w:spacing w:before="0"/>
        <w:ind w:left="0"/>
        <w:rPr>
          <w:rFonts w:ascii="Arial" w:hAnsi="Arial" w:cs="Arial"/>
          <w:sz w:val="20"/>
          <w:szCs w:val="20"/>
          <w:lang w:val="et-EE"/>
        </w:rPr>
      </w:pPr>
      <w:r w:rsidRPr="00243609">
        <w:rPr>
          <w:rFonts w:ascii="Arial" w:hAnsi="Arial" w:cs="Arial"/>
          <w:sz w:val="20"/>
          <w:szCs w:val="20"/>
          <w:lang w:val="et-EE"/>
        </w:rPr>
        <w:br w:type="page"/>
      </w:r>
      <w:bookmarkStart w:id="2" w:name="_Toc402382178"/>
      <w:r w:rsidRPr="00243609">
        <w:rPr>
          <w:rFonts w:ascii="Arial" w:hAnsi="Arial" w:cs="Arial"/>
          <w:sz w:val="20"/>
          <w:szCs w:val="20"/>
          <w:lang w:val="et-EE"/>
        </w:rPr>
        <w:lastRenderedPageBreak/>
        <w:t>1. JUHENDI KASUTAMINE</w:t>
      </w:r>
      <w:bookmarkEnd w:id="2"/>
    </w:p>
    <w:p w:rsidR="00650CA6" w:rsidRPr="00243609" w:rsidRDefault="00650CA6" w:rsidP="00650CA6">
      <w:pPr>
        <w:pStyle w:val="Normal0"/>
        <w:spacing w:after="0"/>
        <w:rPr>
          <w:rFonts w:ascii="Arial" w:hAnsi="Arial" w:cs="Arial"/>
          <w:lang w:val="et-EE"/>
        </w:rPr>
      </w:pPr>
    </w:p>
    <w:tbl>
      <w:tblPr>
        <w:tblW w:w="478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7"/>
        <w:gridCol w:w="4339"/>
      </w:tblGrid>
      <w:tr w:rsidR="00506FE2" w:rsidRPr="00D4476A" w:rsidTr="00C623CE">
        <w:tc>
          <w:tcPr>
            <w:tcW w:w="5000" w:type="pct"/>
            <w:gridSpan w:val="2"/>
            <w:shd w:val="pct15" w:color="auto" w:fill="244061"/>
          </w:tcPr>
          <w:p w:rsidR="00506FE2" w:rsidRPr="00316C73" w:rsidRDefault="00506FE2" w:rsidP="00506FE2">
            <w:pPr>
              <w:ind w:left="0"/>
              <w:rPr>
                <w:rFonts w:ascii="Arial" w:hAnsi="Arial" w:cs="Arial"/>
                <w:b/>
                <w:sz w:val="20"/>
                <w:szCs w:val="20"/>
              </w:rPr>
            </w:pPr>
            <w:r w:rsidRPr="00316C73">
              <w:rPr>
                <w:rFonts w:ascii="Arial" w:hAnsi="Arial" w:cs="Arial"/>
                <w:b/>
                <w:sz w:val="20"/>
                <w:szCs w:val="20"/>
              </w:rPr>
              <w:t>PEATÜKI SISU</w:t>
            </w:r>
          </w:p>
        </w:tc>
      </w:tr>
      <w:tr w:rsidR="00506FE2" w:rsidRPr="00D4476A" w:rsidTr="00C623CE">
        <w:tc>
          <w:tcPr>
            <w:tcW w:w="5000" w:type="pct"/>
            <w:gridSpan w:val="2"/>
            <w:tcBorders>
              <w:bottom w:val="single" w:sz="4" w:space="0" w:color="000000"/>
            </w:tcBorders>
          </w:tcPr>
          <w:p w:rsidR="00506FE2" w:rsidRPr="00506FE2" w:rsidRDefault="00506FE2" w:rsidP="00506FE2">
            <w:pPr>
              <w:numPr>
                <w:ilvl w:val="0"/>
                <w:numId w:val="160"/>
              </w:numPr>
              <w:spacing w:line="240" w:lineRule="auto"/>
              <w:ind w:left="284" w:hanging="284"/>
              <w:contextualSpacing/>
              <w:rPr>
                <w:rFonts w:ascii="Arial" w:hAnsi="Arial" w:cs="Arial"/>
                <w:sz w:val="20"/>
                <w:szCs w:val="20"/>
              </w:rPr>
            </w:pPr>
            <w:r w:rsidRPr="00506FE2">
              <w:rPr>
                <w:rFonts w:ascii="Arial" w:hAnsi="Arial" w:cs="Arial"/>
                <w:sz w:val="20"/>
                <w:szCs w:val="20"/>
              </w:rPr>
              <w:t>Juhendi eesmärk ja selle võimalikud kasutamisviisid.</w:t>
            </w:r>
          </w:p>
          <w:p w:rsidR="00506FE2" w:rsidRPr="00506FE2" w:rsidRDefault="00506FE2" w:rsidP="00506FE2">
            <w:pPr>
              <w:numPr>
                <w:ilvl w:val="0"/>
                <w:numId w:val="160"/>
              </w:numPr>
              <w:spacing w:line="240" w:lineRule="auto"/>
              <w:ind w:left="284" w:hanging="284"/>
              <w:contextualSpacing/>
              <w:rPr>
                <w:rFonts w:ascii="Arial" w:hAnsi="Arial" w:cs="Arial"/>
                <w:sz w:val="20"/>
                <w:szCs w:val="20"/>
              </w:rPr>
            </w:pPr>
            <w:r w:rsidRPr="00506FE2">
              <w:rPr>
                <w:rFonts w:ascii="Arial" w:hAnsi="Arial" w:cs="Arial"/>
                <w:sz w:val="20"/>
                <w:szCs w:val="20"/>
              </w:rPr>
              <w:t>Sisu struktuur.</w:t>
            </w:r>
          </w:p>
        </w:tc>
      </w:tr>
      <w:tr w:rsidR="00506FE2" w:rsidRPr="00D4476A" w:rsidTr="00C623CE">
        <w:tc>
          <w:tcPr>
            <w:tcW w:w="2491" w:type="pct"/>
            <w:tcBorders>
              <w:bottom w:val="single" w:sz="4" w:space="0" w:color="000000"/>
            </w:tcBorders>
            <w:shd w:val="pct10" w:color="auto" w:fill="95B3D7"/>
          </w:tcPr>
          <w:p w:rsidR="00506FE2" w:rsidRPr="00506FE2" w:rsidRDefault="00506FE2" w:rsidP="00506FE2">
            <w:pPr>
              <w:ind w:left="0"/>
              <w:jc w:val="center"/>
              <w:rPr>
                <w:rFonts w:ascii="Arial" w:hAnsi="Arial" w:cs="Arial"/>
                <w:sz w:val="20"/>
                <w:szCs w:val="20"/>
              </w:rPr>
            </w:pPr>
            <w:r w:rsidRPr="00506FE2">
              <w:rPr>
                <w:rFonts w:ascii="Arial" w:hAnsi="Arial" w:cs="Arial"/>
                <w:sz w:val="20"/>
                <w:szCs w:val="20"/>
              </w:rPr>
              <w:t>1.1 Sissejuhatus</w:t>
            </w:r>
          </w:p>
        </w:tc>
        <w:tc>
          <w:tcPr>
            <w:tcW w:w="2509" w:type="pct"/>
            <w:shd w:val="pct10" w:color="auto" w:fill="95B3D7"/>
          </w:tcPr>
          <w:p w:rsidR="00506FE2" w:rsidRPr="00506FE2" w:rsidRDefault="00506FE2" w:rsidP="00506FE2">
            <w:pPr>
              <w:ind w:left="0"/>
              <w:jc w:val="center"/>
              <w:rPr>
                <w:rFonts w:ascii="Arial" w:hAnsi="Arial" w:cs="Arial"/>
                <w:sz w:val="20"/>
                <w:szCs w:val="20"/>
              </w:rPr>
            </w:pPr>
            <w:r w:rsidRPr="00506FE2">
              <w:rPr>
                <w:rFonts w:ascii="Arial" w:hAnsi="Arial" w:cs="Arial"/>
                <w:sz w:val="20"/>
                <w:szCs w:val="20"/>
              </w:rPr>
              <w:t>1.2 Sisu ja struktuur</w:t>
            </w:r>
          </w:p>
        </w:tc>
      </w:tr>
      <w:tr w:rsidR="00506FE2" w:rsidRPr="00D4476A" w:rsidTr="00C623CE">
        <w:tc>
          <w:tcPr>
            <w:tcW w:w="2491" w:type="pct"/>
            <w:shd w:val="clear" w:color="auto" w:fill="auto"/>
          </w:tcPr>
          <w:p w:rsidR="00506FE2" w:rsidRPr="00506FE2" w:rsidRDefault="00506FE2" w:rsidP="00506FE2">
            <w:pPr>
              <w:numPr>
                <w:ilvl w:val="2"/>
                <w:numId w:val="161"/>
              </w:numPr>
              <w:spacing w:line="240" w:lineRule="auto"/>
              <w:contextualSpacing/>
              <w:rPr>
                <w:rFonts w:ascii="Arial" w:hAnsi="Arial" w:cs="Arial"/>
                <w:sz w:val="20"/>
                <w:szCs w:val="20"/>
              </w:rPr>
            </w:pPr>
            <w:r w:rsidRPr="00506FE2">
              <w:rPr>
                <w:rFonts w:ascii="Arial" w:hAnsi="Arial" w:cs="Arial"/>
                <w:sz w:val="20"/>
                <w:szCs w:val="20"/>
              </w:rPr>
              <w:t>Juhendi eesmärk</w:t>
            </w:r>
          </w:p>
          <w:p w:rsidR="00506FE2" w:rsidRPr="00506FE2" w:rsidRDefault="00506FE2" w:rsidP="00506FE2">
            <w:pPr>
              <w:numPr>
                <w:ilvl w:val="2"/>
                <w:numId w:val="161"/>
              </w:numPr>
              <w:spacing w:line="240" w:lineRule="auto"/>
              <w:contextualSpacing/>
              <w:rPr>
                <w:rFonts w:ascii="Arial" w:hAnsi="Arial" w:cs="Arial"/>
                <w:sz w:val="20"/>
                <w:szCs w:val="20"/>
              </w:rPr>
            </w:pPr>
            <w:r w:rsidRPr="00506FE2">
              <w:rPr>
                <w:rFonts w:ascii="Arial" w:hAnsi="Arial" w:cs="Arial"/>
                <w:sz w:val="20"/>
                <w:szCs w:val="20"/>
              </w:rPr>
              <w:t>Juhendi kasutamine</w:t>
            </w:r>
          </w:p>
          <w:p w:rsidR="00506FE2" w:rsidRPr="00506FE2" w:rsidRDefault="00506FE2" w:rsidP="00506FE2">
            <w:pPr>
              <w:numPr>
                <w:ilvl w:val="2"/>
                <w:numId w:val="161"/>
              </w:numPr>
              <w:spacing w:line="240" w:lineRule="auto"/>
              <w:contextualSpacing/>
              <w:rPr>
                <w:rFonts w:ascii="Arial" w:hAnsi="Arial" w:cs="Arial"/>
                <w:sz w:val="20"/>
                <w:szCs w:val="20"/>
              </w:rPr>
            </w:pPr>
            <w:r w:rsidRPr="00506FE2">
              <w:rPr>
                <w:rFonts w:ascii="Arial" w:hAnsi="Arial" w:cs="Arial"/>
                <w:sz w:val="20"/>
                <w:szCs w:val="20"/>
              </w:rPr>
              <w:t>IFACi vahendid</w:t>
            </w:r>
          </w:p>
        </w:tc>
        <w:tc>
          <w:tcPr>
            <w:tcW w:w="2509" w:type="pct"/>
          </w:tcPr>
          <w:p w:rsidR="00506FE2" w:rsidRPr="00506FE2" w:rsidRDefault="00506FE2" w:rsidP="00506FE2">
            <w:pPr>
              <w:ind w:left="0"/>
              <w:rPr>
                <w:rFonts w:ascii="Arial" w:hAnsi="Arial" w:cs="Arial"/>
                <w:sz w:val="20"/>
                <w:szCs w:val="20"/>
              </w:rPr>
            </w:pPr>
            <w:r w:rsidRPr="00506FE2">
              <w:rPr>
                <w:rFonts w:ascii="Arial" w:hAnsi="Arial" w:cs="Arial"/>
                <w:sz w:val="20"/>
                <w:szCs w:val="20"/>
              </w:rPr>
              <w:t xml:space="preserve">1.2-1 </w:t>
            </w:r>
            <w:r>
              <w:rPr>
                <w:rFonts w:ascii="Arial" w:hAnsi="Arial" w:cs="Arial"/>
                <w:sz w:val="20"/>
                <w:szCs w:val="20"/>
              </w:rPr>
              <w:t xml:space="preserve"> </w:t>
            </w:r>
            <w:r w:rsidRPr="00506FE2">
              <w:rPr>
                <w:rFonts w:ascii="Arial" w:hAnsi="Arial" w:cs="Arial"/>
                <w:sz w:val="20"/>
                <w:szCs w:val="20"/>
              </w:rPr>
              <w:t>Peatükkide struktuur</w:t>
            </w:r>
          </w:p>
          <w:p w:rsidR="00506FE2" w:rsidRPr="00506FE2" w:rsidRDefault="00506FE2" w:rsidP="00506FE2">
            <w:pPr>
              <w:ind w:left="0"/>
              <w:rPr>
                <w:rFonts w:ascii="Arial" w:hAnsi="Arial" w:cs="Arial"/>
                <w:sz w:val="20"/>
                <w:szCs w:val="20"/>
              </w:rPr>
            </w:pPr>
            <w:r w:rsidRPr="00506FE2">
              <w:rPr>
                <w:rFonts w:ascii="Arial" w:hAnsi="Arial" w:cs="Arial"/>
                <w:sz w:val="20"/>
                <w:szCs w:val="20"/>
              </w:rPr>
              <w:t xml:space="preserve">1.2-2 </w:t>
            </w:r>
            <w:r>
              <w:rPr>
                <w:rFonts w:ascii="Arial" w:hAnsi="Arial" w:cs="Arial"/>
                <w:sz w:val="20"/>
                <w:szCs w:val="20"/>
              </w:rPr>
              <w:t xml:space="preserve"> </w:t>
            </w:r>
            <w:r w:rsidRPr="00506FE2">
              <w:rPr>
                <w:rFonts w:ascii="Arial" w:hAnsi="Arial" w:cs="Arial"/>
                <w:sz w:val="20"/>
                <w:szCs w:val="20"/>
              </w:rPr>
              <w:t>Kasutatud lühendid</w:t>
            </w:r>
          </w:p>
        </w:tc>
      </w:tr>
    </w:tbl>
    <w:p w:rsidR="00650CA6" w:rsidRPr="00243609" w:rsidRDefault="00650CA6" w:rsidP="00506FE2">
      <w:pPr>
        <w:ind w:left="0"/>
        <w:rPr>
          <w:rFonts w:cs="Arial"/>
          <w:sz w:val="20"/>
          <w:szCs w:val="20"/>
          <w:lang w:val="et-EE"/>
        </w:rPr>
      </w:pPr>
    </w:p>
    <w:p w:rsidR="00650CA6" w:rsidRPr="00243609" w:rsidRDefault="00650CA6" w:rsidP="00650CA6">
      <w:pPr>
        <w:pStyle w:val="Heading2"/>
        <w:spacing w:before="0"/>
        <w:rPr>
          <w:rStyle w:val="tw4winMark"/>
          <w:rFonts w:ascii="Times New Roman" w:hAnsi="Times New Roman"/>
          <w:noProof w:val="0"/>
          <w:lang w:val="et-EE"/>
        </w:rPr>
      </w:pPr>
    </w:p>
    <w:p w:rsidR="00650CA6" w:rsidRDefault="00650CA6" w:rsidP="00316C73">
      <w:pPr>
        <w:pStyle w:val="Heading2"/>
        <w:numPr>
          <w:ilvl w:val="1"/>
          <w:numId w:val="162"/>
        </w:numPr>
        <w:shd w:val="clear" w:color="FFFFB4" w:fill="auto"/>
        <w:spacing w:before="0"/>
        <w:rPr>
          <w:rFonts w:ascii="Arial" w:hAnsi="Arial" w:cs="Arial"/>
          <w:sz w:val="20"/>
          <w:szCs w:val="20"/>
          <w:lang w:val="et-EE"/>
        </w:rPr>
      </w:pPr>
      <w:bookmarkStart w:id="3" w:name="_Toc402382179"/>
      <w:r w:rsidRPr="00243609">
        <w:rPr>
          <w:rFonts w:ascii="Arial" w:hAnsi="Arial" w:cs="Arial"/>
          <w:sz w:val="20"/>
          <w:szCs w:val="20"/>
          <w:lang w:val="et-EE"/>
        </w:rPr>
        <w:t>SISSEJUHATUS</w:t>
      </w:r>
      <w:bookmarkEnd w:id="3"/>
    </w:p>
    <w:p w:rsidR="00650CA6" w:rsidRPr="00243609" w:rsidRDefault="00650CA6" w:rsidP="00316C73">
      <w:pPr>
        <w:pStyle w:val="Heading2"/>
        <w:spacing w:before="0"/>
        <w:ind w:left="0"/>
        <w:rPr>
          <w:rStyle w:val="tw4winMark"/>
          <w:noProof w:val="0"/>
          <w:lang w:val="et-EE"/>
        </w:rPr>
      </w:pPr>
    </w:p>
    <w:p w:rsidR="00650CA6" w:rsidRPr="00243609" w:rsidRDefault="00650CA6" w:rsidP="00650CA6">
      <w:pPr>
        <w:pStyle w:val="CommentText"/>
        <w:ind w:left="397"/>
        <w:rPr>
          <w:rFonts w:ascii="Arial" w:hAnsi="Arial" w:cs="Arial"/>
          <w:lang w:val="et-EE"/>
        </w:rPr>
      </w:pPr>
      <w:r w:rsidRPr="00243609">
        <w:rPr>
          <w:rFonts w:ascii="Arial" w:hAnsi="Arial" w:cs="Arial"/>
          <w:lang w:val="et-EE"/>
        </w:rPr>
        <w:t xml:space="preserve">Käesolevas juhendis käsitletakse praktiseerija (kes ei auditeeri majandusüksuse finantsaruandeid) kohustusi möödunud perioodide finantsaruannete ülevaatuse läbiviimisel vastavalt </w:t>
      </w:r>
      <w:hyperlink r:id="rId23" w:anchor="59" w:history="1">
        <w:r w:rsidRPr="00243609">
          <w:rPr>
            <w:rStyle w:val="Hyperlink"/>
            <w:rFonts w:ascii="Arial" w:hAnsi="Arial" w:cs="Arial"/>
            <w:lang w:val="et-EE"/>
          </w:rPr>
          <w:t>rahvusvahelisele ülevaatamise teenuse standardile (ISRE) 2400 (muudetud)</w:t>
        </w:r>
      </w:hyperlink>
      <w:r w:rsidRPr="00243609">
        <w:rPr>
          <w:rFonts w:ascii="Arial" w:hAnsi="Arial" w:cs="Arial"/>
          <w:lang w:val="et-EE"/>
        </w:rPr>
        <w:t xml:space="preserve">. See standard anti välja 2012. aasta septembris ja seda rakendatakse 31. detsembril 2013 või hiljem lõppevate perioodide suhtes. </w:t>
      </w:r>
    </w:p>
    <w:p w:rsidR="00650CA6" w:rsidRPr="00243609" w:rsidRDefault="00650CA6" w:rsidP="00650CA6">
      <w:pPr>
        <w:pStyle w:val="Normal0"/>
        <w:spacing w:after="0"/>
        <w:ind w:left="450"/>
        <w:rPr>
          <w:rFonts w:ascii="Arial" w:hAnsi="Arial" w:cs="Arial"/>
          <w:lang w:val="et-EE"/>
        </w:rPr>
      </w:pPr>
    </w:p>
    <w:p w:rsidR="00650CA6" w:rsidRPr="00243609" w:rsidRDefault="00650CA6" w:rsidP="00650CA6">
      <w:pPr>
        <w:pStyle w:val="ColorfulList-Accent13"/>
        <w:ind w:left="360"/>
        <w:rPr>
          <w:rFonts w:ascii="Arial" w:hAnsi="Arial" w:cs="Arial"/>
          <w:sz w:val="20"/>
          <w:szCs w:val="20"/>
          <w:lang w:val="et-EE"/>
        </w:rPr>
      </w:pPr>
      <w:r w:rsidRPr="00243609">
        <w:rPr>
          <w:rFonts w:ascii="Arial" w:hAnsi="Arial" w:cs="Arial"/>
          <w:sz w:val="20"/>
          <w:szCs w:val="20"/>
          <w:lang w:val="et-EE"/>
        </w:rPr>
        <w:t xml:space="preserve">Juhendis eeldatakse, et seda kasutavad praktiseerijad on standardiga ISRE 2400 (muudetud) juba tutvunud. </w:t>
      </w:r>
      <w:bookmarkStart w:id="4" w:name="_Toc349569914"/>
      <w:r w:rsidRPr="00243609">
        <w:rPr>
          <w:rFonts w:ascii="Arial" w:hAnsi="Arial" w:cs="Arial"/>
          <w:sz w:val="20"/>
          <w:szCs w:val="20"/>
          <w:lang w:val="et-EE"/>
        </w:rPr>
        <w:t xml:space="preserve">Juhendis antakse mittesiduvaid juhiseid standardi ISRE 2400 (muudetud) rakendamise kohta. Seda tuleks käsitada mitte dokumendina, mille lugemine asendab standardiga tutvumist, vaid pigem standardi järjekindlat rakendamist toetava täiendava dokumendina. Juhendis ei käsitleta standardi kõiki tahke ja seda ei tohiks kasutada standardile ISRE 2400 (muudetud) vastavuse kindlaksmääramise või tõendamise eesmärgil. </w:t>
      </w:r>
    </w:p>
    <w:p w:rsidR="00650CA6" w:rsidRPr="00243609" w:rsidRDefault="00650CA6" w:rsidP="00650CA6">
      <w:pPr>
        <w:rPr>
          <w:rFonts w:ascii="Arial" w:hAnsi="Arial" w:cs="Arial"/>
          <w:sz w:val="20"/>
          <w:szCs w:val="20"/>
          <w:lang w:val="et-EE"/>
        </w:rPr>
      </w:pPr>
    </w:p>
    <w:p w:rsidR="00650CA6" w:rsidRPr="00243609" w:rsidRDefault="00650CA6" w:rsidP="00650CA6">
      <w:pPr>
        <w:spacing w:after="200" w:line="280" w:lineRule="auto"/>
        <w:ind w:left="360"/>
        <w:rPr>
          <w:rFonts w:ascii="Arial" w:hAnsi="Arial" w:cs="Arial"/>
          <w:sz w:val="20"/>
          <w:szCs w:val="20"/>
          <w:lang w:val="et-EE"/>
        </w:rPr>
      </w:pPr>
      <w:r w:rsidRPr="00243609">
        <w:rPr>
          <w:rFonts w:ascii="Arial" w:hAnsi="Arial" w:cs="Arial"/>
          <w:sz w:val="20"/>
          <w:szCs w:val="20"/>
          <w:lang w:val="et-EE"/>
        </w:rPr>
        <w:t xml:space="preserve">IAASB standardid ei ole konkreetse riigi õigusnormide suhtes ülimuslikud. Seega ei pruugi kõik käesolevas juhendis esitatud näited olla kõigis riikides asjakohased. Praktiseerijad peaksid võtma nõuetekohaselt arvesse ülevaatuse läbiviimise piirkonnas rakendatavaid õigusnorme. </w:t>
      </w:r>
    </w:p>
    <w:p w:rsidR="00650CA6" w:rsidRPr="00243609" w:rsidRDefault="00650CA6" w:rsidP="00650CA6">
      <w:pPr>
        <w:pStyle w:val="Heading3"/>
        <w:spacing w:before="0"/>
        <w:rPr>
          <w:rFonts w:ascii="Arial" w:hAnsi="Arial" w:cs="Arial"/>
          <w:lang w:val="et-EE"/>
        </w:rPr>
      </w:pPr>
      <w:bookmarkStart w:id="5" w:name="_Toc402382180"/>
      <w:bookmarkEnd w:id="4"/>
      <w:r w:rsidRPr="00243609">
        <w:rPr>
          <w:rFonts w:ascii="Arial" w:hAnsi="Arial" w:cs="Arial"/>
          <w:lang w:val="et-EE"/>
        </w:rPr>
        <w:t>1.1-1 Juhendi eesmärk</w:t>
      </w:r>
      <w:bookmarkEnd w:id="5"/>
    </w:p>
    <w:p w:rsidR="00650CA6" w:rsidRPr="00243609" w:rsidRDefault="00650CA6" w:rsidP="00650CA6">
      <w:pPr>
        <w:pStyle w:val="CommentText"/>
        <w:ind w:left="397"/>
        <w:rPr>
          <w:rFonts w:ascii="Arial" w:hAnsi="Arial" w:cs="Arial"/>
          <w:lang w:val="et-EE"/>
        </w:rPr>
      </w:pPr>
      <w:r w:rsidRPr="00243609">
        <w:rPr>
          <w:rFonts w:ascii="Arial" w:hAnsi="Arial" w:cs="Arial"/>
          <w:lang w:val="et-EE"/>
        </w:rPr>
        <w:t xml:space="preserve">See juhend on suunatud eelkõige auditialaste teadmistega isikutele, kellel on vähe kogemusi ülevaatuse töövõttude läbiviimisel või kellel puuduvad sellised kogemused.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Juhendi eesmärk on pakkuda:</w:t>
      </w:r>
    </w:p>
    <w:p w:rsidR="00650CA6" w:rsidRPr="00243609" w:rsidRDefault="00650CA6" w:rsidP="00650CA6">
      <w:pPr>
        <w:pStyle w:val="ColorfulList-Accent12"/>
        <w:numPr>
          <w:ilvl w:val="0"/>
          <w:numId w:val="29"/>
        </w:numPr>
        <w:ind w:left="720" w:hanging="270"/>
        <w:contextualSpacing w:val="0"/>
        <w:rPr>
          <w:rFonts w:ascii="Arial" w:hAnsi="Arial" w:cs="Arial"/>
          <w:sz w:val="20"/>
          <w:lang w:val="et-EE"/>
        </w:rPr>
      </w:pPr>
      <w:r w:rsidRPr="00243609">
        <w:rPr>
          <w:rFonts w:ascii="Arial" w:hAnsi="Arial" w:cs="Arial"/>
          <w:sz w:val="20"/>
          <w:lang w:val="et-EE"/>
        </w:rPr>
        <w:t xml:space="preserve">praktilisi juhiseid nõuete rakendamise kohta ülevaatuse töövõttude läbiviimisel; </w:t>
      </w:r>
    </w:p>
    <w:p w:rsidR="00650CA6" w:rsidRPr="00243609" w:rsidRDefault="00650CA6" w:rsidP="00650CA6">
      <w:pPr>
        <w:pStyle w:val="ColorfulList-Accent12"/>
        <w:numPr>
          <w:ilvl w:val="0"/>
          <w:numId w:val="29"/>
        </w:numPr>
        <w:ind w:left="720" w:hanging="270"/>
        <w:contextualSpacing w:val="0"/>
        <w:rPr>
          <w:rFonts w:ascii="Arial" w:hAnsi="Arial" w:cs="Arial"/>
          <w:sz w:val="20"/>
          <w:lang w:val="et-EE"/>
        </w:rPr>
      </w:pPr>
      <w:r w:rsidRPr="00243609">
        <w:rPr>
          <w:rFonts w:ascii="Arial" w:hAnsi="Arial" w:cs="Arial"/>
          <w:sz w:val="20"/>
          <w:lang w:val="et-EE"/>
        </w:rPr>
        <w:t xml:space="preserve">näiteid alljärgneva kohta: </w:t>
      </w:r>
    </w:p>
    <w:p w:rsidR="00650CA6" w:rsidRPr="00243609" w:rsidRDefault="00650CA6" w:rsidP="00650CA6">
      <w:pPr>
        <w:pStyle w:val="ColorfulList-Accent13"/>
        <w:numPr>
          <w:ilvl w:val="0"/>
          <w:numId w:val="38"/>
        </w:numPr>
        <w:rPr>
          <w:rFonts w:ascii="Arial" w:hAnsi="Arial" w:cs="Arial"/>
          <w:sz w:val="20"/>
          <w:szCs w:val="20"/>
          <w:lang w:val="et-EE"/>
        </w:rPr>
      </w:pPr>
      <w:r w:rsidRPr="00243609">
        <w:rPr>
          <w:rFonts w:ascii="Arial" w:hAnsi="Arial" w:cs="Arial"/>
          <w:sz w:val="20"/>
          <w:szCs w:val="20"/>
          <w:lang w:val="et-EE"/>
        </w:rPr>
        <w:t xml:space="preserve">ülevaatuse töövõtu tüüpilised protseduurid ja teatavad väljamõeldud tegutsemisstsenaariumid. Nendes stsenaariumides esitatud vastused põhinevad juhtumi kordumatutel faktidel ja asjaoludel ning </w:t>
      </w:r>
      <w:hyperlink w:anchor="Professjud1" w:history="1">
        <w:r w:rsidRPr="00243609">
          <w:rPr>
            <w:rStyle w:val="Hyperlink"/>
            <w:rFonts w:ascii="Arial" w:hAnsi="Arial" w:cs="Arial"/>
            <w:sz w:val="20"/>
            <w:szCs w:val="20"/>
            <w:lang w:val="et-EE"/>
          </w:rPr>
          <w:t>kutsealase otsustuse</w:t>
        </w:r>
      </w:hyperlink>
      <w:r w:rsidRPr="00243609">
        <w:rPr>
          <w:rFonts w:ascii="Arial" w:hAnsi="Arial" w:cs="Arial"/>
          <w:sz w:val="20"/>
          <w:szCs w:val="20"/>
          <w:lang w:val="et-EE"/>
        </w:rPr>
        <w:t xml:space="preserve"> asjakohasel kasutamisel praktiseerija poolt;</w:t>
      </w:r>
    </w:p>
    <w:p w:rsidR="00650CA6" w:rsidRPr="00243609" w:rsidRDefault="00650CA6" w:rsidP="00650CA6">
      <w:pPr>
        <w:pStyle w:val="ColorfulList-Accent13"/>
        <w:numPr>
          <w:ilvl w:val="0"/>
          <w:numId w:val="38"/>
        </w:numPr>
        <w:rPr>
          <w:rFonts w:ascii="Arial" w:hAnsi="Arial" w:cs="Arial"/>
          <w:sz w:val="20"/>
          <w:lang w:val="et-EE"/>
        </w:rPr>
      </w:pPr>
      <w:r w:rsidRPr="00243609">
        <w:rPr>
          <w:rFonts w:ascii="Arial" w:hAnsi="Arial" w:cs="Arial"/>
          <w:sz w:val="20"/>
          <w:lang w:val="et-EE"/>
        </w:rPr>
        <w:t xml:space="preserve">põhidokumendid, näiteks töövõtukiri ja </w:t>
      </w:r>
      <w:hyperlink w:anchor="Manage1" w:history="1">
        <w:r w:rsidRPr="00243609">
          <w:rPr>
            <w:rStyle w:val="Hyperlink"/>
            <w:rFonts w:ascii="Arial" w:hAnsi="Arial" w:cs="Arial"/>
            <w:sz w:val="20"/>
            <w:lang w:val="et-EE"/>
          </w:rPr>
          <w:t>juhtkonna poolt</w:t>
        </w:r>
      </w:hyperlink>
      <w:r w:rsidRPr="00243609">
        <w:rPr>
          <w:rFonts w:ascii="Arial" w:hAnsi="Arial" w:cs="Arial"/>
          <w:sz w:val="20"/>
          <w:lang w:val="et-EE"/>
        </w:rPr>
        <w:t xml:space="preserve"> esitatu kinnitamise kiri (esitatud lisades);</w:t>
      </w:r>
    </w:p>
    <w:p w:rsidR="00650CA6" w:rsidRPr="00243609" w:rsidRDefault="00650CA6" w:rsidP="00650CA6">
      <w:pPr>
        <w:pStyle w:val="ColorfulList-Accent12"/>
        <w:numPr>
          <w:ilvl w:val="0"/>
          <w:numId w:val="12"/>
        </w:numPr>
        <w:ind w:left="720" w:hanging="270"/>
        <w:contextualSpacing w:val="0"/>
        <w:rPr>
          <w:rFonts w:ascii="Arial" w:hAnsi="Arial" w:cs="Arial"/>
          <w:sz w:val="20"/>
          <w:lang w:val="et-EE"/>
        </w:rPr>
      </w:pPr>
      <w:r w:rsidRPr="00243609">
        <w:rPr>
          <w:rFonts w:ascii="Arial" w:hAnsi="Arial" w:cs="Arial"/>
          <w:sz w:val="20"/>
          <w:lang w:val="et-EE"/>
        </w:rPr>
        <w:t>arvessevõetavad asjaolud, mis puudutavad alljärgnevat:</w:t>
      </w:r>
    </w:p>
    <w:p w:rsidR="00650CA6" w:rsidRPr="00243609" w:rsidRDefault="00650CA6" w:rsidP="00650CA6">
      <w:pPr>
        <w:pStyle w:val="ColorfulList-Accent13"/>
        <w:numPr>
          <w:ilvl w:val="0"/>
          <w:numId w:val="38"/>
        </w:numPr>
        <w:rPr>
          <w:rFonts w:ascii="Arial" w:hAnsi="Arial" w:cs="Arial"/>
          <w:sz w:val="20"/>
          <w:lang w:val="et-EE"/>
        </w:rPr>
      </w:pPr>
      <w:r w:rsidRPr="00243609">
        <w:rPr>
          <w:rFonts w:ascii="Arial" w:hAnsi="Arial" w:cs="Arial"/>
          <w:sz w:val="20"/>
          <w:lang w:val="et-EE"/>
        </w:rPr>
        <w:t>küsimused, mis võivad lihtsalt kahe silma vahele jääda või mille puhul esineb praktiseerijatel rakendamisel sageli probleeme;</w:t>
      </w:r>
    </w:p>
    <w:p w:rsidR="00650CA6" w:rsidRPr="00506FE2" w:rsidRDefault="00650CA6" w:rsidP="00506FE2">
      <w:pPr>
        <w:pStyle w:val="ColorfulList-Accent13"/>
        <w:numPr>
          <w:ilvl w:val="0"/>
          <w:numId w:val="38"/>
        </w:numPr>
        <w:rPr>
          <w:rFonts w:ascii="Arial" w:hAnsi="Arial" w:cs="Arial"/>
          <w:sz w:val="20"/>
          <w:lang w:val="et-EE"/>
        </w:rPr>
      </w:pPr>
      <w:r w:rsidRPr="00243609">
        <w:rPr>
          <w:rFonts w:ascii="Arial" w:hAnsi="Arial" w:cs="Arial"/>
          <w:sz w:val="20"/>
          <w:lang w:val="et-EE"/>
        </w:rPr>
        <w:t>tõhustamise ettepanekud, mis võivad aidata vähendada nende töövõttude läbiviimiseks vajalikku aega.</w:t>
      </w:r>
    </w:p>
    <w:p w:rsidR="00650CA6" w:rsidRPr="00243609" w:rsidRDefault="00650CA6" w:rsidP="00650CA6">
      <w:pPr>
        <w:rPr>
          <w:rFonts w:ascii="Arial" w:hAnsi="Arial" w:cs="Arial"/>
          <w:sz w:val="20"/>
          <w:szCs w:val="20"/>
          <w:lang w:val="et-EE"/>
        </w:rPr>
      </w:pPr>
    </w:p>
    <w:p w:rsidR="00650CA6" w:rsidRPr="00243609" w:rsidRDefault="00650CA6" w:rsidP="00650CA6">
      <w:pPr>
        <w:pStyle w:val="Heading3"/>
        <w:spacing w:before="0"/>
        <w:rPr>
          <w:rFonts w:ascii="Arial" w:hAnsi="Arial" w:cs="Arial"/>
          <w:lang w:val="et-EE"/>
        </w:rPr>
      </w:pPr>
      <w:bookmarkStart w:id="6" w:name="_Toc402382181"/>
      <w:r w:rsidRPr="00243609">
        <w:rPr>
          <w:rFonts w:ascii="Arial" w:hAnsi="Arial" w:cs="Arial"/>
          <w:lang w:val="et-EE"/>
        </w:rPr>
        <w:t>1.1-2 Juhendi kasutamine</w:t>
      </w:r>
      <w:bookmarkEnd w:id="6"/>
    </w:p>
    <w:p w:rsidR="00650CA6" w:rsidRPr="00243609" w:rsidRDefault="00650CA6" w:rsidP="00650CA6">
      <w:pPr>
        <w:pStyle w:val="Normal0"/>
        <w:spacing w:after="0"/>
        <w:ind w:left="0" w:firstLine="450"/>
        <w:rPr>
          <w:rFonts w:ascii="Arial" w:hAnsi="Arial" w:cs="Arial"/>
          <w:i/>
          <w:lang w:val="et-EE"/>
        </w:rPr>
      </w:pPr>
      <w:r w:rsidRPr="00243609">
        <w:rPr>
          <w:rFonts w:ascii="Arial" w:hAnsi="Arial" w:cs="Arial"/>
          <w:lang w:val="et-EE"/>
        </w:rPr>
        <w:t>Juhendit saab kasutada selleks, et:</w:t>
      </w:r>
    </w:p>
    <w:p w:rsidR="00650CA6" w:rsidRPr="00243609" w:rsidRDefault="00650CA6" w:rsidP="00650CA6">
      <w:pPr>
        <w:pStyle w:val="Normal0"/>
        <w:numPr>
          <w:ilvl w:val="0"/>
          <w:numId w:val="12"/>
        </w:numPr>
        <w:autoSpaceDE/>
        <w:autoSpaceDN/>
        <w:adjustRightInd/>
        <w:spacing w:after="0" w:line="240" w:lineRule="atLeast"/>
        <w:rPr>
          <w:rFonts w:ascii="Arial" w:hAnsi="Arial" w:cs="Arial"/>
          <w:lang w:val="et-EE"/>
        </w:rPr>
      </w:pPr>
      <w:r w:rsidRPr="00243609">
        <w:rPr>
          <w:rFonts w:ascii="Arial" w:hAnsi="Arial" w:cs="Arial"/>
          <w:lang w:val="et-EE"/>
        </w:rPr>
        <w:t>tagada parem arusaam ISRE 2400 (muudetud) kohaselt läbiviidavast ülevaatuse töövõtust;</w:t>
      </w:r>
    </w:p>
    <w:p w:rsidR="00650CA6" w:rsidRPr="00243609" w:rsidRDefault="00650CA6" w:rsidP="00650CA6">
      <w:pPr>
        <w:pStyle w:val="Normal0"/>
        <w:numPr>
          <w:ilvl w:val="0"/>
          <w:numId w:val="12"/>
        </w:numPr>
        <w:autoSpaceDE/>
        <w:autoSpaceDN/>
        <w:adjustRightInd/>
        <w:spacing w:after="0" w:line="240" w:lineRule="atLeast"/>
        <w:rPr>
          <w:rFonts w:ascii="Arial" w:hAnsi="Arial" w:cs="Arial"/>
          <w:lang w:val="et-EE"/>
        </w:rPr>
      </w:pPr>
      <w:r w:rsidRPr="00243609">
        <w:rPr>
          <w:rFonts w:ascii="Arial" w:hAnsi="Arial" w:cs="Arial"/>
          <w:lang w:val="et-EE"/>
        </w:rPr>
        <w:t>töötajad saaksid igapäevaselt selle juhistele tugineda;</w:t>
      </w:r>
    </w:p>
    <w:p w:rsidR="00650CA6" w:rsidRPr="00243609" w:rsidRDefault="00650CA6" w:rsidP="00650CA6">
      <w:pPr>
        <w:pStyle w:val="Normal0"/>
        <w:numPr>
          <w:ilvl w:val="0"/>
          <w:numId w:val="12"/>
        </w:numPr>
        <w:autoSpaceDE/>
        <w:autoSpaceDN/>
        <w:adjustRightInd/>
        <w:spacing w:after="0" w:line="240" w:lineRule="atLeast"/>
        <w:rPr>
          <w:rFonts w:ascii="Arial" w:hAnsi="Arial" w:cs="Arial"/>
          <w:lang w:val="et-EE"/>
        </w:rPr>
      </w:pPr>
      <w:r w:rsidRPr="00243609">
        <w:rPr>
          <w:rFonts w:ascii="Arial" w:hAnsi="Arial" w:cs="Arial"/>
          <w:lang w:val="et-EE"/>
        </w:rPr>
        <w:t>töötada audiitorettevõtja kvaliteedikontrolli käsiraamatu jaoks välja põhimõtted ja protseduurid;</w:t>
      </w:r>
    </w:p>
    <w:p w:rsidR="00650CA6" w:rsidRPr="00243609" w:rsidRDefault="00650CA6" w:rsidP="00650CA6">
      <w:pPr>
        <w:pStyle w:val="Normal0"/>
        <w:numPr>
          <w:ilvl w:val="0"/>
          <w:numId w:val="12"/>
        </w:numPr>
        <w:autoSpaceDE/>
        <w:autoSpaceDN/>
        <w:adjustRightInd/>
        <w:spacing w:after="0" w:line="240" w:lineRule="atLeast"/>
        <w:rPr>
          <w:rFonts w:ascii="Arial" w:hAnsi="Arial" w:cs="Arial"/>
          <w:lang w:val="et-EE"/>
        </w:rPr>
      </w:pPr>
      <w:r w:rsidRPr="00243609">
        <w:rPr>
          <w:rFonts w:ascii="Arial" w:hAnsi="Arial" w:cs="Arial"/>
          <w:lang w:val="et-EE"/>
        </w:rPr>
        <w:lastRenderedPageBreak/>
        <w:t>töötada välja koolitusüritused ning edendada individuaalset õpet ja rühmaarutelusid;</w:t>
      </w:r>
    </w:p>
    <w:p w:rsidR="00650CA6" w:rsidRPr="00243609" w:rsidRDefault="00650CA6" w:rsidP="00650CA6">
      <w:pPr>
        <w:pStyle w:val="Normal0"/>
        <w:numPr>
          <w:ilvl w:val="0"/>
          <w:numId w:val="12"/>
        </w:numPr>
        <w:autoSpaceDE/>
        <w:autoSpaceDN/>
        <w:adjustRightInd/>
        <w:spacing w:after="0" w:line="240" w:lineRule="atLeast"/>
        <w:rPr>
          <w:rFonts w:ascii="Arial" w:hAnsi="Arial" w:cs="Arial"/>
          <w:lang w:val="et-EE"/>
        </w:rPr>
      </w:pPr>
      <w:r w:rsidRPr="00243609">
        <w:rPr>
          <w:rFonts w:ascii="Arial" w:hAnsi="Arial" w:cs="Arial"/>
          <w:lang w:val="et-EE"/>
        </w:rPr>
        <w:t>tagada, et audiitorettevõtja kutsealaspetsialistid töötavad välja ülevaatuse töövõttude planeerimise ja läbiviimise</w:t>
      </w:r>
      <w:r w:rsidRPr="00243609">
        <w:rPr>
          <w:rFonts w:cs="Arial"/>
          <w:lang w:val="et-EE"/>
        </w:rPr>
        <w:t xml:space="preserve"> </w:t>
      </w:r>
      <w:r w:rsidRPr="00243609">
        <w:rPr>
          <w:rFonts w:ascii="Arial" w:hAnsi="Arial" w:cs="Arial"/>
          <w:lang w:val="et-EE"/>
        </w:rPr>
        <w:t>järjepideva lähenemisviisi, ja</w:t>
      </w:r>
    </w:p>
    <w:p w:rsidR="00650CA6" w:rsidRPr="00243609" w:rsidRDefault="00650CA6" w:rsidP="00650CA6">
      <w:pPr>
        <w:pStyle w:val="Normal0"/>
        <w:numPr>
          <w:ilvl w:val="0"/>
          <w:numId w:val="12"/>
        </w:numPr>
        <w:autoSpaceDE/>
        <w:autoSpaceDN/>
        <w:adjustRightInd/>
        <w:spacing w:after="0" w:line="240" w:lineRule="atLeast"/>
        <w:rPr>
          <w:rFonts w:ascii="Arial" w:hAnsi="Arial" w:cs="Arial"/>
          <w:lang w:val="et-EE"/>
        </w:rPr>
      </w:pPr>
      <w:r w:rsidRPr="00243609">
        <w:rPr>
          <w:rFonts w:ascii="Arial" w:hAnsi="Arial" w:cs="Arial"/>
          <w:lang w:val="et-EE"/>
        </w:rPr>
        <w:t xml:space="preserve">parandada </w:t>
      </w:r>
      <w:hyperlink w:anchor="Engteam1" w:history="1">
        <w:r w:rsidRPr="00243609">
          <w:rPr>
            <w:rStyle w:val="Hyperlink"/>
            <w:rFonts w:ascii="Arial" w:hAnsi="Arial" w:cs="Arial"/>
            <w:lang w:val="et-EE"/>
          </w:rPr>
          <w:t>töövõtumeeskonna</w:t>
        </w:r>
      </w:hyperlink>
      <w:r w:rsidRPr="00243609">
        <w:rPr>
          <w:rFonts w:ascii="Arial" w:hAnsi="Arial" w:cs="Arial"/>
          <w:lang w:val="et-EE"/>
        </w:rPr>
        <w:t xml:space="preserve"> liikmete vahelist infovahetust.</w:t>
      </w:r>
    </w:p>
    <w:p w:rsidR="00650CA6" w:rsidRPr="00243609" w:rsidRDefault="00650CA6" w:rsidP="00650CA6">
      <w:pPr>
        <w:pStyle w:val="Heading3"/>
        <w:spacing w:before="0"/>
        <w:ind w:left="0"/>
        <w:rPr>
          <w:rFonts w:ascii="Arial" w:hAnsi="Arial" w:cs="Arial"/>
          <w:lang w:val="et-EE"/>
        </w:rPr>
      </w:pPr>
      <w:bookmarkStart w:id="7" w:name="_Toc349569916"/>
    </w:p>
    <w:p w:rsidR="00650CA6" w:rsidRPr="00243609" w:rsidRDefault="00650CA6" w:rsidP="00650CA6">
      <w:pPr>
        <w:pStyle w:val="Heading3"/>
        <w:spacing w:before="0"/>
        <w:rPr>
          <w:rFonts w:ascii="Arial" w:hAnsi="Arial" w:cs="Arial"/>
          <w:lang w:val="et-EE"/>
        </w:rPr>
      </w:pPr>
      <w:bookmarkStart w:id="8" w:name="_Toc402382182"/>
      <w:r w:rsidRPr="00243609">
        <w:rPr>
          <w:rFonts w:ascii="Arial" w:hAnsi="Arial" w:cs="Arial"/>
          <w:lang w:val="et-EE"/>
        </w:rPr>
        <w:t>1.1-3 IFACi vahendid</w:t>
      </w:r>
      <w:bookmarkEnd w:id="8"/>
      <w:r w:rsidRPr="00243609">
        <w:rPr>
          <w:rFonts w:ascii="Arial" w:hAnsi="Arial" w:cs="Arial"/>
          <w:lang w:val="et-EE"/>
        </w:rPr>
        <w:t xml:space="preserve"> </w:t>
      </w:r>
      <w:bookmarkEnd w:id="7"/>
    </w:p>
    <w:p w:rsidR="00650CA6" w:rsidRPr="00243609" w:rsidRDefault="00650CA6" w:rsidP="00650CA6">
      <w:pPr>
        <w:pStyle w:val="Normal0"/>
        <w:spacing w:after="0"/>
        <w:ind w:left="450"/>
        <w:rPr>
          <w:rFonts w:ascii="Arial" w:hAnsi="Arial" w:cs="Arial"/>
          <w:lang w:val="et-EE"/>
        </w:rPr>
      </w:pPr>
      <w:r w:rsidRPr="00243609">
        <w:rPr>
          <w:rFonts w:ascii="Arial" w:hAnsi="Arial" w:cs="Arial"/>
          <w:lang w:val="et-EE"/>
        </w:rPr>
        <w:t xml:space="preserve">Lähemaks tutvumiseks </w:t>
      </w:r>
      <w:hyperlink w:anchor="_1.2-2_Acronyms_Used" w:history="1">
        <w:r w:rsidRPr="00243609">
          <w:rPr>
            <w:rStyle w:val="Hyperlink"/>
            <w:rFonts w:ascii="Arial" w:hAnsi="Arial" w:cs="Arial"/>
            <w:lang w:val="et-EE"/>
          </w:rPr>
          <w:t>IFACi</w:t>
        </w:r>
      </w:hyperlink>
      <w:r w:rsidRPr="00243609">
        <w:rPr>
          <w:rFonts w:ascii="Arial" w:hAnsi="Arial" w:cs="Arial"/>
          <w:lang w:val="et-EE"/>
        </w:rPr>
        <w:t xml:space="preserve"> väikese ja keskmise suurusega praksiste komiteega külastage </w:t>
      </w:r>
      <w:hyperlink r:id="rId24" w:history="1">
        <w:r w:rsidRPr="00243609">
          <w:rPr>
            <w:rStyle w:val="Hyperlink"/>
            <w:rFonts w:ascii="Arial" w:hAnsi="Arial" w:cs="Arial"/>
            <w:lang w:val="et-EE"/>
          </w:rPr>
          <w:t>IFACi veebilehe väikese ja keskmise suurusega praksiste jaotist</w:t>
        </w:r>
      </w:hyperlink>
      <w:r w:rsidRPr="00243609">
        <w:rPr>
          <w:rFonts w:ascii="Arial" w:hAnsi="Arial" w:cs="Arial"/>
          <w:lang w:val="et-EE"/>
        </w:rPr>
        <w:t xml:space="preserve">. Seal on avaldatud arvukalt väikese ja keskmise suurusega praksiseid puudutavaid materjale, sealhulgas juhendid, artiklid ja lingid muudele kasulikele materjalidele. </w:t>
      </w:r>
    </w:p>
    <w:p w:rsidR="00650CA6" w:rsidRPr="00243609" w:rsidRDefault="00650CA6" w:rsidP="00650CA6">
      <w:pPr>
        <w:pStyle w:val="Normal0"/>
        <w:spacing w:after="0"/>
        <w:ind w:left="450"/>
        <w:rPr>
          <w:rFonts w:ascii="Arial" w:hAnsi="Arial" w:cs="Arial"/>
          <w:color w:val="C00000"/>
          <w:lang w:val="et-EE"/>
        </w:rPr>
      </w:pPr>
    </w:p>
    <w:p w:rsidR="00650CA6" w:rsidRPr="00243609" w:rsidRDefault="00650CA6" w:rsidP="00650CA6">
      <w:pPr>
        <w:pStyle w:val="Heading2"/>
        <w:spacing w:before="0"/>
        <w:rPr>
          <w:rFonts w:ascii="Arial" w:hAnsi="Arial" w:cs="Arial"/>
          <w:sz w:val="20"/>
          <w:szCs w:val="20"/>
          <w:lang w:val="et-EE"/>
        </w:rPr>
      </w:pPr>
      <w:bookmarkStart w:id="9" w:name="_Toc402382183"/>
      <w:r w:rsidRPr="00243609">
        <w:rPr>
          <w:rFonts w:ascii="Arial" w:hAnsi="Arial" w:cs="Arial"/>
          <w:sz w:val="20"/>
          <w:szCs w:val="20"/>
          <w:lang w:val="et-EE"/>
        </w:rPr>
        <w:t>1.2 SISU JA STRUKTUUR</w:t>
      </w:r>
      <w:bookmarkEnd w:id="9"/>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Juhendi struktuur järgib ülevaatuse töövõtu põhietappe. Lisades on esitatud kasutatud terminite definitsioonid, kirjade ja kontrollnimekirjade näidised ning muud praktilised abimaterjalid.</w:t>
      </w:r>
    </w:p>
    <w:p w:rsidR="00650CA6" w:rsidRPr="00243609" w:rsidRDefault="00650CA6" w:rsidP="00650CA6">
      <w:pPr>
        <w:rPr>
          <w:rFonts w:ascii="Arial" w:hAnsi="Arial" w:cs="Arial"/>
          <w:i/>
          <w:sz w:val="20"/>
          <w:szCs w:val="20"/>
          <w:lang w:val="et-EE"/>
        </w:rPr>
      </w:pPr>
    </w:p>
    <w:p w:rsidR="00650CA6" w:rsidRPr="00243609" w:rsidRDefault="00650CA6" w:rsidP="00650CA6">
      <w:pPr>
        <w:pStyle w:val="Heading3"/>
        <w:spacing w:before="0"/>
        <w:rPr>
          <w:rFonts w:ascii="Arial" w:hAnsi="Arial" w:cs="Arial"/>
          <w:lang w:val="et-EE"/>
        </w:rPr>
      </w:pPr>
      <w:bookmarkStart w:id="10" w:name="_Toc402382184"/>
      <w:r w:rsidRPr="00243609">
        <w:rPr>
          <w:rFonts w:ascii="Arial" w:hAnsi="Arial" w:cs="Arial"/>
          <w:lang w:val="et-EE"/>
        </w:rPr>
        <w:t>1.2-1 Peatükkide struktuur</w:t>
      </w:r>
      <w:bookmarkEnd w:id="10"/>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Juhendi peatükkidel on järgmine struktuur:</w:t>
      </w:r>
    </w:p>
    <w:p w:rsidR="00650CA6" w:rsidRPr="00243609" w:rsidRDefault="00650CA6" w:rsidP="00650CA6">
      <w:pPr>
        <w:numPr>
          <w:ilvl w:val="0"/>
          <w:numId w:val="54"/>
        </w:numPr>
        <w:rPr>
          <w:rFonts w:ascii="Arial" w:hAnsi="Arial" w:cs="Arial"/>
          <w:sz w:val="20"/>
          <w:szCs w:val="20"/>
          <w:lang w:val="et-EE"/>
        </w:rPr>
      </w:pPr>
      <w:r w:rsidRPr="00243609">
        <w:rPr>
          <w:rFonts w:ascii="Arial" w:hAnsi="Arial" w:cs="Arial"/>
          <w:sz w:val="20"/>
          <w:szCs w:val="20"/>
          <w:lang w:val="et-EE"/>
        </w:rPr>
        <w:t>ülevaatlik diagramm peatükis käsitletavate teemade kohta;</w:t>
      </w:r>
    </w:p>
    <w:p w:rsidR="00650CA6" w:rsidRPr="00243609" w:rsidRDefault="00650CA6" w:rsidP="00650CA6">
      <w:pPr>
        <w:numPr>
          <w:ilvl w:val="0"/>
          <w:numId w:val="54"/>
        </w:numPr>
        <w:rPr>
          <w:rFonts w:ascii="Arial" w:hAnsi="Arial" w:cs="Arial"/>
          <w:sz w:val="20"/>
          <w:szCs w:val="20"/>
          <w:lang w:val="et-EE"/>
        </w:rPr>
      </w:pPr>
      <w:r w:rsidRPr="00243609">
        <w:rPr>
          <w:rFonts w:ascii="Arial" w:hAnsi="Arial" w:cs="Arial"/>
          <w:sz w:val="20"/>
          <w:szCs w:val="20"/>
          <w:lang w:val="et-EE"/>
        </w:rPr>
        <w:t xml:space="preserve">ISRE 2400 (muudetud) lõigetes sisalduvad asjassepuutuvad nõuded </w:t>
      </w:r>
      <w:r w:rsidRPr="00243609">
        <w:rPr>
          <w:rFonts w:ascii="Arial" w:hAnsi="Arial" w:cs="Arial"/>
          <w:sz w:val="20"/>
          <w:lang w:val="et-EE"/>
        </w:rPr>
        <w:t>(juhendis esitatud väljavõtete valiku tegid autorid, kes otsustasid, mis on iga konkreetse peatüki sisu seisukohast asjassepuutuv)</w:t>
      </w:r>
      <w:r w:rsidRPr="00243609">
        <w:rPr>
          <w:rFonts w:ascii="Arial" w:hAnsi="Arial" w:cs="Arial"/>
          <w:sz w:val="20"/>
          <w:szCs w:val="20"/>
          <w:lang w:val="et-EE"/>
        </w:rPr>
        <w:t>;</w:t>
      </w:r>
      <w:r w:rsidRPr="00243609">
        <w:rPr>
          <w:rFonts w:ascii="Arial" w:hAnsi="Arial" w:cs="Arial"/>
          <w:sz w:val="20"/>
          <w:lang w:val="et-EE"/>
        </w:rPr>
        <w:t xml:space="preserve"> </w:t>
      </w:r>
    </w:p>
    <w:p w:rsidR="00650CA6" w:rsidRPr="00243609" w:rsidRDefault="00650CA6" w:rsidP="00650CA6">
      <w:pPr>
        <w:numPr>
          <w:ilvl w:val="0"/>
          <w:numId w:val="54"/>
        </w:numPr>
        <w:rPr>
          <w:rFonts w:ascii="Arial" w:hAnsi="Arial" w:cs="Arial"/>
          <w:sz w:val="20"/>
          <w:szCs w:val="20"/>
          <w:lang w:val="et-EE"/>
        </w:rPr>
      </w:pPr>
      <w:r w:rsidRPr="00243609">
        <w:rPr>
          <w:rFonts w:ascii="Arial" w:hAnsi="Arial" w:cs="Arial"/>
          <w:sz w:val="20"/>
          <w:szCs w:val="20"/>
          <w:lang w:val="et-EE"/>
        </w:rPr>
        <w:t xml:space="preserve">märkused nõuete kohta; </w:t>
      </w:r>
    </w:p>
    <w:p w:rsidR="00650CA6" w:rsidRPr="00243609" w:rsidRDefault="00650CA6" w:rsidP="00650CA6">
      <w:pPr>
        <w:numPr>
          <w:ilvl w:val="0"/>
          <w:numId w:val="54"/>
        </w:numPr>
        <w:rPr>
          <w:rFonts w:ascii="Arial" w:hAnsi="Arial" w:cs="Arial"/>
          <w:sz w:val="20"/>
          <w:szCs w:val="20"/>
          <w:lang w:val="et-EE"/>
        </w:rPr>
      </w:pPr>
      <w:r w:rsidRPr="00243609">
        <w:rPr>
          <w:rFonts w:ascii="Arial" w:hAnsi="Arial" w:cs="Arial"/>
          <w:sz w:val="20"/>
          <w:szCs w:val="20"/>
          <w:lang w:val="et-EE"/>
        </w:rPr>
        <w:t>rakendatavate kontseptsioonide näited;</w:t>
      </w:r>
    </w:p>
    <w:p w:rsidR="00650CA6" w:rsidRPr="00243609" w:rsidRDefault="00650CA6" w:rsidP="00650CA6">
      <w:pPr>
        <w:numPr>
          <w:ilvl w:val="0"/>
          <w:numId w:val="54"/>
        </w:numPr>
        <w:rPr>
          <w:rFonts w:ascii="Arial" w:hAnsi="Arial" w:cs="Arial"/>
          <w:sz w:val="20"/>
          <w:szCs w:val="20"/>
          <w:lang w:val="et-EE"/>
        </w:rPr>
      </w:pPr>
      <w:r w:rsidRPr="00243609">
        <w:rPr>
          <w:rFonts w:ascii="Arial" w:hAnsi="Arial" w:cs="Arial"/>
          <w:sz w:val="20"/>
          <w:szCs w:val="20"/>
          <w:lang w:val="et-EE"/>
        </w:rPr>
        <w:t xml:space="preserve">arvessevõetavad asjaolud (praktilised juhised). </w:t>
      </w:r>
    </w:p>
    <w:p w:rsidR="00650CA6" w:rsidRPr="00243609" w:rsidRDefault="00650CA6" w:rsidP="00650CA6">
      <w:pPr>
        <w:ind w:left="900"/>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lang w:val="et-EE"/>
        </w:rPr>
      </w:pPr>
      <w:bookmarkStart w:id="11" w:name="_1.2-2_Acronyms_Used"/>
      <w:bookmarkStart w:id="12" w:name="_Toc402382185"/>
      <w:bookmarkStart w:id="13" w:name="_Toc349569925"/>
      <w:bookmarkEnd w:id="11"/>
      <w:r w:rsidRPr="00243609">
        <w:rPr>
          <w:rFonts w:ascii="Arial" w:hAnsi="Arial" w:cs="Arial"/>
          <w:lang w:val="et-EE"/>
        </w:rPr>
        <w:t>1.2-2 Kasutatud lühendid</w:t>
      </w:r>
      <w:bookmarkEnd w:id="12"/>
    </w:p>
    <w:p w:rsidR="00650CA6" w:rsidRPr="00243609" w:rsidRDefault="00650CA6" w:rsidP="00650CA6">
      <w:pPr>
        <w:rPr>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1.2-2.A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564"/>
      </w:tblGrid>
      <w:tr w:rsidR="00650CA6" w:rsidRPr="00243609" w:rsidTr="00C623CE">
        <w:tc>
          <w:tcPr>
            <w:tcW w:w="1938" w:type="dxa"/>
            <w:shd w:val="clear" w:color="auto" w:fill="C6D9F1"/>
          </w:tcPr>
          <w:p w:rsidR="00650CA6" w:rsidRPr="00243609" w:rsidRDefault="00650CA6" w:rsidP="00650CA6">
            <w:pPr>
              <w:ind w:left="0"/>
              <w:rPr>
                <w:rFonts w:ascii="Arial" w:eastAsia="Times New Roman" w:hAnsi="Arial" w:cs="Arial"/>
                <w:b/>
                <w:color w:val="000000"/>
                <w:sz w:val="20"/>
                <w:szCs w:val="20"/>
                <w:lang w:val="et-EE"/>
              </w:rPr>
            </w:pPr>
            <w:r w:rsidRPr="00243609">
              <w:rPr>
                <w:rFonts w:ascii="Arial" w:eastAsia="Times New Roman" w:hAnsi="Arial" w:cs="Arial"/>
                <w:b/>
                <w:color w:val="000000"/>
                <w:sz w:val="20"/>
                <w:szCs w:val="20"/>
                <w:lang w:val="et-EE"/>
              </w:rPr>
              <w:t>RÜ</w:t>
            </w:r>
          </w:p>
        </w:tc>
        <w:tc>
          <w:tcPr>
            <w:tcW w:w="6564" w:type="dxa"/>
            <w:shd w:val="clear" w:color="auto" w:fill="auto"/>
          </w:tcPr>
          <w:p w:rsidR="00650CA6" w:rsidRPr="00243609" w:rsidRDefault="00650CA6" w:rsidP="00650CA6">
            <w:pPr>
              <w:ind w:left="0"/>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rahaühikud (standardse rahaühiku tähis on „€”)</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FA</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finantsaruanded</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IAASB</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rahvusvaheline auditeerimise ja kindlustandvate töövõttude standardite komitee (International Auditing and Assurance Standards Board)</w:t>
            </w:r>
          </w:p>
        </w:tc>
      </w:tr>
      <w:tr w:rsidR="00650CA6" w:rsidRPr="00243609" w:rsidTr="00C623CE">
        <w:tc>
          <w:tcPr>
            <w:tcW w:w="1938" w:type="dxa"/>
            <w:shd w:val="clear" w:color="auto" w:fill="C6D9F1"/>
          </w:tcPr>
          <w:p w:rsidR="00650CA6" w:rsidRPr="00316C73" w:rsidRDefault="00650CA6" w:rsidP="00650CA6">
            <w:pPr>
              <w:ind w:left="0"/>
              <w:rPr>
                <w:rFonts w:ascii="Arial" w:hAnsi="Arial" w:cs="Arial"/>
                <w:b/>
                <w:color w:val="FF0000"/>
                <w:sz w:val="20"/>
                <w:szCs w:val="20"/>
                <w:lang w:val="et-EE"/>
              </w:rPr>
            </w:pPr>
            <w:r w:rsidRPr="00243609">
              <w:rPr>
                <w:rFonts w:ascii="Arial" w:eastAsia="Times New Roman" w:hAnsi="Arial" w:cs="Arial"/>
                <w:b/>
                <w:color w:val="000000"/>
                <w:sz w:val="20"/>
                <w:szCs w:val="20"/>
                <w:lang w:val="et-EE"/>
              </w:rPr>
              <w:t>IESBA</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eastAsia="Times New Roman" w:hAnsi="Arial" w:cs="Arial"/>
                <w:color w:val="000000"/>
                <w:sz w:val="20"/>
                <w:szCs w:val="20"/>
                <w:lang w:val="et-EE"/>
              </w:rPr>
              <w:t>rahvusvaheli</w:t>
            </w:r>
            <w:r w:rsidRPr="00243609">
              <w:rPr>
                <w:rFonts w:ascii="Arial" w:hAnsi="Arial" w:cs="Arial"/>
                <w:sz w:val="20"/>
                <w:szCs w:val="20"/>
                <w:lang w:val="et-EE"/>
              </w:rPr>
              <w:t>n</w:t>
            </w:r>
            <w:r w:rsidRPr="00243609">
              <w:rPr>
                <w:rFonts w:ascii="Arial" w:eastAsia="Times New Roman" w:hAnsi="Arial" w:cs="Arial"/>
                <w:color w:val="000000"/>
                <w:sz w:val="20"/>
                <w:szCs w:val="20"/>
                <w:lang w:val="et-EE"/>
              </w:rPr>
              <w:t>e arvestusekspertide eetikastandardite komitee (International Ethics Standards Board for Accountants)</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IESBA koodeks</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IESBA kutseliste arvestusekspertide eetikakoodeks (Code of Ethics for Professional Accountants) </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IFAC</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Rahvusvaheline Arvestusekspertide Föderatsioon (International Federation of Accountants) </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IFRS</w:t>
            </w:r>
          </w:p>
        </w:tc>
        <w:tc>
          <w:tcPr>
            <w:tcW w:w="6564" w:type="dxa"/>
            <w:shd w:val="clear" w:color="auto" w:fill="auto"/>
          </w:tcPr>
          <w:p w:rsidR="00650CA6" w:rsidRPr="00243609" w:rsidRDefault="00650CA6" w:rsidP="00650CA6">
            <w:pPr>
              <w:ind w:left="0"/>
              <w:rPr>
                <w:rFonts w:cs="Arial"/>
                <w:sz w:val="20"/>
                <w:szCs w:val="20"/>
                <w:lang w:val="et-EE"/>
              </w:rPr>
            </w:pPr>
            <w:r w:rsidRPr="00243609">
              <w:rPr>
                <w:rFonts w:ascii="Arial" w:hAnsi="Arial" w:cs="Arial"/>
                <w:sz w:val="20"/>
                <w:szCs w:val="20"/>
                <w:lang w:val="et-EE"/>
              </w:rPr>
              <w:t>rahvusvaheline finantsaruandluse standard (International Financial Reporting Standard)</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ISA</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rahvusvaheline auditeerimise standard (International Standard on Auditing)</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ISAE</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rahvusvaheline kindlustandvate teenuste standard (International Standard on Assurance Engagements)</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ISQC 1</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rahvusvaheline kvaliteedikontrolli standard nr.1 (International Standard on Quality Control 1)</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ISRE</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rahvusvaheline ülevaatamise teenuse standard (International Standard on Review Engagements)</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IT</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infotehnoloogia</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VKÜd</w:t>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väikese ja keskmise suurusega majandusüksused</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VKPd</w:t>
            </w:r>
            <w:r w:rsidRPr="00243609">
              <w:rPr>
                <w:rFonts w:ascii="Arial" w:hAnsi="Arial" w:cs="Arial"/>
                <w:b/>
                <w:sz w:val="20"/>
                <w:szCs w:val="20"/>
                <w:lang w:val="et-EE"/>
              </w:rPr>
              <w:tab/>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väikese ja keskmise suurusega (arvestusekspertide) praksised</w:t>
            </w:r>
          </w:p>
        </w:tc>
      </w:tr>
      <w:tr w:rsidR="00650CA6" w:rsidRPr="00243609" w:rsidTr="00C623CE">
        <w:tc>
          <w:tcPr>
            <w:tcW w:w="1938" w:type="dxa"/>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VÜId</w:t>
            </w:r>
            <w:r w:rsidRPr="00243609">
              <w:rPr>
                <w:rFonts w:ascii="Arial" w:hAnsi="Arial" w:cs="Arial"/>
                <w:b/>
                <w:sz w:val="20"/>
                <w:szCs w:val="20"/>
                <w:lang w:val="et-EE"/>
              </w:rPr>
              <w:tab/>
            </w:r>
          </w:p>
        </w:tc>
        <w:tc>
          <w:tcPr>
            <w:tcW w:w="65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valitsemisülesandega isikud</w:t>
            </w:r>
          </w:p>
        </w:tc>
      </w:tr>
    </w:tbl>
    <w:p w:rsidR="00650CA6" w:rsidRPr="00243609" w:rsidRDefault="00650CA6" w:rsidP="00650CA6">
      <w:pPr>
        <w:pStyle w:val="Heading1"/>
        <w:spacing w:before="0"/>
        <w:ind w:left="0"/>
        <w:rPr>
          <w:rFonts w:ascii="Arial" w:hAnsi="Arial" w:cs="Arial"/>
          <w:sz w:val="20"/>
          <w:szCs w:val="20"/>
          <w:lang w:val="et-EE"/>
        </w:rPr>
      </w:pPr>
      <w:r w:rsidRPr="00243609">
        <w:rPr>
          <w:rFonts w:ascii="Arial" w:hAnsi="Arial" w:cs="Arial"/>
          <w:sz w:val="20"/>
          <w:szCs w:val="20"/>
          <w:lang w:val="et-EE"/>
        </w:rPr>
        <w:br w:type="page"/>
      </w:r>
      <w:bookmarkStart w:id="14" w:name="_Toc402382186"/>
      <w:r w:rsidRPr="00243609">
        <w:rPr>
          <w:rFonts w:ascii="Arial" w:hAnsi="Arial" w:cs="Arial"/>
          <w:sz w:val="20"/>
          <w:szCs w:val="20"/>
          <w:lang w:val="et-EE"/>
        </w:rPr>
        <w:lastRenderedPageBreak/>
        <w:t>2. ÜLEVAATUSE TÖÖVÕTU ÜLEVAADE</w:t>
      </w:r>
      <w:bookmarkEnd w:id="14"/>
    </w:p>
    <w:p w:rsidR="00650CA6" w:rsidRPr="00243609" w:rsidRDefault="00650CA6" w:rsidP="00650CA6">
      <w:pPr>
        <w:rPr>
          <w:lang w:val="et-EE"/>
        </w:rPr>
      </w:pPr>
    </w:p>
    <w:tbl>
      <w:tblPr>
        <w:tblW w:w="0" w:type="auto"/>
        <w:tblInd w:w="397" w:type="dxa"/>
        <w:tblLook w:val="04A0" w:firstRow="1" w:lastRow="0" w:firstColumn="1" w:lastColumn="0" w:noHBand="0" w:noVBand="1"/>
      </w:tblPr>
      <w:tblGrid>
        <w:gridCol w:w="8639"/>
      </w:tblGrid>
      <w:tr w:rsidR="00650CA6" w:rsidRPr="00243609">
        <w:tc>
          <w:tcPr>
            <w:tcW w:w="9036" w:type="dxa"/>
            <w:shd w:val="clear" w:color="auto" w:fill="auto"/>
          </w:tcPr>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2"/>
              <w:gridCol w:w="2624"/>
              <w:gridCol w:w="2973"/>
            </w:tblGrid>
            <w:tr w:rsidR="00316C73" w:rsidRPr="00316C73" w:rsidTr="00C623CE">
              <w:tc>
                <w:tcPr>
                  <w:tcW w:w="5000" w:type="pct"/>
                  <w:gridSpan w:val="3"/>
                  <w:shd w:val="pct12" w:color="auto" w:fill="244061"/>
                </w:tcPr>
                <w:p w:rsidR="00316C73" w:rsidRPr="00316C73" w:rsidRDefault="00316C73" w:rsidP="00316C73">
                  <w:pPr>
                    <w:ind w:left="0"/>
                    <w:rPr>
                      <w:rFonts w:ascii="Arial" w:hAnsi="Arial" w:cs="Arial"/>
                      <w:b/>
                      <w:sz w:val="20"/>
                      <w:szCs w:val="20"/>
                    </w:rPr>
                  </w:pPr>
                  <w:r w:rsidRPr="00316C73">
                    <w:rPr>
                      <w:rFonts w:ascii="Arial" w:hAnsi="Arial" w:cs="Arial"/>
                      <w:b/>
                      <w:sz w:val="20"/>
                      <w:szCs w:val="20"/>
                    </w:rPr>
                    <w:t>PEATÜKI SISU</w:t>
                  </w:r>
                </w:p>
              </w:tc>
            </w:tr>
            <w:tr w:rsidR="00316C73" w:rsidRPr="00316C73" w:rsidTr="00C623CE">
              <w:tc>
                <w:tcPr>
                  <w:tcW w:w="5000" w:type="pct"/>
                  <w:gridSpan w:val="3"/>
                  <w:tcBorders>
                    <w:bottom w:val="single" w:sz="4" w:space="0" w:color="000000"/>
                  </w:tcBorders>
                </w:tcPr>
                <w:p w:rsidR="00316C73" w:rsidRPr="00316C73" w:rsidRDefault="00316C73" w:rsidP="00316C73">
                  <w:pPr>
                    <w:numPr>
                      <w:ilvl w:val="0"/>
                      <w:numId w:val="160"/>
                    </w:numPr>
                    <w:spacing w:line="240" w:lineRule="auto"/>
                    <w:ind w:left="284" w:hanging="284"/>
                    <w:contextualSpacing/>
                    <w:rPr>
                      <w:rFonts w:ascii="Arial" w:hAnsi="Arial" w:cs="Arial"/>
                      <w:sz w:val="20"/>
                      <w:szCs w:val="20"/>
                    </w:rPr>
                  </w:pPr>
                  <w:r w:rsidRPr="00316C73">
                    <w:rPr>
                      <w:rFonts w:ascii="Arial" w:hAnsi="Arial" w:cs="Arial"/>
                      <w:sz w:val="20"/>
                      <w:szCs w:val="20"/>
                    </w:rPr>
                    <w:t>Ülevaatuse töövõtu ulatus ja eesmärk.</w:t>
                  </w:r>
                </w:p>
                <w:p w:rsidR="00316C73" w:rsidRPr="00316C73" w:rsidRDefault="00316C73" w:rsidP="00316C73">
                  <w:pPr>
                    <w:numPr>
                      <w:ilvl w:val="0"/>
                      <w:numId w:val="160"/>
                    </w:numPr>
                    <w:spacing w:line="240" w:lineRule="auto"/>
                    <w:ind w:left="284" w:hanging="284"/>
                    <w:contextualSpacing/>
                    <w:rPr>
                      <w:rFonts w:ascii="Arial" w:hAnsi="Arial" w:cs="Arial"/>
                      <w:sz w:val="20"/>
                      <w:szCs w:val="20"/>
                    </w:rPr>
                  </w:pPr>
                  <w:r w:rsidRPr="00316C73">
                    <w:rPr>
                      <w:rFonts w:ascii="Arial" w:hAnsi="Arial" w:cs="Arial"/>
                      <w:sz w:val="20"/>
                      <w:szCs w:val="20"/>
                    </w:rPr>
                    <w:t>Ülevaatuse töövõtu erinevus auditi või finantsinformatsiooni koostamise töövõtust.</w:t>
                  </w:r>
                </w:p>
                <w:p w:rsidR="00316C73" w:rsidRPr="00316C73" w:rsidRDefault="00316C73" w:rsidP="00316C73">
                  <w:pPr>
                    <w:numPr>
                      <w:ilvl w:val="0"/>
                      <w:numId w:val="160"/>
                    </w:numPr>
                    <w:spacing w:line="240" w:lineRule="auto"/>
                    <w:ind w:left="284" w:hanging="284"/>
                    <w:contextualSpacing/>
                    <w:rPr>
                      <w:rFonts w:ascii="Arial" w:hAnsi="Arial" w:cs="Arial"/>
                      <w:sz w:val="20"/>
                      <w:szCs w:val="20"/>
                    </w:rPr>
                  </w:pPr>
                  <w:r w:rsidRPr="00316C73">
                    <w:rPr>
                      <w:rFonts w:ascii="Arial" w:hAnsi="Arial" w:cs="Arial"/>
                      <w:sz w:val="20"/>
                      <w:szCs w:val="20"/>
                    </w:rPr>
                    <w:t>Ülevaatuse töövõtu peamised kasutusviisid ja kasud.</w:t>
                  </w:r>
                </w:p>
                <w:p w:rsidR="00316C73" w:rsidRPr="00316C73" w:rsidRDefault="00316C73" w:rsidP="00316C73">
                  <w:pPr>
                    <w:numPr>
                      <w:ilvl w:val="0"/>
                      <w:numId w:val="160"/>
                    </w:numPr>
                    <w:spacing w:line="240" w:lineRule="auto"/>
                    <w:ind w:left="284" w:hanging="284"/>
                    <w:contextualSpacing/>
                    <w:rPr>
                      <w:rFonts w:ascii="Arial" w:hAnsi="Arial" w:cs="Arial"/>
                      <w:sz w:val="20"/>
                      <w:szCs w:val="20"/>
                    </w:rPr>
                  </w:pPr>
                  <w:r w:rsidRPr="00316C73">
                    <w:rPr>
                      <w:rFonts w:ascii="Arial" w:hAnsi="Arial" w:cs="Arial"/>
                      <w:sz w:val="20"/>
                      <w:szCs w:val="20"/>
                    </w:rPr>
                    <w:t>Ülevaatuse töövõtu raames tehtav töö.</w:t>
                  </w:r>
                </w:p>
              </w:tc>
            </w:tr>
            <w:tr w:rsidR="00316C73" w:rsidRPr="00316C73" w:rsidTr="00C623CE">
              <w:tc>
                <w:tcPr>
                  <w:tcW w:w="1719" w:type="pct"/>
                  <w:tcBorders>
                    <w:bottom w:val="single" w:sz="4" w:space="0" w:color="000000"/>
                  </w:tcBorders>
                  <w:shd w:val="pct5" w:color="auto" w:fill="95B3D7"/>
                </w:tcPr>
                <w:p w:rsidR="00316C73" w:rsidRPr="00316C73" w:rsidRDefault="00316C73" w:rsidP="0043700B">
                  <w:pPr>
                    <w:jc w:val="center"/>
                    <w:rPr>
                      <w:rFonts w:ascii="Arial" w:hAnsi="Arial" w:cs="Arial"/>
                      <w:sz w:val="20"/>
                      <w:szCs w:val="20"/>
                    </w:rPr>
                  </w:pPr>
                  <w:r w:rsidRPr="00316C73">
                    <w:rPr>
                      <w:rFonts w:ascii="Arial" w:hAnsi="Arial" w:cs="Arial"/>
                      <w:sz w:val="20"/>
                      <w:szCs w:val="20"/>
                    </w:rPr>
                    <w:t>2.1 Põhialused</w:t>
                  </w:r>
                </w:p>
              </w:tc>
              <w:tc>
                <w:tcPr>
                  <w:tcW w:w="1538" w:type="pct"/>
                  <w:shd w:val="pct5" w:color="auto" w:fill="95B3D7"/>
                </w:tcPr>
                <w:p w:rsidR="00316C73" w:rsidRPr="00316C73" w:rsidRDefault="00316C73" w:rsidP="0043700B">
                  <w:pPr>
                    <w:jc w:val="center"/>
                    <w:rPr>
                      <w:rFonts w:ascii="Arial" w:hAnsi="Arial" w:cs="Arial"/>
                      <w:sz w:val="20"/>
                      <w:szCs w:val="20"/>
                    </w:rPr>
                  </w:pPr>
                  <w:r w:rsidRPr="00316C73">
                    <w:rPr>
                      <w:rFonts w:ascii="Arial" w:hAnsi="Arial" w:cs="Arial"/>
                      <w:sz w:val="20"/>
                      <w:szCs w:val="20"/>
                    </w:rPr>
                    <w:t>2.2 Kasutamisviisid ja kasud</w:t>
                  </w:r>
                </w:p>
              </w:tc>
              <w:tc>
                <w:tcPr>
                  <w:tcW w:w="1743" w:type="pct"/>
                  <w:tcBorders>
                    <w:bottom w:val="single" w:sz="4" w:space="0" w:color="000000"/>
                  </w:tcBorders>
                  <w:shd w:val="pct5" w:color="auto" w:fill="95B3D7"/>
                </w:tcPr>
                <w:p w:rsidR="00316C73" w:rsidRPr="00316C73" w:rsidRDefault="00316C73" w:rsidP="0043700B">
                  <w:pPr>
                    <w:jc w:val="center"/>
                    <w:rPr>
                      <w:rFonts w:ascii="Arial" w:hAnsi="Arial" w:cs="Arial"/>
                      <w:sz w:val="20"/>
                      <w:szCs w:val="20"/>
                    </w:rPr>
                  </w:pPr>
                  <w:r w:rsidRPr="00316C73">
                    <w:rPr>
                      <w:rFonts w:ascii="Arial" w:hAnsi="Arial" w:cs="Arial"/>
                      <w:sz w:val="20"/>
                      <w:szCs w:val="20"/>
                    </w:rPr>
                    <w:t>2.3 Elemendid</w:t>
                  </w:r>
                </w:p>
              </w:tc>
            </w:tr>
            <w:tr w:rsidR="00316C73" w:rsidRPr="00316C73" w:rsidTr="00C623CE">
              <w:tc>
                <w:tcPr>
                  <w:tcW w:w="1719" w:type="pct"/>
                  <w:shd w:val="clear" w:color="auto" w:fill="DBE5F1"/>
                </w:tcPr>
                <w:p w:rsidR="00316C73" w:rsidRPr="00316C73" w:rsidRDefault="00316C73" w:rsidP="0043700B">
                  <w:pPr>
                    <w:rPr>
                      <w:rFonts w:ascii="Arial" w:hAnsi="Arial" w:cs="Arial"/>
                      <w:sz w:val="20"/>
                      <w:szCs w:val="20"/>
                    </w:rPr>
                  </w:pPr>
                  <w:r w:rsidRPr="00316C73">
                    <w:rPr>
                      <w:rFonts w:ascii="Arial" w:hAnsi="Arial" w:cs="Arial"/>
                      <w:sz w:val="20"/>
                      <w:szCs w:val="20"/>
                    </w:rPr>
                    <w:t>2.1-1 ISRE 2400 (muudetud) rakendamisala</w:t>
                  </w:r>
                </w:p>
                <w:p w:rsidR="00316C73" w:rsidRPr="00316C73" w:rsidRDefault="00316C73" w:rsidP="0043700B">
                  <w:pPr>
                    <w:rPr>
                      <w:rFonts w:ascii="Arial" w:hAnsi="Arial" w:cs="Arial"/>
                      <w:sz w:val="20"/>
                      <w:szCs w:val="20"/>
                    </w:rPr>
                  </w:pPr>
                  <w:r w:rsidRPr="00316C73">
                    <w:rPr>
                      <w:rFonts w:ascii="Arial" w:hAnsi="Arial" w:cs="Arial"/>
                      <w:sz w:val="20"/>
                      <w:szCs w:val="20"/>
                    </w:rPr>
                    <w:t>2.1-2 Töövõtu eesmärgid</w:t>
                  </w:r>
                </w:p>
                <w:p w:rsidR="00316C73" w:rsidRPr="00316C73" w:rsidRDefault="00316C73" w:rsidP="0043700B">
                  <w:pPr>
                    <w:rPr>
                      <w:rFonts w:ascii="Arial" w:hAnsi="Arial" w:cs="Arial"/>
                      <w:sz w:val="20"/>
                      <w:szCs w:val="20"/>
                    </w:rPr>
                  </w:pPr>
                  <w:r w:rsidRPr="00316C73">
                    <w:rPr>
                      <w:rFonts w:ascii="Arial" w:hAnsi="Arial" w:cs="Arial"/>
                      <w:sz w:val="20"/>
                      <w:szCs w:val="20"/>
                    </w:rPr>
                    <w:t>2.1-3 Auditi, ülevaatuse ja finantsinformatsiooni koostamise töövõttude võrdlus</w:t>
                  </w:r>
                </w:p>
                <w:p w:rsidR="00316C73" w:rsidRPr="00316C73" w:rsidRDefault="00316C73" w:rsidP="0043700B">
                  <w:pPr>
                    <w:rPr>
                      <w:rFonts w:ascii="Arial" w:hAnsi="Arial" w:cs="Arial"/>
                      <w:sz w:val="20"/>
                      <w:szCs w:val="20"/>
                    </w:rPr>
                  </w:pPr>
                  <w:r w:rsidRPr="00316C73">
                    <w:rPr>
                      <w:rFonts w:ascii="Arial" w:hAnsi="Arial" w:cs="Arial"/>
                      <w:sz w:val="20"/>
                      <w:szCs w:val="20"/>
                    </w:rPr>
                    <w:t>2.1-4 Ülevaatuse töövõtu läbiviimise etapid</w:t>
                  </w:r>
                </w:p>
                <w:p w:rsidR="00316C73" w:rsidRPr="00316C73" w:rsidRDefault="00316C73" w:rsidP="0043700B">
                  <w:pPr>
                    <w:rPr>
                      <w:rFonts w:ascii="Arial" w:hAnsi="Arial" w:cs="Arial"/>
                      <w:sz w:val="20"/>
                      <w:szCs w:val="20"/>
                    </w:rPr>
                  </w:pPr>
                  <w:r w:rsidRPr="00316C73">
                    <w:rPr>
                      <w:rFonts w:ascii="Arial" w:hAnsi="Arial" w:cs="Arial"/>
                      <w:sz w:val="20"/>
                      <w:szCs w:val="20"/>
                    </w:rPr>
                    <w:t>2.1-5 Töövõttude muud erinevused</w:t>
                  </w:r>
                </w:p>
              </w:tc>
              <w:tc>
                <w:tcPr>
                  <w:tcW w:w="1538" w:type="pct"/>
                </w:tcPr>
                <w:p w:rsidR="00316C73" w:rsidRPr="00316C73" w:rsidRDefault="00316C73" w:rsidP="0043700B">
                  <w:pPr>
                    <w:rPr>
                      <w:rFonts w:ascii="Arial" w:hAnsi="Arial" w:cs="Arial"/>
                      <w:sz w:val="20"/>
                      <w:szCs w:val="20"/>
                    </w:rPr>
                  </w:pPr>
                  <w:r w:rsidRPr="00316C73">
                    <w:rPr>
                      <w:rFonts w:ascii="Arial" w:hAnsi="Arial" w:cs="Arial"/>
                      <w:sz w:val="20"/>
                      <w:szCs w:val="20"/>
                    </w:rPr>
                    <w:t>2.2-1 Kasutamisviisid</w:t>
                  </w:r>
                </w:p>
                <w:p w:rsidR="00316C73" w:rsidRPr="00316C73" w:rsidRDefault="00316C73" w:rsidP="0043700B">
                  <w:pPr>
                    <w:rPr>
                      <w:rFonts w:ascii="Arial" w:hAnsi="Arial" w:cs="Arial"/>
                      <w:sz w:val="20"/>
                      <w:szCs w:val="20"/>
                    </w:rPr>
                  </w:pPr>
                  <w:r w:rsidRPr="00316C73">
                    <w:rPr>
                      <w:rFonts w:ascii="Arial" w:hAnsi="Arial" w:cs="Arial"/>
                      <w:sz w:val="20"/>
                      <w:szCs w:val="20"/>
                    </w:rPr>
                    <w:t>2.2-2 Kasud</w:t>
                  </w:r>
                </w:p>
                <w:p w:rsidR="00316C73" w:rsidRPr="00316C73" w:rsidRDefault="00316C73" w:rsidP="0043700B">
                  <w:pPr>
                    <w:rPr>
                      <w:rFonts w:ascii="Arial" w:hAnsi="Arial" w:cs="Arial"/>
                      <w:sz w:val="20"/>
                      <w:szCs w:val="20"/>
                    </w:rPr>
                  </w:pPr>
                  <w:r w:rsidRPr="00316C73">
                    <w:rPr>
                      <w:rFonts w:ascii="Arial" w:hAnsi="Arial" w:cs="Arial"/>
                      <w:sz w:val="20"/>
                      <w:szCs w:val="20"/>
                    </w:rPr>
                    <w:t>2.2-3 Kasutamine vastavalt finantsaruannete kasutajatele</w:t>
                  </w:r>
                </w:p>
              </w:tc>
              <w:tc>
                <w:tcPr>
                  <w:tcW w:w="1743" w:type="pct"/>
                  <w:shd w:val="clear" w:color="auto" w:fill="DBE5F1"/>
                </w:tcPr>
                <w:p w:rsidR="00316C73" w:rsidRPr="00316C73" w:rsidRDefault="00316C73" w:rsidP="0043700B">
                  <w:pPr>
                    <w:rPr>
                      <w:rFonts w:ascii="Arial" w:hAnsi="Arial" w:cs="Arial"/>
                      <w:sz w:val="20"/>
                      <w:szCs w:val="20"/>
                    </w:rPr>
                  </w:pPr>
                  <w:r w:rsidRPr="00316C73">
                    <w:rPr>
                      <w:rFonts w:ascii="Arial" w:hAnsi="Arial" w:cs="Arial"/>
                      <w:sz w:val="20"/>
                      <w:szCs w:val="20"/>
                    </w:rPr>
                    <w:t>2.3-1 Neli elementi</w:t>
                  </w:r>
                </w:p>
                <w:p w:rsidR="00316C73" w:rsidRPr="00316C73" w:rsidRDefault="00316C73" w:rsidP="0043700B">
                  <w:pPr>
                    <w:rPr>
                      <w:rFonts w:ascii="Arial" w:hAnsi="Arial" w:cs="Arial"/>
                      <w:sz w:val="20"/>
                      <w:szCs w:val="20"/>
                    </w:rPr>
                  </w:pPr>
                  <w:r w:rsidRPr="00316C73">
                    <w:rPr>
                      <w:rFonts w:ascii="Arial" w:hAnsi="Arial" w:cs="Arial"/>
                      <w:sz w:val="20"/>
                      <w:szCs w:val="20"/>
                    </w:rPr>
                    <w:t>2.3-2 Praktiseerija aruanne</w:t>
                  </w:r>
                </w:p>
                <w:p w:rsidR="00316C73" w:rsidRPr="00316C73" w:rsidRDefault="00316C73" w:rsidP="0043700B">
                  <w:pPr>
                    <w:rPr>
                      <w:rFonts w:ascii="Arial" w:hAnsi="Arial" w:cs="Arial"/>
                      <w:sz w:val="20"/>
                      <w:szCs w:val="20"/>
                    </w:rPr>
                  </w:pPr>
                  <w:r w:rsidRPr="00316C73">
                    <w:rPr>
                      <w:rFonts w:ascii="Arial" w:hAnsi="Arial" w:cs="Arial"/>
                      <w:sz w:val="20"/>
                      <w:szCs w:val="20"/>
                    </w:rPr>
                    <w:t>2.3-3 Jõustumiskuupäev</w:t>
                  </w:r>
                </w:p>
                <w:p w:rsidR="00316C73" w:rsidRPr="00316C73" w:rsidRDefault="00316C73" w:rsidP="0043700B">
                  <w:pPr>
                    <w:rPr>
                      <w:rFonts w:ascii="Arial" w:hAnsi="Arial" w:cs="Arial"/>
                      <w:sz w:val="20"/>
                      <w:szCs w:val="20"/>
                    </w:rPr>
                  </w:pPr>
                </w:p>
              </w:tc>
            </w:tr>
          </w:tbl>
          <w:p w:rsidR="00650CA6" w:rsidRPr="00243609" w:rsidRDefault="00650CA6" w:rsidP="00650CA6">
            <w:pPr>
              <w:ind w:left="0"/>
              <w:rPr>
                <w:rFonts w:ascii="Arial" w:hAnsi="Arial" w:cs="Arial"/>
                <w:b/>
                <w:sz w:val="20"/>
                <w:szCs w:val="20"/>
                <w:lang w:val="et-EE"/>
              </w:rPr>
            </w:pPr>
          </w:p>
        </w:tc>
      </w:tr>
      <w:bookmarkEnd w:id="13"/>
    </w:tbl>
    <w:p w:rsidR="007E3A26" w:rsidRDefault="007E3A2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2.1 PÕHIALUSED</w:t>
      </w:r>
    </w:p>
    <w:p w:rsidR="00650CA6" w:rsidRPr="00243609" w:rsidRDefault="00693D98" w:rsidP="00650CA6">
      <w:pPr>
        <w:ind w:left="720"/>
        <w:rPr>
          <w:rFonts w:ascii="Arial" w:hAnsi="Arial" w:cs="Arial"/>
          <w:sz w:val="20"/>
          <w:szCs w:val="20"/>
          <w:lang w:val="et-EE"/>
        </w:rPr>
      </w:pPr>
      <w:hyperlink w:anchor="ISRE" w:history="1">
        <w:r w:rsidR="00650CA6" w:rsidRPr="00243609">
          <w:rPr>
            <w:rStyle w:val="Hyperlink"/>
            <w:rFonts w:ascii="Arial" w:hAnsi="Arial" w:cs="Arial"/>
            <w:sz w:val="20"/>
            <w:szCs w:val="20"/>
            <w:lang w:val="et-EE"/>
          </w:rPr>
          <w:t>ISRE</w:t>
        </w:r>
      </w:hyperlink>
      <w:r w:rsidR="00650CA6" w:rsidRPr="00243609">
        <w:rPr>
          <w:rFonts w:ascii="Arial" w:hAnsi="Arial" w:cs="Arial"/>
          <w:sz w:val="20"/>
          <w:szCs w:val="20"/>
          <w:lang w:val="et-EE"/>
        </w:rPr>
        <w:t xml:space="preserve"> 2400 (muudetud) pakub </w:t>
      </w:r>
      <w:hyperlink w:anchor="SMPs" w:history="1">
        <w:r w:rsidR="00650CA6" w:rsidRPr="00243609">
          <w:rPr>
            <w:rStyle w:val="Hyperlink"/>
            <w:rFonts w:ascii="Arial" w:hAnsi="Arial" w:cs="Arial"/>
            <w:sz w:val="20"/>
            <w:szCs w:val="20"/>
            <w:lang w:val="et-EE"/>
          </w:rPr>
          <w:t>väikese ja keskmise suurusega praksistele</w:t>
        </w:r>
      </w:hyperlink>
      <w:r w:rsidR="00650CA6" w:rsidRPr="00243609">
        <w:rPr>
          <w:rFonts w:ascii="Arial" w:hAnsi="Arial" w:cs="Arial"/>
          <w:sz w:val="20"/>
          <w:szCs w:val="20"/>
          <w:lang w:val="et-EE"/>
        </w:rPr>
        <w:t xml:space="preserve"> võimaluse vastata üha suurenevale nõudlusele ülevaatuse töövõtu teenuste järele, mille on tekitanud järgmised tegurid:</w:t>
      </w:r>
    </w:p>
    <w:p w:rsidR="00650CA6" w:rsidRPr="00243609" w:rsidRDefault="00650CA6" w:rsidP="00650CA6">
      <w:pPr>
        <w:pStyle w:val="ColorfulList-Accent12"/>
        <w:numPr>
          <w:ilvl w:val="0"/>
          <w:numId w:val="12"/>
        </w:numPr>
        <w:tabs>
          <w:tab w:val="left" w:pos="1080"/>
        </w:tabs>
        <w:ind w:left="1066" w:hanging="357"/>
        <w:contextualSpacing w:val="0"/>
        <w:rPr>
          <w:rFonts w:ascii="Arial" w:hAnsi="Arial" w:cs="Arial"/>
          <w:sz w:val="20"/>
          <w:lang w:val="et-EE"/>
        </w:rPr>
      </w:pPr>
      <w:r w:rsidRPr="00243609">
        <w:rPr>
          <w:rFonts w:ascii="Arial" w:hAnsi="Arial" w:cs="Arial"/>
          <w:sz w:val="20"/>
          <w:lang w:val="et-EE"/>
        </w:rPr>
        <w:t xml:space="preserve">üha rohkem </w:t>
      </w:r>
      <w:hyperlink w:anchor="SMEs" w:history="1">
        <w:r w:rsidRPr="00243609">
          <w:rPr>
            <w:rStyle w:val="Hyperlink"/>
            <w:rFonts w:ascii="Arial" w:hAnsi="Arial" w:cs="Arial"/>
            <w:sz w:val="20"/>
            <w:lang w:val="et-EE"/>
          </w:rPr>
          <w:t>väikese ja keskmise suurusega majandusüksusi</w:t>
        </w:r>
      </w:hyperlink>
      <w:r w:rsidRPr="00243609">
        <w:rPr>
          <w:rFonts w:ascii="Arial" w:hAnsi="Arial" w:cs="Arial"/>
          <w:sz w:val="20"/>
          <w:lang w:val="et-EE"/>
        </w:rPr>
        <w:t xml:space="preserve"> vabastatakse auditeerimise kohustusest; </w:t>
      </w:r>
    </w:p>
    <w:p w:rsidR="00650CA6" w:rsidRPr="00243609" w:rsidRDefault="00650CA6" w:rsidP="00650CA6">
      <w:pPr>
        <w:pStyle w:val="ColorfulList-Accent12"/>
        <w:numPr>
          <w:ilvl w:val="0"/>
          <w:numId w:val="12"/>
        </w:numPr>
        <w:tabs>
          <w:tab w:val="left" w:pos="1080"/>
        </w:tabs>
        <w:ind w:left="1080"/>
        <w:contextualSpacing w:val="0"/>
        <w:rPr>
          <w:rFonts w:ascii="Arial" w:hAnsi="Arial" w:cs="Arial"/>
          <w:sz w:val="20"/>
          <w:lang w:val="et-EE"/>
        </w:rPr>
      </w:pPr>
      <w:r w:rsidRPr="00243609">
        <w:rPr>
          <w:rFonts w:ascii="Arial" w:hAnsi="Arial" w:cs="Arial"/>
          <w:sz w:val="20"/>
          <w:lang w:val="et-EE"/>
        </w:rPr>
        <w:t xml:space="preserve">soov saavutada väikese ja keskmise suurusega majandusüksuste </w:t>
      </w:r>
      <w:r w:rsidRPr="00757F38">
        <w:rPr>
          <w:rFonts w:ascii="Arial" w:hAnsi="Arial" w:cs="Arial"/>
          <w:sz w:val="20"/>
          <w:lang w:val="et-EE"/>
        </w:rPr>
        <w:t>ning</w:t>
      </w:r>
      <w:r w:rsidRPr="00243609">
        <w:rPr>
          <w:rFonts w:ascii="Arial" w:hAnsi="Arial" w:cs="Arial"/>
          <w:sz w:val="20"/>
          <w:lang w:val="et-EE"/>
        </w:rPr>
        <w:t xml:space="preserve"> neid finantseerivate krediidiasutuste jaoks teatav sõltumatu kindlus, et suurendada nende majandusüksuste finantsaruannete usaldusväärsust (isegi kui auditeerimine ei ole kohustuslik);</w:t>
      </w:r>
    </w:p>
    <w:p w:rsidR="00650CA6" w:rsidRPr="00243609" w:rsidRDefault="00650CA6" w:rsidP="00650CA6">
      <w:pPr>
        <w:pStyle w:val="ColorfulList-Accent11"/>
        <w:numPr>
          <w:ilvl w:val="0"/>
          <w:numId w:val="12"/>
        </w:numPr>
        <w:tabs>
          <w:tab w:val="left" w:pos="1080"/>
        </w:tabs>
        <w:ind w:left="1116" w:hanging="396"/>
        <w:contextualSpacing w:val="0"/>
        <w:rPr>
          <w:rFonts w:ascii="Arial" w:hAnsi="Arial" w:cs="Arial"/>
          <w:sz w:val="20"/>
          <w:szCs w:val="20"/>
          <w:lang w:val="et-EE"/>
        </w:rPr>
      </w:pPr>
      <w:r w:rsidRPr="00243609">
        <w:rPr>
          <w:rFonts w:ascii="Arial" w:hAnsi="Arial" w:cs="Arial"/>
          <w:sz w:val="20"/>
          <w:szCs w:val="20"/>
          <w:lang w:val="et-EE"/>
        </w:rPr>
        <w:t>nõudlus odavamate kindlustandvate teenuste järele (juhul kui auditeerimine ei ole kohustuslik, võib ülevaatuse töövõtt olla oma piiratud ulatuse ja madalama hinna tõttu väikese ja keskmise suurusega majandusüksuste jaoks atraktiivne valik);</w:t>
      </w:r>
    </w:p>
    <w:p w:rsidR="00650CA6" w:rsidRPr="00243609" w:rsidRDefault="00650CA6" w:rsidP="00650CA6">
      <w:pPr>
        <w:pStyle w:val="ColorfulList-Accent11"/>
        <w:numPr>
          <w:ilvl w:val="0"/>
          <w:numId w:val="12"/>
        </w:numPr>
        <w:tabs>
          <w:tab w:val="left" w:pos="1080"/>
        </w:tabs>
        <w:ind w:left="1116" w:hanging="396"/>
        <w:contextualSpacing w:val="0"/>
        <w:rPr>
          <w:rFonts w:ascii="Arial" w:hAnsi="Arial" w:cs="Arial"/>
          <w:sz w:val="20"/>
          <w:szCs w:val="20"/>
          <w:lang w:val="et-EE"/>
        </w:rPr>
      </w:pPr>
      <w:r w:rsidRPr="00243609">
        <w:rPr>
          <w:rFonts w:ascii="Arial" w:hAnsi="Arial" w:cs="Arial"/>
          <w:sz w:val="20"/>
          <w:szCs w:val="20"/>
          <w:lang w:val="et-EE"/>
        </w:rPr>
        <w:t xml:space="preserve">nõudlus ülevaatuste järele, juhul kui grupi komponenti ei peeta märkimisväärseks komponendiks, kuid grupi töövõtumeeskond peab ülevaatust vajalikuks vastavalt standardi </w:t>
      </w:r>
      <w:hyperlink w:anchor="ISA" w:history="1">
        <w:r w:rsidRPr="00243609">
          <w:rPr>
            <w:rStyle w:val="Hyperlink"/>
            <w:rFonts w:ascii="Arial" w:hAnsi="Arial" w:cs="Arial"/>
            <w:sz w:val="20"/>
            <w:szCs w:val="20"/>
            <w:lang w:val="et-EE"/>
          </w:rPr>
          <w:t>ISA</w:t>
        </w:r>
      </w:hyperlink>
      <w:r w:rsidRPr="00243609">
        <w:rPr>
          <w:rFonts w:ascii="Arial" w:hAnsi="Arial" w:cs="Arial"/>
          <w:sz w:val="20"/>
          <w:szCs w:val="20"/>
          <w:lang w:val="et-EE"/>
        </w:rPr>
        <w:t xml:space="preserve"> 600 „Spetsiaalselt arvesse võetavad asjaolud – grupi finantsaruannete auditid (sh komponendi audiitorite töö)” lõikele 29 (ISA 600 lõige 29). Selliseid ülevaatuse töövõtte võib küll läbi viia grupi töövõtumeeskond, kuid väikese ja keskmise suurusega praksised võivad vastavalt standardile ISA 600 komponendi audiitorina tegutsedes samuti selliseid ülevaatusi läbi viia. </w:t>
      </w:r>
    </w:p>
    <w:p w:rsidR="00650CA6" w:rsidRPr="00243609" w:rsidRDefault="00650CA6" w:rsidP="00650CA6">
      <w:pPr>
        <w:pStyle w:val="ColorfulList-Accent11"/>
        <w:tabs>
          <w:tab w:val="left" w:pos="1080"/>
        </w:tabs>
        <w:ind w:left="1080"/>
        <w:contextualSpacing w:val="0"/>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lang w:val="et-EE"/>
        </w:rPr>
      </w:pPr>
      <w:bookmarkStart w:id="15" w:name="_Toc402382187"/>
      <w:r w:rsidRPr="00243609">
        <w:rPr>
          <w:rFonts w:ascii="Arial" w:hAnsi="Arial" w:cs="Arial"/>
          <w:lang w:val="et-EE"/>
        </w:rPr>
        <w:t>2.1-1 ISRE 2400 (muudetud) rakendamisala</w:t>
      </w:r>
      <w:bookmarkEnd w:id="15"/>
    </w:p>
    <w:p w:rsidR="00650CA6" w:rsidRPr="00243609" w:rsidRDefault="00650CA6" w:rsidP="00650CA6">
      <w:pPr>
        <w:pStyle w:val="Normal0"/>
        <w:spacing w:after="0"/>
        <w:rPr>
          <w:rFonts w:ascii="Arial" w:hAnsi="Arial" w:cs="Arial"/>
          <w:lang w:val="et-EE"/>
        </w:rPr>
      </w:pPr>
      <w:r w:rsidRPr="00243609">
        <w:rPr>
          <w:rFonts w:ascii="Arial" w:hAnsi="Arial" w:cs="Arial"/>
          <w:lang w:val="et-EE"/>
        </w:rPr>
        <w:t>Standardis ISRE 2400 (muudetud) käsitletakse järgmist:</w:t>
      </w:r>
    </w:p>
    <w:p w:rsidR="00650CA6" w:rsidRPr="00243609" w:rsidRDefault="00650CA6" w:rsidP="00650CA6">
      <w:pPr>
        <w:pStyle w:val="ColorfulList-Accent12"/>
        <w:numPr>
          <w:ilvl w:val="0"/>
          <w:numId w:val="12"/>
        </w:numPr>
        <w:tabs>
          <w:tab w:val="left" w:pos="810"/>
        </w:tabs>
        <w:ind w:left="810" w:hanging="270"/>
        <w:contextualSpacing w:val="0"/>
        <w:rPr>
          <w:rFonts w:ascii="Arial" w:hAnsi="Arial" w:cs="Arial"/>
          <w:sz w:val="20"/>
          <w:lang w:val="et-EE"/>
        </w:rPr>
      </w:pPr>
      <w:r w:rsidRPr="00243609">
        <w:rPr>
          <w:rFonts w:ascii="Arial" w:hAnsi="Arial" w:cs="Arial"/>
          <w:sz w:val="20"/>
          <w:lang w:val="et-EE"/>
        </w:rPr>
        <w:t xml:space="preserve">praktiseerija kohustused möödunud perioodide finantsaruannete ülevaatuse läbiviimisel (kui praktiseerija ei teosta majandusüksuse finantsaruannete auditit) ja </w:t>
      </w:r>
    </w:p>
    <w:p w:rsidR="00650CA6" w:rsidRPr="00243609" w:rsidRDefault="00650CA6" w:rsidP="00650CA6">
      <w:pPr>
        <w:pStyle w:val="ColorfulList-Accent12"/>
        <w:numPr>
          <w:ilvl w:val="0"/>
          <w:numId w:val="12"/>
        </w:numPr>
        <w:tabs>
          <w:tab w:val="left" w:pos="810"/>
        </w:tabs>
        <w:ind w:left="810" w:hanging="270"/>
        <w:contextualSpacing w:val="0"/>
        <w:rPr>
          <w:rFonts w:ascii="Arial" w:hAnsi="Arial" w:cs="Arial"/>
          <w:sz w:val="20"/>
          <w:lang w:val="et-EE"/>
        </w:rPr>
      </w:pPr>
      <w:r w:rsidRPr="00243609">
        <w:rPr>
          <w:rFonts w:ascii="Arial" w:hAnsi="Arial" w:cs="Arial"/>
          <w:sz w:val="20"/>
          <w:lang w:val="et-EE"/>
        </w:rPr>
        <w:t xml:space="preserve">finantsaruandeid käsitleva praktiseerija aruande vorm ja sisu. </w:t>
      </w:r>
    </w:p>
    <w:p w:rsidR="00650CA6" w:rsidRPr="00243609" w:rsidRDefault="00650CA6" w:rsidP="00650CA6">
      <w:pPr>
        <w:pStyle w:val="ColorfulList-Accent12"/>
        <w:ind w:left="540"/>
        <w:contextualSpacing w:val="0"/>
        <w:rPr>
          <w:rFonts w:cs="Arial"/>
          <w:sz w:val="20"/>
          <w:lang w:val="et-EE"/>
        </w:rPr>
      </w:pPr>
    </w:p>
    <w:p w:rsidR="00650CA6" w:rsidRPr="00243609" w:rsidRDefault="00650CA6" w:rsidP="00650CA6">
      <w:pPr>
        <w:pStyle w:val="ColorfulList-Accent12"/>
        <w:ind w:left="540"/>
        <w:contextualSpacing w:val="0"/>
        <w:rPr>
          <w:rFonts w:ascii="Arial" w:hAnsi="Arial" w:cs="Arial"/>
          <w:sz w:val="20"/>
          <w:lang w:val="et-EE"/>
        </w:rPr>
      </w:pPr>
      <w:r w:rsidRPr="00243609">
        <w:rPr>
          <w:rFonts w:ascii="Arial" w:hAnsi="Arial" w:cs="Arial"/>
          <w:sz w:val="20"/>
          <w:lang w:val="et-EE"/>
        </w:rPr>
        <w:t xml:space="preserve">Standardit ISRE 2400 (muudetud) rakendatakse ka muu möödunud perioodide finantsinformatsiooni ülevaatuste suhtes (ja vajaduse korral nende kohandamiseks). Käesolevas juhendis keskendutakse siiski </w:t>
      </w:r>
      <w:hyperlink w:anchor="GPFS" w:history="1">
        <w:r w:rsidRPr="00243609">
          <w:rPr>
            <w:rStyle w:val="Hyperlink"/>
            <w:rFonts w:ascii="Arial" w:hAnsi="Arial" w:cs="Arial"/>
            <w:sz w:val="20"/>
            <w:lang w:val="et-EE"/>
          </w:rPr>
          <w:t>üldotstarbeliste finantsaruannete</w:t>
        </w:r>
      </w:hyperlink>
      <w:r w:rsidRPr="00243609">
        <w:rPr>
          <w:rFonts w:ascii="Arial" w:hAnsi="Arial" w:cs="Arial"/>
          <w:sz w:val="20"/>
          <w:lang w:val="et-EE"/>
        </w:rPr>
        <w:t xml:space="preserve"> tervikkomplekti ülevaatusele.</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Standardis ISRE 2400 (muudetud) </w:t>
      </w:r>
      <w:r w:rsidRPr="00243609">
        <w:rPr>
          <w:rFonts w:ascii="Arial" w:hAnsi="Arial" w:cs="Arial"/>
          <w:i/>
          <w:lang w:val="et-EE"/>
        </w:rPr>
        <w:t>ei</w:t>
      </w:r>
      <w:r w:rsidRPr="00243609">
        <w:rPr>
          <w:rFonts w:ascii="Arial" w:hAnsi="Arial" w:cs="Arial"/>
          <w:lang w:val="et-EE"/>
        </w:rPr>
        <w:t xml:space="preserve"> käsitleta järgmist:</w:t>
      </w:r>
    </w:p>
    <w:p w:rsidR="00650CA6" w:rsidRPr="00243609" w:rsidRDefault="00650CA6" w:rsidP="00650CA6">
      <w:pPr>
        <w:pStyle w:val="ColorfulList-Accent12"/>
        <w:numPr>
          <w:ilvl w:val="0"/>
          <w:numId w:val="12"/>
        </w:numPr>
        <w:tabs>
          <w:tab w:val="left" w:pos="810"/>
        </w:tabs>
        <w:ind w:left="810" w:hanging="270"/>
        <w:contextualSpacing w:val="0"/>
        <w:rPr>
          <w:rFonts w:ascii="Arial" w:hAnsi="Arial" w:cs="Arial"/>
          <w:sz w:val="20"/>
          <w:lang w:val="et-EE"/>
        </w:rPr>
      </w:pPr>
      <w:r w:rsidRPr="00243609">
        <w:rPr>
          <w:rFonts w:ascii="Arial" w:hAnsi="Arial" w:cs="Arial"/>
          <w:sz w:val="20"/>
          <w:lang w:val="et-EE"/>
        </w:rPr>
        <w:lastRenderedPageBreak/>
        <w:t xml:space="preserve">majandusüksuse finantsaruannete või vahefinantsinformatsiooni ülevaatus, </w:t>
      </w:r>
      <w:r w:rsidRPr="00250FFD">
        <w:rPr>
          <w:rFonts w:ascii="Arial" w:hAnsi="Arial" w:cs="Arial"/>
          <w:sz w:val="20"/>
          <w:lang w:val="et-EE"/>
        </w:rPr>
        <w:t>mille</w:t>
      </w:r>
      <w:r w:rsidRPr="00243609">
        <w:rPr>
          <w:rFonts w:ascii="Arial" w:hAnsi="Arial" w:cs="Arial"/>
          <w:sz w:val="20"/>
          <w:lang w:val="et-EE"/>
        </w:rPr>
        <w:t xml:space="preserve"> </w:t>
      </w:r>
      <w:r w:rsidRPr="006C5D3C">
        <w:rPr>
          <w:rFonts w:ascii="Arial" w:hAnsi="Arial" w:cs="Arial"/>
          <w:sz w:val="20"/>
          <w:lang w:val="et-EE"/>
        </w:rPr>
        <w:t>teostab</w:t>
      </w:r>
      <w:r w:rsidRPr="00243609">
        <w:rPr>
          <w:rFonts w:ascii="Arial" w:hAnsi="Arial" w:cs="Arial"/>
          <w:sz w:val="20"/>
          <w:lang w:val="et-EE"/>
        </w:rPr>
        <w:t xml:space="preserve"> finantsaruannete auditit läbi viiv sõltumatu audiitor.</w:t>
      </w:r>
      <w:r w:rsidRPr="00250FFD">
        <w:rPr>
          <w:rFonts w:ascii="Arial" w:hAnsi="Arial" w:cs="Arial"/>
          <w:sz w:val="20"/>
          <w:lang w:val="et-EE"/>
        </w:rPr>
        <w:t xml:space="preserve"> </w:t>
      </w:r>
      <w:r w:rsidRPr="00243609">
        <w:rPr>
          <w:rFonts w:ascii="Arial" w:hAnsi="Arial" w:cs="Arial"/>
          <w:sz w:val="20"/>
          <w:lang w:val="et-EE"/>
        </w:rPr>
        <w:t>Viimase suhtes rakendatakse standardit ISRE 2410 „Majandusüksuse sõltumatu audiitori poolt teostatud vahefinantsinformatsiooni ülevaatamine”;</w:t>
      </w:r>
    </w:p>
    <w:p w:rsidR="00650CA6" w:rsidRPr="00243609" w:rsidRDefault="00693D98" w:rsidP="00650CA6">
      <w:pPr>
        <w:pStyle w:val="ColorfulList-Accent12"/>
        <w:numPr>
          <w:ilvl w:val="0"/>
          <w:numId w:val="12"/>
        </w:numPr>
        <w:tabs>
          <w:tab w:val="left" w:pos="810"/>
        </w:tabs>
        <w:ind w:left="810" w:hanging="270"/>
        <w:contextualSpacing w:val="0"/>
        <w:rPr>
          <w:rFonts w:ascii="Arial" w:hAnsi="Arial" w:cs="Arial"/>
          <w:sz w:val="20"/>
          <w:lang w:val="et-EE"/>
        </w:rPr>
      </w:pPr>
      <w:hyperlink w:anchor="LimitedA1" w:history="1">
        <w:r w:rsidR="00650CA6" w:rsidRPr="00243609">
          <w:rPr>
            <w:rStyle w:val="Hyperlink"/>
            <w:rFonts w:ascii="Arial" w:hAnsi="Arial" w:cs="Arial"/>
            <w:sz w:val="20"/>
            <w:lang w:val="et-EE"/>
          </w:rPr>
          <w:t>piiratud kindlustandvad</w:t>
        </w:r>
      </w:hyperlink>
      <w:r w:rsidR="00650CA6" w:rsidRPr="00243609">
        <w:rPr>
          <w:rFonts w:ascii="Arial" w:hAnsi="Arial" w:cs="Arial"/>
          <w:sz w:val="20"/>
          <w:lang w:val="et-EE"/>
        </w:rPr>
        <w:t xml:space="preserve"> töövõtud, mis ei ole möödunud perioodide finantsinformatsiooni ülevaatused ja mida teostatakse vastavalt standardile </w:t>
      </w:r>
      <w:hyperlink w:anchor="ISAE" w:history="1">
        <w:r w:rsidR="00650CA6" w:rsidRPr="00243609">
          <w:rPr>
            <w:rStyle w:val="Hyperlink"/>
            <w:rFonts w:ascii="Arial" w:hAnsi="Arial" w:cs="Arial"/>
            <w:sz w:val="20"/>
            <w:lang w:val="et-EE"/>
          </w:rPr>
          <w:t>ISAE</w:t>
        </w:r>
      </w:hyperlink>
      <w:r w:rsidR="00650CA6" w:rsidRPr="00243609">
        <w:rPr>
          <w:rFonts w:ascii="Arial" w:hAnsi="Arial" w:cs="Arial"/>
          <w:sz w:val="20"/>
          <w:lang w:val="et-EE"/>
        </w:rPr>
        <w:t xml:space="preserve"> 3000 (muudetud) „Kindlustandvad teenused, mis on muud kui möödunud perioodide finantsinformatsiooni auditid või ülevaatused”. </w:t>
      </w:r>
    </w:p>
    <w:p w:rsidR="00650CA6" w:rsidRPr="00243609" w:rsidRDefault="00650CA6" w:rsidP="00650CA6">
      <w:pPr>
        <w:pStyle w:val="Default"/>
        <w:rPr>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Standardi ISRE 2400 (muudetud) „Möödunud perioodide finantsaruannete ülevaatamise teenus” eesmärkidest ja taustast ülevaate saamiseks tuleks tutvuda standardi tekstiga ja </w:t>
      </w:r>
      <w:hyperlink r:id="rId25" w:history="1">
        <w:r w:rsidRPr="00243609">
          <w:rPr>
            <w:rStyle w:val="Hyperlink"/>
            <w:rFonts w:ascii="Arial" w:hAnsi="Arial" w:cs="Arial"/>
            <w:lang w:val="et-EE"/>
          </w:rPr>
          <w:t xml:space="preserve">IAASB dokumendiga </w:t>
        </w:r>
        <w:r w:rsidRPr="00243609">
          <w:rPr>
            <w:rStyle w:val="Hyperlink"/>
            <w:rFonts w:ascii="Arial" w:hAnsi="Arial" w:cs="Arial"/>
            <w:i/>
            <w:lang w:val="et-EE"/>
          </w:rPr>
          <w:t>"At a Glance"</w:t>
        </w:r>
      </w:hyperlink>
      <w:r w:rsidRPr="00243609">
        <w:rPr>
          <w:rFonts w:ascii="Arial" w:hAnsi="Arial" w:cs="Arial"/>
          <w:lang w:val="et-EE"/>
        </w:rPr>
        <w:t xml:space="preserve">. </w:t>
      </w:r>
    </w:p>
    <w:p w:rsidR="00650CA6" w:rsidRPr="00243609" w:rsidRDefault="00650CA6" w:rsidP="00650CA6">
      <w:pPr>
        <w:pStyle w:val="Normal0"/>
        <w:spacing w:after="0"/>
        <w:rPr>
          <w:rFonts w:ascii="Arial" w:hAnsi="Arial" w:cs="Arial"/>
          <w:b/>
          <w:color w:val="0070C0"/>
          <w:lang w:val="et-EE"/>
        </w:rPr>
      </w:pPr>
    </w:p>
    <w:p w:rsidR="00650CA6" w:rsidRPr="00243609" w:rsidRDefault="00650CA6" w:rsidP="00650CA6">
      <w:pPr>
        <w:pStyle w:val="Heading3"/>
        <w:spacing w:before="0"/>
        <w:rPr>
          <w:rFonts w:ascii="Arial" w:hAnsi="Arial" w:cs="Arial"/>
          <w:lang w:val="et-EE"/>
        </w:rPr>
      </w:pPr>
      <w:bookmarkStart w:id="16" w:name="_Toc402382188"/>
      <w:r w:rsidRPr="00243609">
        <w:rPr>
          <w:rFonts w:ascii="Arial" w:hAnsi="Arial" w:cs="Arial"/>
          <w:lang w:val="et-EE"/>
        </w:rPr>
        <w:t>2.1-2 Töövõtu eesmärgid</w:t>
      </w:r>
      <w:bookmarkEnd w:id="16"/>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671"/>
      </w:tblGrid>
      <w:tr w:rsidR="00650CA6" w:rsidRPr="00243609" w:rsidTr="00C623CE">
        <w:tc>
          <w:tcPr>
            <w:tcW w:w="1008" w:type="dxa"/>
            <w:shd w:val="clear" w:color="auto" w:fill="244061"/>
          </w:tcPr>
          <w:p w:rsidR="00650CA6" w:rsidRPr="00243609" w:rsidRDefault="00650CA6" w:rsidP="00650CA6">
            <w:pPr>
              <w:pStyle w:val="Default"/>
              <w:spacing w:line="360" w:lineRule="auto"/>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244061"/>
          </w:tcPr>
          <w:p w:rsidR="00650CA6" w:rsidRPr="00243609" w:rsidRDefault="00650CA6" w:rsidP="00650CA6">
            <w:pPr>
              <w:pStyle w:val="Default"/>
              <w:ind w:left="684" w:hanging="684"/>
              <w:rPr>
                <w:b/>
                <w:color w:val="FFFFFF"/>
                <w:sz w:val="20"/>
                <w:szCs w:val="20"/>
                <w:lang w:val="et-EE"/>
              </w:rPr>
            </w:pPr>
            <w:r w:rsidRPr="00243609">
              <w:rPr>
                <w:b/>
                <w:color w:val="FFFFFF"/>
                <w:sz w:val="20"/>
                <w:szCs w:val="20"/>
                <w:lang w:val="et-EE"/>
              </w:rPr>
              <w:t>Nõue</w:t>
            </w:r>
          </w:p>
        </w:tc>
      </w:tr>
      <w:tr w:rsidR="00650CA6" w:rsidRPr="00243609" w:rsidTr="00C623CE">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14</w:t>
            </w:r>
          </w:p>
        </w:tc>
        <w:tc>
          <w:tcPr>
            <w:tcW w:w="7671" w:type="dxa"/>
            <w:shd w:val="clear" w:color="auto" w:fill="auto"/>
          </w:tcPr>
          <w:p w:rsidR="00650CA6" w:rsidRPr="00243609" w:rsidRDefault="00650CA6" w:rsidP="00650CA6">
            <w:pPr>
              <w:pStyle w:val="Indent1abv"/>
              <w:spacing w:before="0"/>
              <w:ind w:left="54" w:hanging="54"/>
              <w:rPr>
                <w:rFonts w:ascii="Arial" w:hAnsi="Arial" w:cs="Arial"/>
                <w:szCs w:val="20"/>
                <w:lang w:val="et-EE"/>
              </w:rPr>
            </w:pPr>
            <w:r w:rsidRPr="00243609">
              <w:rPr>
                <w:rFonts w:ascii="Arial" w:hAnsi="Arial" w:cs="Arial"/>
                <w:szCs w:val="20"/>
                <w:lang w:val="et-EE"/>
              </w:rPr>
              <w:t>Eesmärgid</w:t>
            </w:r>
          </w:p>
          <w:p w:rsidR="00650CA6" w:rsidRPr="00243609" w:rsidRDefault="00650CA6" w:rsidP="00650CA6">
            <w:pPr>
              <w:pStyle w:val="Indent1abv"/>
              <w:spacing w:before="0"/>
              <w:ind w:left="54" w:hanging="54"/>
              <w:rPr>
                <w:rFonts w:ascii="Arial" w:hAnsi="Arial" w:cs="Arial"/>
                <w:szCs w:val="20"/>
                <w:lang w:val="et-EE"/>
              </w:rPr>
            </w:pPr>
          </w:p>
          <w:p w:rsidR="00650CA6" w:rsidRPr="00243609" w:rsidRDefault="00650CA6" w:rsidP="00650CA6">
            <w:pPr>
              <w:pStyle w:val="Indent1abv"/>
              <w:spacing w:before="0"/>
              <w:ind w:left="54" w:hanging="54"/>
              <w:rPr>
                <w:rFonts w:ascii="Arial" w:hAnsi="Arial" w:cs="Arial"/>
                <w:szCs w:val="20"/>
                <w:lang w:val="et-EE"/>
              </w:rPr>
            </w:pPr>
            <w:r w:rsidRPr="00243609">
              <w:rPr>
                <w:rFonts w:ascii="Arial" w:hAnsi="Arial" w:cs="Arial"/>
                <w:szCs w:val="20"/>
                <w:lang w:val="et-EE"/>
              </w:rPr>
              <w:t xml:space="preserve">Praktiseerija eesmärgid finantsaruannete ülevaatuse läbiviimisel kooskõlas käesoleva ISRE-ga on järgmised: </w:t>
            </w:r>
          </w:p>
          <w:p w:rsidR="00650CA6" w:rsidRPr="00243609" w:rsidRDefault="00650CA6" w:rsidP="00650CA6">
            <w:pPr>
              <w:pStyle w:val="Indent1abv"/>
              <w:spacing w:before="0"/>
              <w:rPr>
                <w:rFonts w:cs="Arial"/>
                <w:szCs w:val="20"/>
                <w:lang w:val="et-EE"/>
              </w:rPr>
            </w:pPr>
            <w:r w:rsidRPr="00243609">
              <w:rPr>
                <w:rFonts w:ascii="Arial" w:hAnsi="Arial" w:cs="Arial"/>
                <w:szCs w:val="20"/>
                <w:lang w:val="et-EE"/>
              </w:rPr>
              <w:t>(a) saada piiratud kindlus, eelkõige järelepäringute ja analüütiliste protseduuride kaudu, selle suhtes, kas finantsaruanded tervikuna on oluliste väärkajastamisteta; see võimaldab praktiseerijal avaldada kokkuvõtte selle kohta, kas praktiseerija on täheldanud midagi, mis annab talle alust uskuda, et finantsaruandeid ei ole kõigis olulistes osades koostatud kooskõlas rakendatava finantsaruandluse raamistikuga, ja</w:t>
            </w:r>
          </w:p>
          <w:p w:rsidR="00650CA6" w:rsidRPr="00243609" w:rsidRDefault="00650CA6" w:rsidP="00650CA6">
            <w:pPr>
              <w:pStyle w:val="Indent1abv"/>
              <w:spacing w:before="0"/>
              <w:rPr>
                <w:rFonts w:ascii="Arial" w:hAnsi="Arial" w:cs="Arial"/>
                <w:szCs w:val="20"/>
                <w:lang w:val="et-EE"/>
              </w:rPr>
            </w:pPr>
            <w:r w:rsidRPr="00243609">
              <w:rPr>
                <w:rFonts w:ascii="Arial" w:hAnsi="Arial" w:cs="Arial"/>
                <w:szCs w:val="20"/>
                <w:lang w:val="et-EE"/>
              </w:rPr>
              <w:t xml:space="preserve">(b) koostada finantsaruannete kui terviku kohta aruanne ja edastada infot, nagu on käesoleva ISRE kohaselt nõutud. </w:t>
            </w:r>
          </w:p>
        </w:tc>
      </w:tr>
      <w:tr w:rsidR="00650CA6" w:rsidRPr="00243609" w:rsidTr="00C623CE">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15</w:t>
            </w:r>
          </w:p>
        </w:tc>
        <w:tc>
          <w:tcPr>
            <w:tcW w:w="7671" w:type="dxa"/>
            <w:shd w:val="clear" w:color="auto" w:fill="auto"/>
          </w:tcPr>
          <w:p w:rsidR="00650CA6" w:rsidRPr="00243609" w:rsidRDefault="00650CA6" w:rsidP="00650CA6">
            <w:pPr>
              <w:pStyle w:val="Indent1abv"/>
              <w:spacing w:before="0"/>
              <w:ind w:left="3" w:hanging="3"/>
              <w:rPr>
                <w:rFonts w:ascii="Arial" w:hAnsi="Arial" w:cs="Arial"/>
                <w:szCs w:val="20"/>
                <w:lang w:val="et-EE"/>
              </w:rPr>
            </w:pPr>
            <w:r w:rsidRPr="00243609">
              <w:rPr>
                <w:rFonts w:ascii="Arial" w:hAnsi="Arial" w:cs="Arial"/>
                <w:szCs w:val="20"/>
                <w:lang w:val="et-EE"/>
              </w:rPr>
              <w:t>Kõigil juhtudel, kui piiratud kindlust ei ole võimalik saada ja märkustega kokkuvõte praktiseerija aruandes on nendes tingimustes ebapiisav, nõuab käesolev ISRE, et praktiseerija loobuks töövõtu kohta koostatud aruandes kokkuvõtte tegemisest või taandaks ennast vajaduse korral töövõtust, kui taandamine on kohaldatavate õigusnormide kohaselt võimalik (vt lõiked A8–A10, A115–A116).</w:t>
            </w:r>
          </w:p>
        </w:tc>
      </w:tr>
    </w:tbl>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650CA6">
      <w:pPr>
        <w:pStyle w:val="Normal0"/>
        <w:spacing w:after="0"/>
        <w:rPr>
          <w:rFonts w:ascii="Arial" w:hAnsi="Arial" w:cs="Arial"/>
          <w:b/>
          <w:color w:val="0070C0"/>
          <w:lang w:val="et-EE"/>
        </w:rPr>
      </w:pPr>
      <w:r w:rsidRPr="00243609">
        <w:rPr>
          <w:rFonts w:ascii="Arial" w:hAnsi="Arial" w:cs="Arial"/>
          <w:lang w:val="et-EE"/>
        </w:rPr>
        <w:t xml:space="preserve">Ülevaatuse töövõtt on kindlustandev töövõtt. Dokumendis </w:t>
      </w:r>
      <w:hyperlink r:id="rId26" w:history="1">
        <w:r w:rsidRPr="00243609">
          <w:rPr>
            <w:rStyle w:val="Hyperlink"/>
            <w:rFonts w:ascii="Arial" w:hAnsi="Arial" w:cs="Arial"/>
            <w:i/>
            <w:lang w:val="et-EE"/>
          </w:rPr>
          <w:t>"Kindlustandvate teenuste rahvusvaheline raamistik"</w:t>
        </w:r>
      </w:hyperlink>
      <w:r w:rsidRPr="00243609">
        <w:rPr>
          <w:rFonts w:ascii="Arial" w:hAnsi="Arial" w:cs="Arial"/>
          <w:lang w:val="et-EE"/>
        </w:rPr>
        <w:t xml:space="preserve"> on kindlustandev töövõtt määratletud järgmiselt:</w:t>
      </w:r>
    </w:p>
    <w:p w:rsidR="00650CA6" w:rsidRPr="00243609" w:rsidRDefault="00650CA6" w:rsidP="00650CA6">
      <w:pPr>
        <w:tabs>
          <w:tab w:val="left" w:pos="8280"/>
        </w:tabs>
        <w:ind w:left="863" w:right="990"/>
        <w:jc w:val="both"/>
        <w:rPr>
          <w:rFonts w:ascii="Arial" w:hAnsi="Arial" w:cs="Arial"/>
          <w:sz w:val="20"/>
          <w:szCs w:val="20"/>
          <w:lang w:val="et-EE"/>
        </w:rPr>
      </w:pPr>
      <w:r w:rsidRPr="00243609">
        <w:rPr>
          <w:rFonts w:ascii="Arial" w:hAnsi="Arial" w:cs="Arial"/>
          <w:sz w:val="20"/>
          <w:szCs w:val="20"/>
          <w:lang w:val="et-EE"/>
        </w:rPr>
        <w:t>„[…] teenust, mille puhul praktiseerija avaldab kokkuvõtte, mis on kavandatud suurendama ettenähtud kasutajate, kes on muud kui vastutav osapool, usaldust […]” (II kd, lõige 7).</w:t>
      </w:r>
    </w:p>
    <w:p w:rsidR="00650CA6" w:rsidRPr="00243609" w:rsidRDefault="00650CA6" w:rsidP="00650CA6">
      <w:pPr>
        <w:tabs>
          <w:tab w:val="left" w:pos="8280"/>
        </w:tabs>
        <w:ind w:left="863" w:right="990"/>
        <w:jc w:val="both"/>
        <w:rPr>
          <w:rFonts w:cs="Arial"/>
          <w:b/>
          <w:color w:val="0070C0"/>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Dokumendis „Kindlustandvate teenuste rahvusvaheline raamistik” on kirjeldatud kaht liiki kindlustandvaid töövõtte, mida praktiseerijal on lubatud teostada. Need on esitatud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w:t>
      </w:r>
    </w:p>
    <w:p w:rsidR="00650CA6" w:rsidRPr="00243609" w:rsidRDefault="00650CA6" w:rsidP="00650CA6">
      <w:pPr>
        <w:pStyle w:val="Normal0"/>
        <w:spacing w:after="0"/>
        <w:rPr>
          <w:rFonts w:ascii="Arial" w:hAnsi="Arial" w:cs="Arial"/>
          <w:lang w:val="et-EE"/>
        </w:rPr>
      </w:pPr>
    </w:p>
    <w:p w:rsidR="004C2D1D" w:rsidRDefault="00650CA6" w:rsidP="00650CA6">
      <w:pPr>
        <w:ind w:left="720"/>
        <w:rPr>
          <w:rFonts w:ascii="Arial" w:hAnsi="Arial" w:cs="Arial"/>
          <w:i/>
          <w:sz w:val="20"/>
          <w:szCs w:val="20"/>
          <w:lang w:val="et-EE"/>
        </w:rPr>
      </w:pPr>
      <w:r w:rsidRPr="00243609">
        <w:rPr>
          <w:rFonts w:ascii="Arial" w:hAnsi="Arial" w:cs="Arial"/>
          <w:i/>
          <w:sz w:val="20"/>
          <w:szCs w:val="20"/>
          <w:lang w:val="et-EE"/>
        </w:rPr>
        <w:t xml:space="preserve"> </w:t>
      </w:r>
    </w:p>
    <w:p w:rsidR="00650CA6" w:rsidRPr="00243609" w:rsidRDefault="004C2D1D" w:rsidP="00650CA6">
      <w:pPr>
        <w:ind w:left="720"/>
        <w:rPr>
          <w:rFonts w:ascii="Arial" w:hAnsi="Arial" w:cs="Arial"/>
          <w:i/>
          <w:sz w:val="20"/>
          <w:szCs w:val="20"/>
          <w:lang w:val="et-EE"/>
        </w:rPr>
      </w:pPr>
      <w:r>
        <w:rPr>
          <w:rFonts w:ascii="Arial" w:hAnsi="Arial" w:cs="Arial"/>
          <w:i/>
          <w:sz w:val="20"/>
          <w:szCs w:val="20"/>
          <w:lang w:val="et-EE"/>
        </w:rPr>
        <w:br w:type="page"/>
      </w:r>
      <w:r w:rsidR="00650CA6">
        <w:rPr>
          <w:rFonts w:ascii="Arial" w:hAnsi="Arial" w:cs="Arial"/>
          <w:i/>
          <w:sz w:val="20"/>
          <w:szCs w:val="20"/>
          <w:lang w:val="et-EE"/>
        </w:rPr>
        <w:lastRenderedPageBreak/>
        <w:t>Tabel</w:t>
      </w:r>
      <w:r w:rsidR="00650CA6" w:rsidRPr="00243609">
        <w:rPr>
          <w:rFonts w:ascii="Arial" w:hAnsi="Arial" w:cs="Arial"/>
          <w:i/>
          <w:sz w:val="20"/>
          <w:szCs w:val="20"/>
          <w:lang w:val="et-EE"/>
        </w:rPr>
        <w:t xml:space="preserve"> 2.1-2A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318"/>
        <w:gridCol w:w="4428"/>
      </w:tblGrid>
      <w:tr w:rsidR="00650CA6" w:rsidRPr="00243609" w:rsidTr="00C623CE">
        <w:tc>
          <w:tcPr>
            <w:tcW w:w="1898" w:type="dxa"/>
            <w:tcBorders>
              <w:top w:val="single" w:sz="4" w:space="0" w:color="auto"/>
              <w:left w:val="single" w:sz="4" w:space="0" w:color="auto"/>
              <w:bottom w:val="single" w:sz="4" w:space="0" w:color="auto"/>
              <w:right w:val="single" w:sz="4" w:space="0" w:color="auto"/>
            </w:tcBorders>
            <w:shd w:val="clear" w:color="auto" w:fill="B8CCE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Töövõtu liik</w:t>
            </w:r>
          </w:p>
        </w:tc>
        <w:tc>
          <w:tcPr>
            <w:tcW w:w="2318" w:type="dxa"/>
            <w:tcBorders>
              <w:top w:val="single" w:sz="4" w:space="0" w:color="auto"/>
              <w:left w:val="single" w:sz="4" w:space="0" w:color="auto"/>
              <w:bottom w:val="single" w:sz="4" w:space="0" w:color="auto"/>
              <w:right w:val="single" w:sz="4" w:space="0" w:color="auto"/>
            </w:tcBorders>
            <w:shd w:val="clear" w:color="auto" w:fill="B8CCE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Üldine nimetus</w:t>
            </w:r>
          </w:p>
        </w:tc>
        <w:tc>
          <w:tcPr>
            <w:tcW w:w="4428" w:type="dxa"/>
            <w:tcBorders>
              <w:top w:val="single" w:sz="4" w:space="0" w:color="auto"/>
              <w:left w:val="single" w:sz="4" w:space="0" w:color="auto"/>
              <w:bottom w:val="single" w:sz="4" w:space="0" w:color="auto"/>
              <w:right w:val="single" w:sz="4" w:space="0" w:color="auto"/>
            </w:tcBorders>
            <w:shd w:val="clear" w:color="auto" w:fill="B8CCE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Kirjeldus</w:t>
            </w:r>
          </w:p>
        </w:tc>
      </w:tr>
      <w:tr w:rsidR="00650CA6" w:rsidRPr="00243609" w:rsidTr="00C623CE">
        <w:tc>
          <w:tcPr>
            <w:tcW w:w="189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Põhjendatud kindlustandev töövõtt </w:t>
            </w:r>
          </w:p>
        </w:tc>
        <w:tc>
          <w:tcPr>
            <w:tcW w:w="231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Audit</w:t>
            </w:r>
          </w:p>
        </w:tc>
        <w:tc>
          <w:tcPr>
            <w:tcW w:w="442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Töövõtt, mille eesmärk on toetada finantsaruannete kohta positiivses vormis väljendatavat arvamust. Põhjendatud kindlus on kõrgetasemeline kindlus, mis on omandatud siis, kui audiitor on kogunud piisava asjakohase auditi tõendusmaterjali auditi riski (s.o risk, et audiitor avaldab mitteasjakohase arvamuse, kui finantsaruanded on oluliselt väärkajastatud) vähendamiseks aktsepteeritavalt madala tasemeni.</w:t>
            </w:r>
          </w:p>
        </w:tc>
      </w:tr>
      <w:tr w:rsidR="00650CA6" w:rsidRPr="00243609" w:rsidTr="00C623CE">
        <w:tc>
          <w:tcPr>
            <w:tcW w:w="189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Piiratud kindlustandev töövõtt</w:t>
            </w:r>
          </w:p>
        </w:tc>
        <w:tc>
          <w:tcPr>
            <w:tcW w:w="231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Ülevaatus</w:t>
            </w:r>
          </w:p>
        </w:tc>
        <w:tc>
          <w:tcPr>
            <w:tcW w:w="442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Töövõtt, mille eesmärk on toetada finantsaruannete kohta tehtavat kokkuvõtet, st kas praktiseerija on täheldanud märke sellest, et finantsaruanded ei ole koostatud vastavalt </w:t>
            </w:r>
            <w:hyperlink w:anchor="AFRF" w:history="1">
              <w:r w:rsidRPr="00243609">
                <w:rPr>
                  <w:rStyle w:val="Hyperlink"/>
                  <w:rFonts w:ascii="Arial" w:hAnsi="Arial" w:cs="Arial"/>
                  <w:sz w:val="20"/>
                  <w:szCs w:val="20"/>
                  <w:lang w:val="et-EE"/>
                </w:rPr>
                <w:t>rakendatavale finantsaruandluse raamistikule</w:t>
              </w:r>
            </w:hyperlink>
            <w:r w:rsidRPr="00243609">
              <w:rPr>
                <w:rFonts w:cs="Arial"/>
                <w:sz w:val="20"/>
                <w:szCs w:val="20"/>
                <w:lang w:val="et-EE"/>
              </w:rPr>
              <w:t>.</w:t>
            </w:r>
            <w:r w:rsidRPr="00243609">
              <w:rPr>
                <w:rFonts w:ascii="Arial" w:hAnsi="Arial" w:cs="Arial"/>
                <w:sz w:val="20"/>
                <w:szCs w:val="20"/>
                <w:lang w:val="et-EE"/>
              </w:rPr>
              <w:t xml:space="preserve"> Praktiseerija annab piiratud kindluse, mis on proportsionaalne praktiseerijapoolsete protseduuride tasemega, võttes arvesse käsitletava küsimuse iseloomulikke tunnusjooni ja muid kindlustandva töövõtu aruandes kirjeldatud töövõtu asjaolusid.</w:t>
            </w:r>
          </w:p>
        </w:tc>
      </w:tr>
    </w:tbl>
    <w:p w:rsidR="00650CA6" w:rsidRPr="00243609" w:rsidRDefault="00650CA6" w:rsidP="00650CA6">
      <w:pPr>
        <w:pStyle w:val="Normal0"/>
        <w:spacing w:after="0"/>
        <w:rPr>
          <w:rFonts w:ascii="Arial" w:hAnsi="Arial" w:cs="Arial"/>
          <w:b/>
          <w:color w:val="0070C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Kindlustandvas töövõtus on kolm peamist osapoolt, nagu </w:t>
      </w:r>
      <w:r w:rsidRPr="000B55DA">
        <w:rPr>
          <w:rFonts w:ascii="Arial" w:hAnsi="Arial" w:cs="Arial"/>
          <w:lang w:val="et-EE"/>
        </w:rPr>
        <w:t>esitatud</w:t>
      </w:r>
      <w:r w:rsidRPr="00243609">
        <w:rPr>
          <w:rFonts w:ascii="Arial" w:hAnsi="Arial" w:cs="Arial"/>
          <w:lang w:val="et-EE"/>
        </w:rPr>
        <w:t xml:space="preserve">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w:t>
      </w:r>
    </w:p>
    <w:p w:rsidR="00650CA6" w:rsidRPr="00243609" w:rsidRDefault="00650CA6" w:rsidP="00650CA6">
      <w:pPr>
        <w:pStyle w:val="Normal0"/>
        <w:spacing w:after="0"/>
        <w:rPr>
          <w:rFonts w:ascii="Arial" w:hAnsi="Arial" w:cs="Arial"/>
          <w:lang w:val="et-EE"/>
        </w:rPr>
      </w:pPr>
    </w:p>
    <w:p w:rsidR="00650CA6" w:rsidRPr="000B55DA"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2.1-2B</w:t>
      </w:r>
    </w:p>
    <w:tbl>
      <w:tblPr>
        <w:tblW w:w="7354" w:type="dxa"/>
        <w:tblInd w:w="540" w:type="dxa"/>
        <w:tblLook w:val="04A0" w:firstRow="1" w:lastRow="0" w:firstColumn="1" w:lastColumn="0" w:noHBand="0" w:noVBand="1"/>
      </w:tblPr>
      <w:tblGrid>
        <w:gridCol w:w="7354"/>
      </w:tblGrid>
      <w:tr w:rsidR="00650CA6" w:rsidRPr="00243609" w:rsidTr="004C2D1D">
        <w:trPr>
          <w:trHeight w:val="1662"/>
        </w:trPr>
        <w:tc>
          <w:tcPr>
            <w:tcW w:w="7354" w:type="dxa"/>
            <w:shd w:val="clear" w:color="auto" w:fill="auto"/>
          </w:tcPr>
          <w:p w:rsidR="00650CA6" w:rsidRPr="00243609" w:rsidRDefault="00F235C1" w:rsidP="00650CA6">
            <w:pPr>
              <w:pStyle w:val="Normal0"/>
              <w:spacing w:after="0"/>
              <w:ind w:left="0"/>
              <w:rPr>
                <w:rFonts w:ascii="Arial" w:hAnsi="Arial" w:cs="Arial"/>
                <w:lang w:val="et-EE"/>
              </w:rPr>
            </w:pPr>
            <w:r>
              <w:rPr>
                <w:rFonts w:ascii="Arial" w:hAnsi="Arial" w:cs="Arial"/>
                <w:noProof/>
                <w:lang w:val="et-EE" w:eastAsia="et-EE"/>
              </w:rPr>
              <w:drawing>
                <wp:inline distT="0" distB="0" distL="0" distR="0">
                  <wp:extent cx="4263390" cy="3111500"/>
                  <wp:effectExtent l="19050" t="0" r="381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7"/>
                          <a:srcRect/>
                          <a:stretch>
                            <a:fillRect/>
                          </a:stretch>
                        </pic:blipFill>
                        <pic:spPr bwMode="auto">
                          <a:xfrm>
                            <a:off x="0" y="0"/>
                            <a:ext cx="4263390" cy="3111500"/>
                          </a:xfrm>
                          <a:prstGeom prst="rect">
                            <a:avLst/>
                          </a:prstGeom>
                          <a:noFill/>
                          <a:ln w="9525">
                            <a:noFill/>
                            <a:miter lim="800000"/>
                            <a:headEnd/>
                            <a:tailEnd/>
                          </a:ln>
                        </pic:spPr>
                      </pic:pic>
                    </a:graphicData>
                  </a:graphic>
                </wp:inline>
              </w:drawing>
            </w:r>
          </w:p>
        </w:tc>
      </w:tr>
    </w:tbl>
    <w:p w:rsidR="00650CA6" w:rsidRPr="00243609" w:rsidRDefault="00650CA6" w:rsidP="00650CA6">
      <w:pPr>
        <w:pStyle w:val="Normal0"/>
        <w:spacing w:after="0"/>
        <w:rPr>
          <w:rFonts w:ascii="Arial" w:hAnsi="Arial" w:cs="Arial"/>
          <w:lang w:val="et-EE"/>
        </w:rPr>
      </w:pPr>
    </w:p>
    <w:p w:rsidR="00650CA6" w:rsidRPr="00243609" w:rsidRDefault="004C2D1D" w:rsidP="00650CA6">
      <w:pPr>
        <w:pStyle w:val="Normal0"/>
        <w:spacing w:after="0"/>
        <w:rPr>
          <w:rFonts w:ascii="Arial" w:hAnsi="Arial" w:cs="Arial"/>
          <w:i/>
          <w:lang w:val="et-EE"/>
        </w:rPr>
      </w:pPr>
      <w:r>
        <w:rPr>
          <w:rFonts w:ascii="Arial" w:hAnsi="Arial" w:cs="Arial"/>
          <w:i/>
          <w:lang w:val="et-EE"/>
        </w:rPr>
        <w:br w:type="page"/>
      </w:r>
    </w:p>
    <w:p w:rsidR="00650CA6" w:rsidRPr="00243609" w:rsidRDefault="00650CA6" w:rsidP="00650CA6">
      <w:pPr>
        <w:pStyle w:val="Normal0"/>
        <w:spacing w:after="0"/>
        <w:rPr>
          <w:rFonts w:ascii="Arial" w:hAnsi="Arial" w:cs="Arial"/>
          <w:lang w:val="et-EE"/>
        </w:rPr>
      </w:pPr>
      <w:r>
        <w:rPr>
          <w:rFonts w:ascii="Arial" w:hAnsi="Arial" w:cs="Arial"/>
          <w:i/>
          <w:lang w:val="et-EE"/>
        </w:rPr>
        <w:lastRenderedPageBreak/>
        <w:t>Tabel</w:t>
      </w:r>
      <w:r w:rsidRPr="00243609">
        <w:rPr>
          <w:rFonts w:ascii="Arial" w:hAnsi="Arial" w:cs="Arial"/>
          <w:i/>
          <w:lang w:val="et-EE"/>
        </w:rPr>
        <w:t xml:space="preserve"> 2.1-2C</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6215"/>
      </w:tblGrid>
      <w:tr w:rsidR="00650CA6" w:rsidRPr="00243609" w:rsidTr="00C623CE">
        <w:tc>
          <w:tcPr>
            <w:tcW w:w="2432" w:type="dxa"/>
            <w:shd w:val="clear" w:color="auto" w:fill="1F497D"/>
          </w:tcPr>
          <w:p w:rsidR="00650CA6" w:rsidRPr="00243609" w:rsidRDefault="00650CA6" w:rsidP="00650CA6">
            <w:pPr>
              <w:pStyle w:val="Normal0"/>
              <w:spacing w:after="0"/>
              <w:ind w:left="0"/>
              <w:rPr>
                <w:rFonts w:ascii="Arial" w:hAnsi="Arial" w:cs="Arial"/>
                <w:b/>
                <w:color w:val="FFFFFF"/>
                <w:lang w:val="et-EE"/>
              </w:rPr>
            </w:pPr>
            <w:r w:rsidRPr="00243609">
              <w:rPr>
                <w:rFonts w:ascii="Arial" w:hAnsi="Arial" w:cs="Arial"/>
                <w:b/>
                <w:color w:val="FFFFFF"/>
                <w:lang w:val="et-EE"/>
              </w:rPr>
              <w:t>Osapool</w:t>
            </w:r>
          </w:p>
        </w:tc>
        <w:tc>
          <w:tcPr>
            <w:tcW w:w="6215" w:type="dxa"/>
            <w:shd w:val="clear" w:color="auto" w:fill="1F497D"/>
          </w:tcPr>
          <w:p w:rsidR="00650CA6" w:rsidRPr="00243609" w:rsidRDefault="00650CA6" w:rsidP="00650CA6">
            <w:pPr>
              <w:pStyle w:val="Normal0"/>
              <w:spacing w:after="0"/>
              <w:ind w:left="0"/>
              <w:jc w:val="both"/>
              <w:rPr>
                <w:rFonts w:ascii="Arial" w:hAnsi="Arial" w:cs="Arial"/>
                <w:b/>
                <w:color w:val="FFFFFF"/>
                <w:lang w:val="et-EE"/>
              </w:rPr>
            </w:pPr>
            <w:r w:rsidRPr="00243609">
              <w:rPr>
                <w:rFonts w:ascii="Arial" w:hAnsi="Arial" w:cs="Arial"/>
                <w:b/>
                <w:color w:val="FFFFFF"/>
                <w:lang w:val="et-EE"/>
              </w:rPr>
              <w:t>Ülesannete kirjeldus</w:t>
            </w:r>
          </w:p>
        </w:tc>
      </w:tr>
      <w:tr w:rsidR="00650CA6" w:rsidRPr="00243609" w:rsidTr="00C623CE">
        <w:tc>
          <w:tcPr>
            <w:tcW w:w="2432" w:type="dxa"/>
            <w:shd w:val="clear" w:color="auto" w:fill="B8CCE4"/>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Juhtkond ja valitsemisülesandega isikud</w:t>
            </w:r>
          </w:p>
        </w:tc>
        <w:tc>
          <w:tcPr>
            <w:tcW w:w="6215"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Finantsaruannete (sh avalikustatav info) koostamine vastavalt rakendatavale finantsaruandluse</w:t>
            </w:r>
            <w:r w:rsidRPr="00243609">
              <w:rPr>
                <w:rFonts w:cs="Arial"/>
                <w:lang w:val="et-EE"/>
              </w:rPr>
              <w:t xml:space="preserve"> </w:t>
            </w:r>
            <w:r w:rsidRPr="00243609">
              <w:rPr>
                <w:rFonts w:ascii="Arial" w:hAnsi="Arial" w:cs="Arial"/>
                <w:lang w:val="et-EE"/>
              </w:rPr>
              <w:t xml:space="preserve">raamistikule (nt </w:t>
            </w:r>
            <w:hyperlink r:id="rId28" w:history="1">
              <w:r w:rsidRPr="00243609">
                <w:rPr>
                  <w:rStyle w:val="Hyperlink"/>
                  <w:rFonts w:ascii="Arial" w:hAnsi="Arial" w:cs="Arial"/>
                  <w:lang w:val="et-EE"/>
                </w:rPr>
                <w:t>väikese ja keskmise suurusega majandusüksustele suunatud IFRS</w:t>
              </w:r>
            </w:hyperlink>
            <w:r w:rsidRPr="00243609">
              <w:rPr>
                <w:rFonts w:ascii="Arial" w:hAnsi="Arial" w:cs="Arial"/>
                <w:lang w:val="et-EE"/>
              </w:rPr>
              <w:t>) on juhtkonna/</w:t>
            </w:r>
            <w:r>
              <w:rPr>
                <w:rFonts w:cs="Arial"/>
                <w:lang w:val="et-EE"/>
              </w:rPr>
              <w:t xml:space="preserve"> </w:t>
            </w:r>
            <w:hyperlink w:anchor="TCWG" w:history="1">
              <w:r w:rsidRPr="00243609">
                <w:rPr>
                  <w:rStyle w:val="Hyperlink"/>
                  <w:rFonts w:ascii="Arial" w:hAnsi="Arial" w:cs="Arial"/>
                  <w:lang w:val="et-EE"/>
                </w:rPr>
                <w:t>valitsemisülesandega isikute</w:t>
              </w:r>
            </w:hyperlink>
            <w:r w:rsidRPr="00243609">
              <w:rPr>
                <w:rFonts w:ascii="Arial" w:hAnsi="Arial" w:cs="Arial"/>
                <w:lang w:val="et-EE"/>
              </w:rPr>
              <w:t xml:space="preserve"> vastutusel. Mõnes riigis võib praktiseerija abistada juhtkonda finantsaruannete koostamisel (kohaldades eetilisi piiranguid), kuid see ei vähenda juhtkonna vastutust.</w:t>
            </w:r>
          </w:p>
        </w:tc>
      </w:tr>
      <w:tr w:rsidR="00650CA6" w:rsidRPr="00243609" w:rsidTr="00C623CE">
        <w:trPr>
          <w:trHeight w:val="3698"/>
        </w:trPr>
        <w:tc>
          <w:tcPr>
            <w:tcW w:w="2432" w:type="dxa"/>
            <w:shd w:val="clear" w:color="auto" w:fill="B8CCE4"/>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 xml:space="preserve">Praktiseerija </w:t>
            </w:r>
          </w:p>
        </w:tc>
        <w:tc>
          <w:tcPr>
            <w:tcW w:w="6215"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Praktiseerija teeb järelepärimisi ja teostab protseduure, et määrata kindlaks, kas juhtkonna finantsaruanded on oluliste, kas siis </w:t>
            </w:r>
            <w:hyperlink w:anchor="Fraud1" w:history="1">
              <w:r w:rsidRPr="00243609">
                <w:rPr>
                  <w:rStyle w:val="Hyperlink"/>
                  <w:rFonts w:ascii="Arial" w:hAnsi="Arial" w:cs="Arial"/>
                  <w:lang w:val="et-EE"/>
                </w:rPr>
                <w:t>pettusest</w:t>
              </w:r>
            </w:hyperlink>
            <w:r w:rsidRPr="00243609">
              <w:rPr>
                <w:rFonts w:cs="Arial"/>
                <w:lang w:val="et-EE"/>
              </w:rPr>
              <w:t xml:space="preserve"> </w:t>
            </w:r>
            <w:r w:rsidRPr="00243609">
              <w:rPr>
                <w:rFonts w:ascii="Arial" w:hAnsi="Arial" w:cs="Arial"/>
                <w:lang w:val="et-EE"/>
              </w:rPr>
              <w:t>või</w:t>
            </w:r>
            <w:r w:rsidRPr="00243609">
              <w:rPr>
                <w:rFonts w:ascii="Arial" w:eastAsia="Arial" w:hAnsi="Arial" w:cs="Arial"/>
                <w:spacing w:val="-1"/>
                <w:lang w:val="et-EE"/>
              </w:rPr>
              <w:t xml:space="preserve"> </w:t>
            </w:r>
            <w:hyperlink w:anchor="Error" w:history="1">
              <w:r w:rsidRPr="00243609">
                <w:rPr>
                  <w:rStyle w:val="Hyperlink"/>
                  <w:rFonts w:ascii="Arial" w:hAnsi="Arial" w:cs="Arial"/>
                  <w:lang w:val="et-EE"/>
                </w:rPr>
                <w:t>veast</w:t>
              </w:r>
            </w:hyperlink>
            <w:r w:rsidRPr="00243609">
              <w:rPr>
                <w:rFonts w:cs="Arial"/>
                <w:lang w:val="et-EE"/>
              </w:rPr>
              <w:t xml:space="preserve"> </w:t>
            </w:r>
            <w:r w:rsidRPr="00243609">
              <w:rPr>
                <w:rFonts w:ascii="Arial" w:eastAsia="Arial" w:hAnsi="Arial" w:cs="Arial"/>
                <w:spacing w:val="-1"/>
                <w:lang w:val="et-EE"/>
              </w:rPr>
              <w:t xml:space="preserve">tingitud </w:t>
            </w:r>
            <w:hyperlink w:anchor="Misstatement1" w:history="1">
              <w:r w:rsidRPr="00243609">
                <w:rPr>
                  <w:rStyle w:val="Hyperlink"/>
                  <w:rFonts w:ascii="Arial" w:hAnsi="Arial" w:cs="Arial"/>
                  <w:lang w:val="et-EE"/>
                </w:rPr>
                <w:t>väärkajastamisteta</w:t>
              </w:r>
            </w:hyperlink>
            <w:r w:rsidRPr="00243609">
              <w:rPr>
                <w:rFonts w:ascii="Arial" w:hAnsi="Arial" w:cs="Arial"/>
                <w:lang w:val="et-EE"/>
              </w:rPr>
              <w:t>. Teostatavate protseduuride ulatus sõltub sellest, kas töövõtu puhul on tegemist auditi (saadakse põhjendatud kindlus) või ülevaatusega (saadakse piiratud kindlus), ja praktiseerija otsustusest.</w:t>
            </w:r>
          </w:p>
          <w:p w:rsidR="00650CA6" w:rsidRPr="00243609" w:rsidRDefault="00650CA6" w:rsidP="00650CA6">
            <w:pPr>
              <w:pStyle w:val="Normal0"/>
              <w:spacing w:after="0"/>
              <w:ind w:left="162"/>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Kui praktiseerijal ei ole kogutud tõendusmaterjali põhjal alust teha vastupidist kokkuvõtet, koostab ta aruande (mis lisatakse finantsaruannetele), milles märgitakse:</w:t>
            </w:r>
          </w:p>
          <w:p w:rsidR="00650CA6" w:rsidRPr="00243609" w:rsidRDefault="00650CA6" w:rsidP="00650CA6">
            <w:pPr>
              <w:pStyle w:val="Normal0"/>
              <w:numPr>
                <w:ilvl w:val="0"/>
                <w:numId w:val="2"/>
              </w:numPr>
              <w:spacing w:after="0"/>
              <w:ind w:left="342" w:hanging="342"/>
              <w:rPr>
                <w:rFonts w:ascii="Arial" w:hAnsi="Arial" w:cs="Arial"/>
                <w:lang w:val="et-EE"/>
              </w:rPr>
            </w:pPr>
            <w:r w:rsidRPr="00243609">
              <w:rPr>
                <w:rFonts w:ascii="Arial" w:hAnsi="Arial" w:cs="Arial"/>
                <w:lang w:val="et-EE"/>
              </w:rPr>
              <w:t>auditi töövõtu korral, et finantsaruanded esitavad õiglaselt … (või annavad õige ja õiglase ülevaate) … kooskõlas rakendatava finantsaruandluse</w:t>
            </w:r>
            <w:r w:rsidRPr="00243609">
              <w:rPr>
                <w:rFonts w:cs="Arial"/>
                <w:lang w:val="et-EE"/>
              </w:rPr>
              <w:t xml:space="preserve"> </w:t>
            </w:r>
            <w:r w:rsidRPr="00243609">
              <w:rPr>
                <w:rFonts w:ascii="Arial" w:hAnsi="Arial" w:cs="Arial"/>
                <w:lang w:val="et-EE"/>
              </w:rPr>
              <w:t xml:space="preserve">raamistikuga, või </w:t>
            </w:r>
          </w:p>
          <w:p w:rsidR="00650CA6" w:rsidRPr="00243609" w:rsidRDefault="00650CA6" w:rsidP="00650CA6">
            <w:pPr>
              <w:pStyle w:val="Normal0"/>
              <w:numPr>
                <w:ilvl w:val="0"/>
                <w:numId w:val="2"/>
              </w:numPr>
              <w:spacing w:after="0"/>
              <w:ind w:left="342" w:hanging="342"/>
              <w:rPr>
                <w:rFonts w:ascii="Arial" w:hAnsi="Arial" w:cs="Arial"/>
                <w:lang w:val="et-EE"/>
              </w:rPr>
            </w:pPr>
            <w:r w:rsidRPr="00243609">
              <w:rPr>
                <w:rFonts w:ascii="Arial" w:hAnsi="Arial" w:cs="Arial"/>
                <w:lang w:val="et-EE"/>
              </w:rPr>
              <w:t>ülevaatuse töövõtu korral, et praktiseerija ei ole täheldanud midagi sellist, mis annaks alust arvata, et finantsaruanded tervikuna ei esita õiglaselt … (või ei anna õiget ja õiglast ülevaadet …) kooskõlas rakendatava finantsaruandluse</w:t>
            </w:r>
            <w:r w:rsidRPr="00243609">
              <w:rPr>
                <w:rFonts w:cs="Arial"/>
                <w:lang w:val="et-EE"/>
              </w:rPr>
              <w:t xml:space="preserve"> </w:t>
            </w:r>
            <w:r w:rsidRPr="00243609">
              <w:rPr>
                <w:rFonts w:ascii="Arial" w:hAnsi="Arial" w:cs="Arial"/>
                <w:lang w:val="et-EE"/>
              </w:rPr>
              <w:t>raamistikuga.</w:t>
            </w:r>
          </w:p>
        </w:tc>
      </w:tr>
      <w:tr w:rsidR="00650CA6" w:rsidRPr="00243609" w:rsidTr="00C623CE">
        <w:tc>
          <w:tcPr>
            <w:tcW w:w="2432" w:type="dxa"/>
            <w:shd w:val="clear" w:color="auto" w:fill="B8CCE4"/>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 xml:space="preserve">Finantsaruannete ettenähtud kasutajad </w:t>
            </w:r>
          </w:p>
        </w:tc>
        <w:tc>
          <w:tcPr>
            <w:tcW w:w="6215" w:type="dxa"/>
            <w:shd w:val="clear" w:color="auto" w:fill="auto"/>
          </w:tcPr>
          <w:p w:rsidR="00650CA6" w:rsidRPr="00243609" w:rsidRDefault="00650CA6" w:rsidP="00650CA6">
            <w:pPr>
              <w:pStyle w:val="Default"/>
              <w:rPr>
                <w:sz w:val="20"/>
                <w:szCs w:val="20"/>
                <w:lang w:val="et-EE"/>
              </w:rPr>
            </w:pPr>
            <w:r w:rsidRPr="00243609">
              <w:rPr>
                <w:sz w:val="20"/>
                <w:szCs w:val="20"/>
                <w:lang w:val="et-EE"/>
              </w:rPr>
              <w:t>Kindlustandev töövõtt – ülevaatus või audit – suurendab ettenähtud kasutajate usaldust finantsaruannete suhtes. See suurendatud usaldus on üldiselt seotud sellega, kas finantsaruanded on oluliste väärkajastamisteta. Väärkajastamisi, sealhulgas väljajätmisi, peetakse oluliseks siis, kui nende puhul võib põhjendatult eeldada, et need kas eraldi või üheskoos mõjutavad majandusotsuseid, mida kasutajad finantsaruannete põhjal teevad.</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ind w:left="0" w:firstLine="540"/>
        <w:rPr>
          <w:rFonts w:ascii="Arial" w:hAnsi="Arial" w:cs="Arial"/>
          <w:b/>
          <w:lang w:val="et-EE"/>
        </w:rPr>
      </w:pPr>
      <w:r w:rsidRPr="00243609">
        <w:rPr>
          <w:rFonts w:ascii="Arial" w:hAnsi="Arial" w:cs="Arial"/>
          <w:b/>
          <w:lang w:val="et-EE"/>
        </w:rPr>
        <w:t>Juhtkond ja valitsemisülesandega isikud</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Väikestes majandusüksustes ei ole juhtkonna ja </w:t>
      </w:r>
      <w:hyperlink w:anchor="TCWG" w:history="1">
        <w:r w:rsidRPr="00243609">
          <w:rPr>
            <w:rStyle w:val="Hyperlink"/>
            <w:rFonts w:ascii="Arial" w:hAnsi="Arial" w:cs="Arial"/>
            <w:lang w:val="et-EE"/>
          </w:rPr>
          <w:t>valitsemisülesandega isikute</w:t>
        </w:r>
      </w:hyperlink>
      <w:r w:rsidRPr="00243609">
        <w:rPr>
          <w:rFonts w:ascii="Arial" w:hAnsi="Arial" w:cs="Arial"/>
          <w:lang w:val="et-EE"/>
        </w:rPr>
        <w:t xml:space="preserve"> rollid sageli eraldatud. Mõnes riigis on finantsaruannete koostamine siiski valitsemisülesandega isikute õiguslik vastutus, kuid teistes on see juhtkonna vastutus.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pBdr>
          <w:top w:val="single" w:sz="4" w:space="1" w:color="auto"/>
          <w:left w:val="single" w:sz="4" w:space="1" w:color="auto"/>
          <w:bottom w:val="single" w:sz="4" w:space="1" w:color="auto"/>
          <w:right w:val="single" w:sz="4" w:space="1" w:color="auto"/>
        </w:pBdr>
        <w:shd w:val="clear" w:color="auto" w:fill="DBE5F1"/>
        <w:spacing w:after="0"/>
        <w:rPr>
          <w:rFonts w:ascii="Arial" w:hAnsi="Arial"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1" w:color="auto"/>
          <w:left w:val="single" w:sz="4" w:space="1" w:color="auto"/>
          <w:bottom w:val="single" w:sz="4" w:space="1" w:color="auto"/>
          <w:right w:val="single" w:sz="4" w:space="1" w:color="auto"/>
        </w:pBdr>
        <w:shd w:val="clear" w:color="auto" w:fill="DBE5F1"/>
        <w:spacing w:after="0"/>
        <w:rPr>
          <w:rFonts w:cs="Arial"/>
          <w:lang w:val="et-EE"/>
        </w:rPr>
      </w:pPr>
    </w:p>
    <w:p w:rsidR="00650CA6" w:rsidRPr="00243609" w:rsidRDefault="00650CA6" w:rsidP="00650CA6">
      <w:pPr>
        <w:pStyle w:val="Normal0"/>
        <w:pBdr>
          <w:top w:val="single" w:sz="4" w:space="1" w:color="auto"/>
          <w:left w:val="single" w:sz="4" w:space="1" w:color="auto"/>
          <w:bottom w:val="single" w:sz="4" w:space="1" w:color="auto"/>
          <w:right w:val="single" w:sz="4" w:space="1" w:color="auto"/>
        </w:pBdr>
        <w:shd w:val="clear" w:color="auto" w:fill="DBE5F1"/>
        <w:spacing w:after="0"/>
        <w:rPr>
          <w:rFonts w:ascii="Arial" w:hAnsi="Arial" w:cs="Arial"/>
          <w:lang w:val="et-EE"/>
        </w:rPr>
      </w:pPr>
      <w:r w:rsidRPr="00243609">
        <w:rPr>
          <w:rFonts w:ascii="Arial" w:hAnsi="Arial" w:cs="Arial"/>
          <w:lang w:val="et-EE"/>
        </w:rPr>
        <w:t>Olenemata sellest, kes vastutab finantsaruannete koostamise eest, on ülevaatuse töövõtu aktsepteerimise eeltingimused (ISRE 2400 (muudetud) lõige 30) sarnased auditi töövõttu käsitleva standardi ISA 210 „Auditi töövõtu tingimuste kokkuleppimine” lõikes 6 (ISA 210 lõige 6) sätestatutega. Näiteks kui finantsaruannete koostamisel rakendatud finantsaruandluse</w:t>
      </w:r>
      <w:r w:rsidRPr="00243609">
        <w:rPr>
          <w:rFonts w:cs="Arial"/>
          <w:lang w:val="et-EE"/>
        </w:rPr>
        <w:t xml:space="preserve"> </w:t>
      </w:r>
      <w:r w:rsidRPr="00243609">
        <w:rPr>
          <w:rFonts w:ascii="Arial" w:hAnsi="Arial" w:cs="Arial"/>
          <w:lang w:val="et-EE"/>
        </w:rPr>
        <w:t xml:space="preserve">raamistikku ei peeta auditi jaoks aktsepteeritavaks, ei ole see aktsepteeritav ka ülevaatuse puhul. Teise näitena võib märkida, et kui audiitor otsustab, et auditi eeltingimus ei ole täidetud, sest juhtkond ei suuda või taha anda juurdepääsu finantsaruandeid toetavatele arvestusandmetele ja -dokumentidele, teeb praktiseerija samuti järelduse, et ülevaatuse eeltingimus ei ole täidetud. </w:t>
      </w:r>
    </w:p>
    <w:p w:rsidR="00650CA6" w:rsidRPr="00243609" w:rsidRDefault="00650CA6" w:rsidP="00650CA6">
      <w:pPr>
        <w:ind w:left="810" w:hanging="630"/>
        <w:rPr>
          <w:rFonts w:ascii="Arial" w:hAnsi="Arial" w:cs="Arial"/>
          <w:sz w:val="20"/>
          <w:szCs w:val="20"/>
          <w:lang w:val="et-EE"/>
        </w:rPr>
      </w:pPr>
    </w:p>
    <w:p w:rsidR="00650CA6" w:rsidRPr="00243609" w:rsidRDefault="004C2D1D" w:rsidP="00650CA6">
      <w:pPr>
        <w:pStyle w:val="Heading3"/>
        <w:spacing w:before="0"/>
        <w:ind w:left="540"/>
        <w:rPr>
          <w:rFonts w:ascii="Arial" w:hAnsi="Arial" w:cs="Arial"/>
          <w:lang w:val="et-EE"/>
        </w:rPr>
      </w:pPr>
      <w:bookmarkStart w:id="17" w:name="_Toc402382189"/>
      <w:r>
        <w:rPr>
          <w:rFonts w:ascii="Arial" w:hAnsi="Arial" w:cs="Arial"/>
          <w:lang w:val="et-EE"/>
        </w:rPr>
        <w:br w:type="page"/>
      </w:r>
      <w:r w:rsidR="00650CA6" w:rsidRPr="00243609">
        <w:rPr>
          <w:rFonts w:ascii="Arial" w:hAnsi="Arial" w:cs="Arial"/>
          <w:lang w:val="et-EE"/>
        </w:rPr>
        <w:lastRenderedPageBreak/>
        <w:t>2.1-3 Auditi, ülevaatuse ja finantsinformatsiooni koostamise töövõttude võrdlus</w:t>
      </w:r>
      <w:bookmarkEnd w:id="17"/>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võrreldakse kokkuvõtlikult ülevaatuse töövõttu auditi ja finantsinformatsiooni koostamise töövõtuga.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2.1-3A</w:t>
      </w:r>
    </w:p>
    <w:tbl>
      <w:tblPr>
        <w:tblW w:w="478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8"/>
        <w:gridCol w:w="848"/>
        <w:gridCol w:w="993"/>
        <w:gridCol w:w="2829"/>
        <w:gridCol w:w="2129"/>
      </w:tblGrid>
      <w:tr w:rsidR="004C2D1D" w:rsidRPr="00D4476A" w:rsidTr="00C623CE">
        <w:tc>
          <w:tcPr>
            <w:tcW w:w="1068" w:type="pct"/>
            <w:tcBorders>
              <w:bottom w:val="single" w:sz="4" w:space="0" w:color="000000"/>
            </w:tcBorders>
            <w:shd w:val="clear" w:color="auto" w:fill="244061"/>
            <w:vAlign w:val="center"/>
          </w:tcPr>
          <w:p w:rsidR="004C2D1D" w:rsidRPr="00C623CE" w:rsidRDefault="004C2D1D" w:rsidP="00BF6343">
            <w:pPr>
              <w:spacing w:after="120"/>
              <w:ind w:left="0"/>
              <w:rPr>
                <w:rFonts w:ascii="Arial" w:hAnsi="Arial" w:cs="Arial"/>
                <w:b/>
                <w:color w:val="FFFFFF"/>
                <w:sz w:val="18"/>
                <w:szCs w:val="18"/>
              </w:rPr>
            </w:pPr>
            <w:r w:rsidRPr="00C623CE">
              <w:rPr>
                <w:rFonts w:ascii="Arial" w:hAnsi="Arial" w:cs="Arial"/>
                <w:b/>
                <w:color w:val="FFFFFF"/>
                <w:sz w:val="18"/>
                <w:szCs w:val="18"/>
              </w:rPr>
              <w:t>Töövõtt</w:t>
            </w:r>
          </w:p>
        </w:tc>
        <w:tc>
          <w:tcPr>
            <w:tcW w:w="490" w:type="pct"/>
            <w:tcBorders>
              <w:bottom w:val="single" w:sz="4" w:space="0" w:color="000000"/>
            </w:tcBorders>
            <w:shd w:val="clear" w:color="auto" w:fill="244061"/>
            <w:vAlign w:val="center"/>
          </w:tcPr>
          <w:p w:rsidR="004C2D1D" w:rsidRPr="00C623CE" w:rsidRDefault="004C2D1D" w:rsidP="00BF6343">
            <w:pPr>
              <w:spacing w:after="120"/>
              <w:ind w:left="0"/>
              <w:rPr>
                <w:rFonts w:ascii="Arial" w:hAnsi="Arial" w:cs="Arial"/>
                <w:b/>
                <w:color w:val="FFFFFF"/>
                <w:sz w:val="18"/>
                <w:szCs w:val="18"/>
              </w:rPr>
            </w:pPr>
            <w:r w:rsidRPr="00C623CE">
              <w:rPr>
                <w:rFonts w:ascii="Arial" w:hAnsi="Arial" w:cs="Arial"/>
                <w:b/>
                <w:color w:val="FFFFFF"/>
                <w:sz w:val="18"/>
                <w:szCs w:val="18"/>
              </w:rPr>
              <w:t>Standardid</w:t>
            </w:r>
          </w:p>
        </w:tc>
        <w:tc>
          <w:tcPr>
            <w:tcW w:w="574" w:type="pct"/>
            <w:tcBorders>
              <w:bottom w:val="single" w:sz="4" w:space="0" w:color="000000"/>
            </w:tcBorders>
            <w:shd w:val="clear" w:color="auto" w:fill="244061"/>
            <w:vAlign w:val="center"/>
          </w:tcPr>
          <w:p w:rsidR="004C2D1D" w:rsidRPr="00C623CE" w:rsidRDefault="004C2D1D" w:rsidP="00BF6343">
            <w:pPr>
              <w:spacing w:after="120"/>
              <w:ind w:left="0"/>
              <w:rPr>
                <w:rFonts w:ascii="Arial" w:hAnsi="Arial" w:cs="Arial"/>
                <w:b/>
                <w:color w:val="FFFFFF"/>
                <w:sz w:val="18"/>
                <w:szCs w:val="18"/>
              </w:rPr>
            </w:pPr>
            <w:r w:rsidRPr="00C623CE">
              <w:rPr>
                <w:rFonts w:ascii="Arial" w:hAnsi="Arial" w:cs="Arial"/>
                <w:b/>
                <w:color w:val="FFFFFF"/>
                <w:sz w:val="18"/>
                <w:szCs w:val="18"/>
              </w:rPr>
              <w:t>Kindlus</w:t>
            </w:r>
          </w:p>
        </w:tc>
        <w:tc>
          <w:tcPr>
            <w:tcW w:w="1636" w:type="pct"/>
            <w:tcBorders>
              <w:bottom w:val="single" w:sz="4" w:space="0" w:color="000000"/>
            </w:tcBorders>
            <w:shd w:val="clear" w:color="auto" w:fill="244061"/>
            <w:vAlign w:val="center"/>
          </w:tcPr>
          <w:p w:rsidR="004C2D1D" w:rsidRPr="00C623CE" w:rsidRDefault="004C2D1D" w:rsidP="00BF6343">
            <w:pPr>
              <w:spacing w:after="120"/>
              <w:ind w:left="0"/>
              <w:rPr>
                <w:rFonts w:ascii="Arial" w:hAnsi="Arial" w:cs="Arial"/>
                <w:b/>
                <w:color w:val="FFFFFF"/>
                <w:sz w:val="18"/>
                <w:szCs w:val="18"/>
              </w:rPr>
            </w:pPr>
            <w:r w:rsidRPr="00C623CE">
              <w:rPr>
                <w:rFonts w:ascii="Arial" w:hAnsi="Arial" w:cs="Arial"/>
                <w:b/>
                <w:color w:val="FFFFFF"/>
                <w:sz w:val="18"/>
                <w:szCs w:val="18"/>
              </w:rPr>
              <w:t>Töömeetodid</w:t>
            </w:r>
          </w:p>
        </w:tc>
        <w:tc>
          <w:tcPr>
            <w:tcW w:w="1231" w:type="pct"/>
            <w:tcBorders>
              <w:bottom w:val="single" w:sz="4" w:space="0" w:color="000000"/>
            </w:tcBorders>
            <w:shd w:val="clear" w:color="auto" w:fill="244061"/>
            <w:vAlign w:val="center"/>
          </w:tcPr>
          <w:p w:rsidR="004C2D1D" w:rsidRPr="00C623CE" w:rsidRDefault="004C2D1D" w:rsidP="00BF6343">
            <w:pPr>
              <w:spacing w:after="120"/>
              <w:ind w:left="0"/>
              <w:rPr>
                <w:rFonts w:ascii="Arial" w:hAnsi="Arial" w:cs="Arial"/>
                <w:b/>
                <w:color w:val="FFFFFF"/>
                <w:sz w:val="18"/>
                <w:szCs w:val="18"/>
              </w:rPr>
            </w:pPr>
            <w:r w:rsidRPr="00C623CE">
              <w:rPr>
                <w:rFonts w:ascii="Arial" w:hAnsi="Arial" w:cs="Arial"/>
                <w:b/>
                <w:color w:val="FFFFFF"/>
                <w:sz w:val="18"/>
                <w:szCs w:val="18"/>
              </w:rPr>
              <w:t>Aruanne</w:t>
            </w:r>
          </w:p>
        </w:tc>
      </w:tr>
      <w:tr w:rsidR="00BF6343" w:rsidRPr="00D4476A" w:rsidTr="00C623CE">
        <w:trPr>
          <w:trHeight w:val="162"/>
        </w:trPr>
        <w:tc>
          <w:tcPr>
            <w:tcW w:w="1068" w:type="pct"/>
            <w:tcBorders>
              <w:bottom w:val="single" w:sz="4" w:space="0" w:color="000000"/>
            </w:tcBorders>
            <w:shd w:val="clear" w:color="auto" w:fill="DBE5F1"/>
            <w:vAlign w:val="center"/>
          </w:tcPr>
          <w:p w:rsidR="004C2D1D" w:rsidRPr="00C623CE" w:rsidRDefault="004C2D1D" w:rsidP="004C2D1D">
            <w:pPr>
              <w:spacing w:line="240" w:lineRule="auto"/>
              <w:ind w:left="0"/>
              <w:rPr>
                <w:rFonts w:ascii="Arial" w:hAnsi="Arial" w:cs="Arial"/>
                <w:b/>
                <w:sz w:val="18"/>
                <w:szCs w:val="18"/>
              </w:rPr>
            </w:pPr>
            <w:r w:rsidRPr="00C623CE">
              <w:rPr>
                <w:rFonts w:ascii="Arial" w:hAnsi="Arial" w:cs="Arial"/>
                <w:b/>
                <w:sz w:val="18"/>
                <w:szCs w:val="18"/>
              </w:rPr>
              <w:t>Audit</w:t>
            </w:r>
          </w:p>
        </w:tc>
        <w:tc>
          <w:tcPr>
            <w:tcW w:w="490" w:type="pct"/>
            <w:tcBorders>
              <w:bottom w:val="single" w:sz="4" w:space="0" w:color="000000"/>
            </w:tcBorders>
            <w:shd w:val="clear" w:color="auto" w:fill="DBE5F1"/>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ISAd</w:t>
            </w:r>
          </w:p>
        </w:tc>
        <w:tc>
          <w:tcPr>
            <w:tcW w:w="574" w:type="pct"/>
            <w:tcBorders>
              <w:bottom w:val="single" w:sz="4" w:space="0" w:color="000000"/>
            </w:tcBorders>
            <w:shd w:val="clear" w:color="auto" w:fill="DBE5F1"/>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Põhjendatud</w:t>
            </w:r>
          </w:p>
        </w:tc>
        <w:tc>
          <w:tcPr>
            <w:tcW w:w="1636" w:type="pct"/>
            <w:tcBorders>
              <w:bottom w:val="single" w:sz="4" w:space="0" w:color="000000"/>
            </w:tcBorders>
            <w:shd w:val="clear" w:color="auto" w:fill="DBE5F1"/>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Riskihindamine ja tuvastatud riskidele vastavad protseduurid</w:t>
            </w:r>
          </w:p>
        </w:tc>
        <w:tc>
          <w:tcPr>
            <w:tcW w:w="1231" w:type="pct"/>
            <w:tcBorders>
              <w:bottom w:val="single" w:sz="4" w:space="0" w:color="000000"/>
            </w:tcBorders>
            <w:shd w:val="clear" w:color="auto" w:fill="DBE5F1"/>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Positiivne arvamus</w:t>
            </w:r>
          </w:p>
        </w:tc>
      </w:tr>
      <w:tr w:rsidR="00BF6343" w:rsidRPr="00D4476A" w:rsidTr="00C623CE">
        <w:trPr>
          <w:trHeight w:val="166"/>
        </w:trPr>
        <w:tc>
          <w:tcPr>
            <w:tcW w:w="1068" w:type="pct"/>
            <w:tcBorders>
              <w:bottom w:val="single" w:sz="4" w:space="0" w:color="000000"/>
            </w:tcBorders>
            <w:shd w:val="clear" w:color="auto" w:fill="B8CCE4"/>
            <w:vAlign w:val="center"/>
          </w:tcPr>
          <w:p w:rsidR="004C2D1D" w:rsidRPr="00C623CE" w:rsidRDefault="004C2D1D" w:rsidP="004C2D1D">
            <w:pPr>
              <w:spacing w:line="240" w:lineRule="auto"/>
              <w:ind w:left="0"/>
              <w:rPr>
                <w:rFonts w:ascii="Arial" w:hAnsi="Arial" w:cs="Arial"/>
                <w:b/>
                <w:sz w:val="18"/>
                <w:szCs w:val="18"/>
              </w:rPr>
            </w:pPr>
            <w:r w:rsidRPr="00C623CE">
              <w:rPr>
                <w:rFonts w:ascii="Arial" w:hAnsi="Arial" w:cs="Arial"/>
                <w:b/>
                <w:sz w:val="18"/>
                <w:szCs w:val="18"/>
              </w:rPr>
              <w:t>Ülevaatus</w:t>
            </w:r>
          </w:p>
        </w:tc>
        <w:tc>
          <w:tcPr>
            <w:tcW w:w="490" w:type="pct"/>
            <w:tcBorders>
              <w:bottom w:val="single" w:sz="4" w:space="0" w:color="000000"/>
            </w:tcBorders>
            <w:shd w:val="clear" w:color="auto" w:fill="B8CCE4"/>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ISRE 2400</w:t>
            </w:r>
          </w:p>
        </w:tc>
        <w:tc>
          <w:tcPr>
            <w:tcW w:w="574" w:type="pct"/>
            <w:tcBorders>
              <w:bottom w:val="single" w:sz="4" w:space="0" w:color="000000"/>
            </w:tcBorders>
            <w:shd w:val="clear" w:color="auto" w:fill="B8CCE4"/>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Piiratud</w:t>
            </w:r>
          </w:p>
        </w:tc>
        <w:tc>
          <w:tcPr>
            <w:tcW w:w="1636" w:type="pct"/>
            <w:tcBorders>
              <w:bottom w:val="single" w:sz="4" w:space="0" w:color="000000"/>
            </w:tcBorders>
            <w:shd w:val="clear" w:color="auto" w:fill="B8CCE4"/>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Peamiselt järelepärimine ja analüüs</w:t>
            </w:r>
          </w:p>
        </w:tc>
        <w:tc>
          <w:tcPr>
            <w:tcW w:w="1231" w:type="pct"/>
            <w:tcBorders>
              <w:bottom w:val="single" w:sz="4" w:space="0" w:color="000000"/>
            </w:tcBorders>
            <w:shd w:val="clear" w:color="auto" w:fill="B8CCE4"/>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Järeldus selle kohta, mis äratas praktiseerija tähelepanu</w:t>
            </w:r>
          </w:p>
        </w:tc>
      </w:tr>
      <w:tr w:rsidR="00BF6343" w:rsidRPr="00D4476A" w:rsidTr="00C623CE">
        <w:trPr>
          <w:trHeight w:val="270"/>
        </w:trPr>
        <w:tc>
          <w:tcPr>
            <w:tcW w:w="1068" w:type="pct"/>
            <w:shd w:val="clear" w:color="auto" w:fill="95B3D7"/>
            <w:vAlign w:val="center"/>
          </w:tcPr>
          <w:p w:rsidR="004C2D1D" w:rsidRPr="00C623CE" w:rsidRDefault="004C2D1D" w:rsidP="004C2D1D">
            <w:pPr>
              <w:spacing w:line="240" w:lineRule="auto"/>
              <w:ind w:left="0"/>
              <w:rPr>
                <w:rFonts w:ascii="Arial" w:hAnsi="Arial" w:cs="Arial"/>
                <w:b/>
                <w:sz w:val="18"/>
                <w:szCs w:val="18"/>
              </w:rPr>
            </w:pPr>
            <w:r w:rsidRPr="00C623CE">
              <w:rPr>
                <w:rFonts w:ascii="Arial" w:hAnsi="Arial" w:cs="Arial"/>
                <w:b/>
                <w:sz w:val="18"/>
                <w:szCs w:val="18"/>
              </w:rPr>
              <w:t>Finantsinformatsiooni koostamine</w:t>
            </w:r>
          </w:p>
        </w:tc>
        <w:tc>
          <w:tcPr>
            <w:tcW w:w="490" w:type="pct"/>
            <w:shd w:val="clear" w:color="auto" w:fill="95B3D7"/>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ISRS 4410</w:t>
            </w:r>
          </w:p>
        </w:tc>
        <w:tc>
          <w:tcPr>
            <w:tcW w:w="574" w:type="pct"/>
            <w:shd w:val="clear" w:color="auto" w:fill="95B3D7"/>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Puudub</w:t>
            </w:r>
          </w:p>
        </w:tc>
        <w:tc>
          <w:tcPr>
            <w:tcW w:w="1636" w:type="pct"/>
            <w:shd w:val="clear" w:color="auto" w:fill="95B3D7"/>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Juhtkonna abistamine finantsinformatsiooni koostamisel</w:t>
            </w:r>
          </w:p>
        </w:tc>
        <w:tc>
          <w:tcPr>
            <w:tcW w:w="1231" w:type="pct"/>
            <w:shd w:val="clear" w:color="auto" w:fill="95B3D7"/>
            <w:vAlign w:val="center"/>
          </w:tcPr>
          <w:p w:rsidR="004C2D1D" w:rsidRPr="00C623CE" w:rsidRDefault="004C2D1D" w:rsidP="004C2D1D">
            <w:pPr>
              <w:spacing w:line="240" w:lineRule="auto"/>
              <w:ind w:left="0"/>
              <w:rPr>
                <w:rFonts w:ascii="Arial" w:hAnsi="Arial" w:cs="Arial"/>
                <w:sz w:val="18"/>
                <w:szCs w:val="18"/>
              </w:rPr>
            </w:pPr>
            <w:r w:rsidRPr="00C623CE">
              <w:rPr>
                <w:rFonts w:ascii="Arial" w:hAnsi="Arial" w:cs="Arial"/>
                <w:sz w:val="18"/>
                <w:szCs w:val="18"/>
              </w:rPr>
              <w:t>Aruanne, milles märgitakse, et töövõtt ei anna kindlust</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Ülevaatuse töövõtu läbiviimisel erinevad praktiseerija ülesanded (ja aruanne) märkimisväärselt tema ülesannetest auditi või finantsinformatsiooni koostamise töövõtu läbiviimisel ning seega on erinev ka usaldatavustase, mida kasutajad võivad praktiseerija aruandest põhjendatult eeldada.</w:t>
      </w:r>
    </w:p>
    <w:p w:rsidR="00650CA6" w:rsidRPr="00243609" w:rsidRDefault="00650CA6" w:rsidP="00650CA6">
      <w:pPr>
        <w:autoSpaceDE w:val="0"/>
        <w:autoSpaceDN w:val="0"/>
        <w:adjustRightInd w:val="0"/>
        <w:ind w:left="720"/>
        <w:rPr>
          <w:rFonts w:ascii="Arial" w:hAnsi="Arial" w:cs="Arial"/>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Kuna ülevaatuse töövõtt koosneb eelkõige </w:t>
      </w:r>
      <w:hyperlink w:anchor="Inquiry" w:history="1">
        <w:r w:rsidRPr="00243609">
          <w:rPr>
            <w:rStyle w:val="Hyperlink"/>
            <w:rFonts w:ascii="Arial" w:hAnsi="Arial" w:cs="Arial"/>
            <w:lang w:val="et-EE"/>
          </w:rPr>
          <w:t>järelepärimistest</w:t>
        </w:r>
      </w:hyperlink>
      <w:r w:rsidRPr="00243609">
        <w:rPr>
          <w:rFonts w:ascii="Arial" w:hAnsi="Arial" w:cs="Arial"/>
          <w:lang w:val="et-EE"/>
        </w:rPr>
        <w:t xml:space="preserve"> ja </w:t>
      </w:r>
      <w:hyperlink w:anchor="AnaPro1" w:history="1">
        <w:r w:rsidRPr="00243609">
          <w:rPr>
            <w:rStyle w:val="Hyperlink"/>
            <w:rFonts w:ascii="Arial" w:hAnsi="Arial" w:cs="Arial"/>
            <w:lang w:val="et-EE"/>
          </w:rPr>
          <w:t>analüütilistest protseduuridest</w:t>
        </w:r>
      </w:hyperlink>
      <w:r w:rsidRPr="00243609">
        <w:rPr>
          <w:rFonts w:ascii="Arial" w:hAnsi="Arial" w:cs="Arial"/>
          <w:lang w:val="et-EE"/>
        </w:rPr>
        <w:t xml:space="preserve">, on oluliste väärkajastamiste mitteavastamise risk suurem kui auditi korral.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Heading3"/>
        <w:spacing w:before="0"/>
        <w:ind w:left="720"/>
        <w:rPr>
          <w:rFonts w:ascii="Arial" w:hAnsi="Arial" w:cs="Arial"/>
          <w:lang w:val="et-EE"/>
        </w:rPr>
      </w:pPr>
      <w:bookmarkStart w:id="18" w:name="_Toc402382190"/>
      <w:r w:rsidRPr="00243609">
        <w:rPr>
          <w:rFonts w:ascii="Arial" w:hAnsi="Arial" w:cs="Arial"/>
          <w:lang w:val="et-EE"/>
        </w:rPr>
        <w:t>2.1-4 Ülevaatuse töövõtu läbiviimise etapid</w:t>
      </w:r>
      <w:bookmarkEnd w:id="18"/>
    </w:p>
    <w:p w:rsidR="00650CA6" w:rsidRPr="00243609" w:rsidRDefault="00650CA6" w:rsidP="00650CA6">
      <w:pPr>
        <w:pStyle w:val="Normal0"/>
        <w:spacing w:after="0"/>
        <w:ind w:left="72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üksikasjalikult kujutatud ülevaatuse töövõtu </w:t>
      </w:r>
      <w:r w:rsidRPr="00872AD9">
        <w:rPr>
          <w:rFonts w:ascii="Arial" w:hAnsi="Arial" w:cs="Arial"/>
          <w:lang w:val="et-EE"/>
        </w:rPr>
        <w:t>läbiviimise</w:t>
      </w:r>
      <w:r w:rsidRPr="00243609">
        <w:rPr>
          <w:rFonts w:ascii="Arial" w:hAnsi="Arial" w:cs="Arial"/>
          <w:lang w:val="et-EE"/>
        </w:rPr>
        <w:t xml:space="preserve"> etapid. Samuti täpsustatakse selle</w:t>
      </w:r>
      <w:r>
        <w:rPr>
          <w:rFonts w:ascii="Arial" w:hAnsi="Arial" w:cs="Arial"/>
          <w:lang w:val="et-EE"/>
        </w:rPr>
        <w:t>s</w:t>
      </w:r>
      <w:r w:rsidRPr="00243609">
        <w:rPr>
          <w:rFonts w:ascii="Arial" w:hAnsi="Arial" w:cs="Arial"/>
          <w:lang w:val="et-EE"/>
        </w:rPr>
        <w:t>, millises käesoleva juhendi osas iga konkreetset etappi käsitletakse.</w:t>
      </w:r>
    </w:p>
    <w:p w:rsidR="00650CA6" w:rsidRPr="00243609" w:rsidRDefault="00650CA6" w:rsidP="00650CA6">
      <w:pPr>
        <w:pStyle w:val="Normal0"/>
        <w:spacing w:after="0"/>
        <w:ind w:left="72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2.1-4A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2451"/>
      </w:tblGrid>
      <w:tr w:rsidR="00650CA6" w:rsidRPr="00243609" w:rsidTr="00C623CE">
        <w:tc>
          <w:tcPr>
            <w:tcW w:w="6196" w:type="dxa"/>
            <w:shd w:val="clear" w:color="auto" w:fill="244061"/>
          </w:tcPr>
          <w:p w:rsidR="00650CA6" w:rsidRPr="00243609" w:rsidRDefault="00650CA6" w:rsidP="00650CA6">
            <w:pPr>
              <w:pStyle w:val="bullet"/>
              <w:spacing w:before="0" w:after="0"/>
              <w:ind w:left="0" w:firstLine="0"/>
              <w:rPr>
                <w:rFonts w:ascii="Arial" w:hAnsi="Arial" w:cs="Arial"/>
                <w:b/>
                <w:color w:val="FFFFFF"/>
                <w:sz w:val="20"/>
                <w:szCs w:val="20"/>
                <w:lang w:val="et-EE"/>
              </w:rPr>
            </w:pPr>
            <w:r w:rsidRPr="00243609">
              <w:rPr>
                <w:rFonts w:ascii="Arial" w:hAnsi="Arial" w:cs="Arial"/>
                <w:b/>
                <w:color w:val="FFFFFF"/>
                <w:sz w:val="20"/>
                <w:szCs w:val="20"/>
                <w:lang w:val="et-EE"/>
              </w:rPr>
              <w:t>Põhietapid</w:t>
            </w:r>
          </w:p>
        </w:tc>
        <w:tc>
          <w:tcPr>
            <w:tcW w:w="2451" w:type="dxa"/>
            <w:shd w:val="clear" w:color="auto" w:fill="244061"/>
          </w:tcPr>
          <w:p w:rsidR="00650CA6" w:rsidRPr="00243609" w:rsidRDefault="00650CA6" w:rsidP="00650CA6">
            <w:pPr>
              <w:pStyle w:val="bullet"/>
              <w:spacing w:before="0" w:after="0"/>
              <w:ind w:left="0" w:firstLine="0"/>
              <w:rPr>
                <w:rFonts w:ascii="Arial" w:hAnsi="Arial" w:cs="Arial"/>
                <w:b/>
                <w:color w:val="FFFFFF"/>
                <w:sz w:val="20"/>
                <w:szCs w:val="20"/>
                <w:lang w:val="et-EE"/>
              </w:rPr>
            </w:pPr>
            <w:r w:rsidRPr="00243609">
              <w:rPr>
                <w:rFonts w:ascii="Arial" w:hAnsi="Arial" w:cs="Arial"/>
                <w:b/>
                <w:color w:val="FFFFFF"/>
                <w:sz w:val="20"/>
                <w:szCs w:val="20"/>
                <w:lang w:val="et-EE"/>
              </w:rPr>
              <w:t>Asukoht juhendis</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 w:val="left" w:pos="1446"/>
              </w:tabs>
              <w:spacing w:before="0" w:after="0"/>
              <w:rPr>
                <w:rFonts w:ascii="Arial" w:hAnsi="Arial" w:cs="Arial"/>
                <w:sz w:val="20"/>
                <w:szCs w:val="20"/>
                <w:lang w:val="et-EE"/>
              </w:rPr>
            </w:pPr>
            <w:r w:rsidRPr="00243609">
              <w:rPr>
                <w:rFonts w:ascii="Arial" w:hAnsi="Arial" w:cs="Arial"/>
                <w:b/>
                <w:sz w:val="20"/>
                <w:szCs w:val="20"/>
                <w:lang w:val="et-EE"/>
              </w:rPr>
              <w:t xml:space="preserve">Töövõtu ja kliendisuhte aktsepteeritavuse </w:t>
            </w:r>
            <w:r w:rsidRPr="00243609">
              <w:rPr>
                <w:rFonts w:ascii="Arial" w:hAnsi="Arial" w:cs="Arial"/>
                <w:sz w:val="20"/>
                <w:szCs w:val="20"/>
                <w:lang w:val="et-EE"/>
              </w:rPr>
              <w:t>kindlakstegemine.</w:t>
            </w:r>
          </w:p>
        </w:tc>
        <w:tc>
          <w:tcPr>
            <w:tcW w:w="2451" w:type="dxa"/>
          </w:tcPr>
          <w:p w:rsidR="00650CA6" w:rsidRPr="00243609" w:rsidRDefault="00650CA6" w:rsidP="00650CA6">
            <w:pPr>
              <w:pStyle w:val="bullet"/>
              <w:spacing w:before="0" w:after="0"/>
              <w:ind w:left="0" w:firstLine="0"/>
              <w:rPr>
                <w:rFonts w:ascii="Arial" w:hAnsi="Arial" w:cs="Arial"/>
                <w:sz w:val="20"/>
                <w:szCs w:val="20"/>
                <w:lang w:val="et-EE"/>
              </w:rPr>
            </w:pPr>
            <w:r w:rsidRPr="00243609">
              <w:rPr>
                <w:rFonts w:ascii="Arial" w:hAnsi="Arial" w:cs="Arial"/>
                <w:sz w:val="20"/>
                <w:szCs w:val="20"/>
                <w:lang w:val="et-EE"/>
              </w:rPr>
              <w:t>3. peatükk (punkt 3.2)</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s>
              <w:spacing w:before="0" w:after="0"/>
              <w:rPr>
                <w:rFonts w:ascii="Arial" w:hAnsi="Arial" w:cs="Arial"/>
                <w:sz w:val="20"/>
                <w:szCs w:val="20"/>
                <w:lang w:val="et-EE"/>
              </w:rPr>
            </w:pPr>
            <w:r w:rsidRPr="00872AD9">
              <w:rPr>
                <w:rFonts w:ascii="Arial" w:hAnsi="Arial" w:cs="Arial"/>
                <w:sz w:val="20"/>
                <w:szCs w:val="20"/>
                <w:lang w:val="et-EE"/>
              </w:rPr>
              <w:t>P</w:t>
            </w:r>
            <w:r w:rsidRPr="00243609">
              <w:rPr>
                <w:rFonts w:ascii="Arial" w:hAnsi="Arial" w:cs="Arial"/>
                <w:sz w:val="20"/>
                <w:szCs w:val="20"/>
                <w:lang w:val="et-EE"/>
              </w:rPr>
              <w:t>iisava</w:t>
            </w:r>
            <w:r w:rsidRPr="00243609">
              <w:rPr>
                <w:rFonts w:ascii="Arial" w:hAnsi="Arial" w:cs="Arial"/>
                <w:b/>
                <w:sz w:val="20"/>
                <w:szCs w:val="20"/>
                <w:lang w:val="et-EE"/>
              </w:rPr>
              <w:t xml:space="preserve"> arusaamise omandamine majandusüksusest</w:t>
            </w:r>
            <w:r w:rsidRPr="00243609">
              <w:rPr>
                <w:rFonts w:ascii="Arial" w:hAnsi="Arial" w:cs="Arial"/>
                <w:sz w:val="20"/>
                <w:szCs w:val="20"/>
                <w:lang w:val="et-EE"/>
              </w:rPr>
              <w:t xml:space="preserve">, et teha kõigepealt kindlaks finantsaruannete valdkonnad, kus võivad tekkida olulised väärkajastamised, ja seejärel </w:t>
            </w:r>
            <w:r w:rsidRPr="00243609">
              <w:rPr>
                <w:rFonts w:ascii="Arial" w:hAnsi="Arial" w:cs="Arial"/>
                <w:b/>
                <w:sz w:val="20"/>
                <w:szCs w:val="20"/>
                <w:lang w:val="et-EE"/>
              </w:rPr>
              <w:t>kavandada vastavalt protseduurid</w:t>
            </w:r>
            <w:r w:rsidRPr="00243609">
              <w:rPr>
                <w:rFonts w:ascii="Arial" w:hAnsi="Arial" w:cs="Arial"/>
                <w:sz w:val="20"/>
                <w:szCs w:val="20"/>
                <w:lang w:val="et-EE"/>
              </w:rPr>
              <w:t>.</w:t>
            </w:r>
          </w:p>
        </w:tc>
        <w:tc>
          <w:tcPr>
            <w:tcW w:w="2451" w:type="dxa"/>
          </w:tcPr>
          <w:p w:rsidR="00650CA6" w:rsidRPr="00243609" w:rsidRDefault="00650CA6" w:rsidP="00650CA6">
            <w:pPr>
              <w:pStyle w:val="bullet"/>
              <w:spacing w:before="0" w:after="0"/>
              <w:ind w:left="0" w:firstLine="0"/>
              <w:rPr>
                <w:rFonts w:ascii="Arial" w:hAnsi="Arial" w:cs="Arial"/>
                <w:sz w:val="20"/>
                <w:szCs w:val="20"/>
                <w:lang w:val="et-EE"/>
              </w:rPr>
            </w:pPr>
            <w:r w:rsidRPr="00243609">
              <w:rPr>
                <w:rFonts w:ascii="Arial" w:hAnsi="Arial" w:cs="Arial"/>
                <w:sz w:val="20"/>
                <w:szCs w:val="20"/>
                <w:lang w:val="et-EE"/>
              </w:rPr>
              <w:t>4. peatükk (punktid 4.3 ja 4.4)</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s>
              <w:spacing w:before="0" w:after="0"/>
              <w:rPr>
                <w:rFonts w:ascii="Arial" w:hAnsi="Arial" w:cs="Arial"/>
                <w:sz w:val="20"/>
                <w:szCs w:val="20"/>
                <w:lang w:val="et-EE"/>
              </w:rPr>
            </w:pPr>
            <w:r w:rsidRPr="00243609">
              <w:rPr>
                <w:rFonts w:ascii="Arial" w:hAnsi="Arial" w:cs="Arial"/>
                <w:b/>
                <w:sz w:val="20"/>
                <w:szCs w:val="20"/>
                <w:lang w:val="et-EE"/>
              </w:rPr>
              <w:t>Järelepärimiste tegemine juhtkonnale</w:t>
            </w:r>
            <w:r w:rsidRPr="00243609">
              <w:rPr>
                <w:rFonts w:ascii="Arial" w:hAnsi="Arial" w:cs="Arial"/>
                <w:sz w:val="20"/>
                <w:szCs w:val="20"/>
                <w:lang w:val="et-EE"/>
              </w:rPr>
              <w:t xml:space="preserve"> ja teistele isikutele majandusüksuses, kes tegelevad finants- ja arvestusküsimustega. Praktiseerija peab selleks kasutama oma oskusi, et majandusüksuse kohta omandatud arusaamise</w:t>
            </w:r>
            <w:r w:rsidRPr="00992182">
              <w:rPr>
                <w:rFonts w:ascii="Arial" w:hAnsi="Arial" w:cs="Arial"/>
                <w:sz w:val="20"/>
                <w:szCs w:val="20"/>
                <w:lang w:val="et-EE"/>
              </w:rPr>
              <w:t xml:space="preserve"> põhjal </w:t>
            </w:r>
            <w:r w:rsidRPr="00243609">
              <w:rPr>
                <w:rFonts w:ascii="Arial" w:hAnsi="Arial" w:cs="Arial"/>
                <w:sz w:val="20"/>
                <w:szCs w:val="20"/>
                <w:lang w:val="et-EE"/>
              </w:rPr>
              <w:t xml:space="preserve">koostada ja </w:t>
            </w:r>
            <w:r w:rsidRPr="0041072F">
              <w:rPr>
                <w:rFonts w:ascii="Arial" w:hAnsi="Arial" w:cs="Arial"/>
                <w:sz w:val="20"/>
                <w:szCs w:val="20"/>
                <w:lang w:val="et-EE"/>
              </w:rPr>
              <w:t>esitada</w:t>
            </w:r>
            <w:r w:rsidRPr="00243609">
              <w:rPr>
                <w:rFonts w:ascii="Arial" w:hAnsi="Arial" w:cs="Arial"/>
                <w:sz w:val="20"/>
                <w:szCs w:val="20"/>
                <w:lang w:val="et-EE"/>
              </w:rPr>
              <w:t xml:space="preserve"> mõtestatud küsimus</w:t>
            </w:r>
            <w:r w:rsidRPr="0041072F">
              <w:rPr>
                <w:rFonts w:ascii="Arial" w:hAnsi="Arial" w:cs="Arial"/>
                <w:sz w:val="20"/>
                <w:szCs w:val="20"/>
                <w:lang w:val="et-EE"/>
              </w:rPr>
              <w:t>ed</w:t>
            </w:r>
            <w:r w:rsidRPr="00243609">
              <w:rPr>
                <w:rFonts w:ascii="Arial" w:hAnsi="Arial" w:cs="Arial"/>
                <w:sz w:val="20"/>
                <w:szCs w:val="20"/>
                <w:lang w:val="et-EE"/>
              </w:rPr>
              <w:t xml:space="preserve"> </w:t>
            </w:r>
            <w:r w:rsidRPr="00992182">
              <w:rPr>
                <w:rFonts w:ascii="Arial" w:hAnsi="Arial" w:cs="Arial"/>
                <w:sz w:val="20"/>
                <w:szCs w:val="20"/>
                <w:lang w:val="et-EE"/>
              </w:rPr>
              <w:t>ning</w:t>
            </w:r>
            <w:r w:rsidRPr="00243609">
              <w:rPr>
                <w:rFonts w:ascii="Arial" w:hAnsi="Arial" w:cs="Arial"/>
                <w:sz w:val="20"/>
                <w:szCs w:val="20"/>
                <w:lang w:val="et-EE"/>
              </w:rPr>
              <w:t xml:space="preserve"> saadud vastuste põhjal täiendavad küsimus</w:t>
            </w:r>
            <w:r w:rsidRPr="00992182">
              <w:rPr>
                <w:rFonts w:ascii="Arial" w:hAnsi="Arial" w:cs="Arial"/>
                <w:sz w:val="20"/>
                <w:szCs w:val="20"/>
                <w:lang w:val="et-EE"/>
              </w:rPr>
              <w:t>ed</w:t>
            </w:r>
            <w:r w:rsidRPr="00243609">
              <w:rPr>
                <w:rFonts w:ascii="Arial" w:hAnsi="Arial" w:cs="Arial"/>
                <w:sz w:val="20"/>
                <w:szCs w:val="20"/>
                <w:lang w:val="et-EE"/>
              </w:rPr>
              <w:t>.</w:t>
            </w:r>
          </w:p>
        </w:tc>
        <w:tc>
          <w:tcPr>
            <w:tcW w:w="2451" w:type="dxa"/>
          </w:tcPr>
          <w:p w:rsidR="00650CA6" w:rsidRPr="00243609" w:rsidRDefault="00650CA6" w:rsidP="00650CA6">
            <w:pPr>
              <w:pStyle w:val="bullet"/>
              <w:spacing w:before="0" w:after="0"/>
              <w:ind w:left="0" w:firstLine="0"/>
              <w:rPr>
                <w:rFonts w:ascii="Arial" w:hAnsi="Arial" w:cs="Arial"/>
                <w:b/>
                <w:sz w:val="20"/>
                <w:szCs w:val="20"/>
                <w:lang w:val="et-EE"/>
              </w:rPr>
            </w:pPr>
            <w:r w:rsidRPr="00243609">
              <w:rPr>
                <w:rFonts w:ascii="Arial" w:hAnsi="Arial" w:cs="Arial"/>
                <w:sz w:val="20"/>
                <w:szCs w:val="20"/>
                <w:lang w:val="et-EE"/>
              </w:rPr>
              <w:t>5. peatükk (punkt 5.1)</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s>
              <w:spacing w:before="0" w:after="0"/>
              <w:rPr>
                <w:rFonts w:ascii="Arial" w:hAnsi="Arial" w:cs="Arial"/>
                <w:sz w:val="20"/>
                <w:szCs w:val="20"/>
                <w:lang w:val="et-EE"/>
              </w:rPr>
            </w:pPr>
            <w:r w:rsidRPr="00243609">
              <w:rPr>
                <w:rFonts w:ascii="Arial" w:hAnsi="Arial" w:cs="Arial"/>
                <w:b/>
                <w:sz w:val="20"/>
                <w:szCs w:val="20"/>
                <w:lang w:val="et-EE"/>
              </w:rPr>
              <w:t xml:space="preserve">Analüütiliste protseduuride </w:t>
            </w:r>
            <w:r w:rsidRPr="00243609">
              <w:rPr>
                <w:rFonts w:ascii="Arial" w:hAnsi="Arial" w:cs="Arial"/>
                <w:sz w:val="20"/>
                <w:szCs w:val="20"/>
                <w:lang w:val="et-EE"/>
              </w:rPr>
              <w:t>rakendamine.</w:t>
            </w:r>
          </w:p>
        </w:tc>
        <w:tc>
          <w:tcPr>
            <w:tcW w:w="2451" w:type="dxa"/>
          </w:tcPr>
          <w:p w:rsidR="00650CA6" w:rsidRPr="00243609" w:rsidRDefault="00650CA6" w:rsidP="00650CA6">
            <w:pPr>
              <w:pStyle w:val="bullet"/>
              <w:spacing w:before="0" w:after="0"/>
              <w:ind w:left="0" w:firstLine="0"/>
              <w:rPr>
                <w:rFonts w:ascii="Arial" w:hAnsi="Arial" w:cs="Arial"/>
                <w:sz w:val="20"/>
                <w:szCs w:val="20"/>
                <w:lang w:val="et-EE"/>
              </w:rPr>
            </w:pPr>
            <w:r w:rsidRPr="00243609">
              <w:rPr>
                <w:rFonts w:ascii="Arial" w:hAnsi="Arial" w:cs="Arial"/>
                <w:sz w:val="20"/>
                <w:szCs w:val="20"/>
                <w:lang w:val="et-EE"/>
              </w:rPr>
              <w:t>5. peatükk (punkt 5.1)</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 w:val="left" w:pos="720"/>
              </w:tabs>
              <w:spacing w:before="0" w:after="0"/>
              <w:rPr>
                <w:rFonts w:ascii="Arial" w:hAnsi="Arial" w:cs="Arial"/>
                <w:sz w:val="20"/>
                <w:szCs w:val="20"/>
                <w:lang w:val="et-EE"/>
              </w:rPr>
            </w:pPr>
            <w:r w:rsidRPr="00243609">
              <w:rPr>
                <w:rFonts w:ascii="Arial" w:hAnsi="Arial" w:cs="Arial"/>
                <w:sz w:val="20"/>
                <w:szCs w:val="20"/>
                <w:lang w:val="et-EE"/>
              </w:rPr>
              <w:t xml:space="preserve">Vajalike </w:t>
            </w:r>
            <w:r w:rsidRPr="00243609">
              <w:rPr>
                <w:rFonts w:ascii="Arial" w:hAnsi="Arial" w:cs="Arial"/>
                <w:b/>
                <w:sz w:val="20"/>
                <w:szCs w:val="20"/>
                <w:lang w:val="et-EE"/>
              </w:rPr>
              <w:t>täiendavate protseduuride</w:t>
            </w:r>
            <w:r w:rsidRPr="00243609">
              <w:rPr>
                <w:rFonts w:ascii="Arial" w:hAnsi="Arial" w:cs="Arial"/>
                <w:sz w:val="20"/>
                <w:szCs w:val="20"/>
                <w:lang w:val="et-EE"/>
              </w:rPr>
              <w:t xml:space="preserve"> kavandamine ja teostamine, et kinnitada</w:t>
            </w:r>
            <w:r w:rsidRPr="00F815B2">
              <w:rPr>
                <w:rFonts w:ascii="Arial" w:hAnsi="Arial" w:cs="Arial"/>
                <w:sz w:val="20"/>
                <w:szCs w:val="20"/>
                <w:lang w:val="et-EE"/>
              </w:rPr>
              <w:t xml:space="preserve"> või ümber lükata</w:t>
            </w:r>
            <w:r w:rsidRPr="00243609">
              <w:rPr>
                <w:rFonts w:ascii="Arial" w:hAnsi="Arial" w:cs="Arial"/>
                <w:sz w:val="20"/>
                <w:szCs w:val="20"/>
                <w:lang w:val="et-EE"/>
              </w:rPr>
              <w:t xml:space="preserve"> teatav</w:t>
            </w:r>
            <w:r w:rsidRPr="00847BFF">
              <w:rPr>
                <w:rFonts w:ascii="Arial" w:hAnsi="Arial" w:cs="Arial"/>
                <w:sz w:val="20"/>
                <w:szCs w:val="20"/>
                <w:lang w:val="et-EE"/>
              </w:rPr>
              <w:t>at</w:t>
            </w:r>
            <w:r w:rsidRPr="00243609">
              <w:rPr>
                <w:rFonts w:ascii="Arial" w:hAnsi="Arial" w:cs="Arial"/>
                <w:sz w:val="20"/>
                <w:szCs w:val="20"/>
                <w:lang w:val="et-EE"/>
              </w:rPr>
              <w:t xml:space="preserve"> praktiseerija täheldatud asjaolu, mis võib põhjustada finantsaruannetes olulisi väärkajastamisi.</w:t>
            </w:r>
          </w:p>
        </w:tc>
        <w:tc>
          <w:tcPr>
            <w:tcW w:w="2451" w:type="dxa"/>
          </w:tcPr>
          <w:p w:rsidR="00650CA6" w:rsidRPr="00243609" w:rsidRDefault="00650CA6" w:rsidP="00650CA6">
            <w:pPr>
              <w:pStyle w:val="bullet"/>
              <w:tabs>
                <w:tab w:val="clear" w:pos="1080"/>
                <w:tab w:val="left" w:pos="720"/>
              </w:tabs>
              <w:spacing w:before="0" w:after="0"/>
              <w:ind w:left="0" w:hanging="13"/>
              <w:rPr>
                <w:rFonts w:ascii="Arial" w:hAnsi="Arial" w:cs="Arial"/>
                <w:sz w:val="20"/>
                <w:szCs w:val="20"/>
                <w:lang w:val="et-EE"/>
              </w:rPr>
            </w:pPr>
            <w:r w:rsidRPr="00243609">
              <w:rPr>
                <w:rFonts w:ascii="Arial" w:hAnsi="Arial" w:cs="Arial"/>
                <w:sz w:val="20"/>
                <w:szCs w:val="20"/>
                <w:lang w:val="et-EE"/>
              </w:rPr>
              <w:t>5. peatükk (punkt 5.1)</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s>
              <w:spacing w:before="0" w:after="0"/>
              <w:rPr>
                <w:rFonts w:ascii="Arial" w:hAnsi="Arial" w:cs="Arial"/>
                <w:sz w:val="20"/>
                <w:szCs w:val="20"/>
                <w:lang w:val="et-EE"/>
              </w:rPr>
            </w:pPr>
            <w:r w:rsidRPr="00243609">
              <w:rPr>
                <w:rFonts w:ascii="Arial" w:hAnsi="Arial" w:cs="Arial"/>
                <w:sz w:val="20"/>
                <w:szCs w:val="20"/>
                <w:lang w:val="et-EE"/>
              </w:rPr>
              <w:t xml:space="preserve">Hangitud tõendusmaterjali piisavuse ja asjakohasuse </w:t>
            </w:r>
            <w:r w:rsidRPr="00243609">
              <w:rPr>
                <w:rFonts w:ascii="Arial" w:hAnsi="Arial" w:cs="Arial"/>
                <w:b/>
                <w:sz w:val="20"/>
                <w:szCs w:val="20"/>
                <w:lang w:val="et-EE"/>
              </w:rPr>
              <w:t>hindamine</w:t>
            </w:r>
            <w:r w:rsidRPr="00243609">
              <w:rPr>
                <w:rFonts w:ascii="Arial" w:hAnsi="Arial" w:cs="Arial"/>
                <w:sz w:val="20"/>
                <w:szCs w:val="20"/>
                <w:lang w:val="et-EE"/>
              </w:rPr>
              <w:t>.</w:t>
            </w:r>
          </w:p>
        </w:tc>
        <w:tc>
          <w:tcPr>
            <w:tcW w:w="2451" w:type="dxa"/>
          </w:tcPr>
          <w:p w:rsidR="00650CA6" w:rsidRPr="00243609" w:rsidRDefault="00650CA6" w:rsidP="00650CA6">
            <w:pPr>
              <w:pStyle w:val="bullet"/>
              <w:spacing w:before="0" w:after="0"/>
              <w:ind w:left="0" w:firstLine="0"/>
              <w:rPr>
                <w:rFonts w:ascii="Arial" w:hAnsi="Arial" w:cs="Arial"/>
                <w:b/>
                <w:sz w:val="20"/>
                <w:szCs w:val="20"/>
                <w:lang w:val="et-EE"/>
              </w:rPr>
            </w:pPr>
            <w:r w:rsidRPr="00243609">
              <w:rPr>
                <w:rFonts w:ascii="Arial" w:hAnsi="Arial" w:cs="Arial"/>
                <w:sz w:val="20"/>
                <w:szCs w:val="20"/>
                <w:lang w:val="et-EE"/>
              </w:rPr>
              <w:t>5. peatükk (punkt 5.2)</w:t>
            </w:r>
          </w:p>
        </w:tc>
      </w:tr>
      <w:tr w:rsidR="00650CA6" w:rsidRPr="00243609" w:rsidTr="00C623CE">
        <w:tc>
          <w:tcPr>
            <w:tcW w:w="6196" w:type="dxa"/>
            <w:shd w:val="clear" w:color="auto" w:fill="auto"/>
          </w:tcPr>
          <w:p w:rsidR="00650CA6" w:rsidRPr="00243609" w:rsidRDefault="00650CA6" w:rsidP="00650CA6">
            <w:pPr>
              <w:pStyle w:val="bullet"/>
              <w:numPr>
                <w:ilvl w:val="0"/>
                <w:numId w:val="17"/>
              </w:numPr>
              <w:tabs>
                <w:tab w:val="clear" w:pos="1080"/>
                <w:tab w:val="left" w:pos="360"/>
              </w:tabs>
              <w:spacing w:before="0" w:after="0"/>
              <w:rPr>
                <w:rFonts w:ascii="Arial" w:hAnsi="Arial" w:cs="Arial"/>
                <w:b/>
                <w:sz w:val="20"/>
                <w:szCs w:val="20"/>
                <w:lang w:val="et-EE"/>
              </w:rPr>
            </w:pPr>
            <w:r w:rsidRPr="00243609">
              <w:rPr>
                <w:rFonts w:ascii="Arial" w:hAnsi="Arial" w:cs="Arial"/>
                <w:sz w:val="20"/>
                <w:szCs w:val="20"/>
                <w:lang w:val="et-EE"/>
              </w:rPr>
              <w:t xml:space="preserve">Finantsaruannete kohta </w:t>
            </w:r>
            <w:r w:rsidRPr="00243609">
              <w:rPr>
                <w:rFonts w:ascii="Arial" w:hAnsi="Arial" w:cs="Arial"/>
                <w:b/>
                <w:sz w:val="20"/>
                <w:szCs w:val="20"/>
                <w:lang w:val="et-EE"/>
              </w:rPr>
              <w:t>kokkuvõtte</w:t>
            </w:r>
            <w:r w:rsidRPr="00243609">
              <w:rPr>
                <w:rFonts w:ascii="Arial" w:hAnsi="Arial" w:cs="Arial"/>
                <w:sz w:val="20"/>
                <w:szCs w:val="20"/>
                <w:lang w:val="et-EE"/>
              </w:rPr>
              <w:t xml:space="preserve"> tegemine </w:t>
            </w:r>
            <w:r w:rsidRPr="00243609">
              <w:rPr>
                <w:rFonts w:ascii="Arial" w:hAnsi="Arial" w:cs="Arial"/>
                <w:b/>
                <w:sz w:val="20"/>
                <w:szCs w:val="20"/>
                <w:lang w:val="et-EE"/>
              </w:rPr>
              <w:t>ja aruande</w:t>
            </w:r>
            <w:r w:rsidRPr="00243609">
              <w:rPr>
                <w:rFonts w:ascii="Arial" w:hAnsi="Arial" w:cs="Arial"/>
                <w:sz w:val="20"/>
                <w:szCs w:val="20"/>
                <w:lang w:val="et-EE"/>
              </w:rPr>
              <w:t xml:space="preserve"> koostamine. </w:t>
            </w:r>
          </w:p>
        </w:tc>
        <w:tc>
          <w:tcPr>
            <w:tcW w:w="2451" w:type="dxa"/>
          </w:tcPr>
          <w:p w:rsidR="00650CA6" w:rsidRPr="00243609" w:rsidRDefault="00650CA6" w:rsidP="00650CA6">
            <w:pPr>
              <w:pStyle w:val="bullet"/>
              <w:spacing w:before="0" w:after="0"/>
              <w:ind w:left="0" w:firstLine="0"/>
              <w:rPr>
                <w:rFonts w:ascii="Arial" w:hAnsi="Arial" w:cs="Arial"/>
                <w:sz w:val="20"/>
                <w:szCs w:val="20"/>
                <w:lang w:val="et-EE"/>
              </w:rPr>
            </w:pPr>
            <w:r w:rsidRPr="00243609">
              <w:rPr>
                <w:rFonts w:ascii="Arial" w:hAnsi="Arial" w:cs="Arial"/>
                <w:sz w:val="20"/>
                <w:szCs w:val="20"/>
                <w:lang w:val="et-EE"/>
              </w:rPr>
              <w:t>6. peatükk</w:t>
            </w:r>
          </w:p>
        </w:tc>
      </w:tr>
    </w:tbl>
    <w:p w:rsidR="00650CA6" w:rsidRPr="00243609" w:rsidRDefault="00650CA6" w:rsidP="00650CA6">
      <w:pPr>
        <w:ind w:left="0"/>
        <w:rPr>
          <w:rFonts w:ascii="Arial" w:hAnsi="Arial" w:cs="Arial"/>
          <w:sz w:val="20"/>
          <w:szCs w:val="20"/>
          <w:lang w:val="et-EE"/>
        </w:rPr>
      </w:pPr>
    </w:p>
    <w:p w:rsidR="00650CA6" w:rsidRPr="00243609" w:rsidRDefault="00650CA6" w:rsidP="00650CA6">
      <w:pPr>
        <w:pStyle w:val="paragraph"/>
        <w:widowControl/>
        <w:pBdr>
          <w:top w:val="single" w:sz="4" w:space="1" w:color="auto"/>
          <w:left w:val="single" w:sz="4" w:space="4" w:color="auto"/>
          <w:bottom w:val="single" w:sz="4" w:space="1" w:color="auto"/>
          <w:right w:val="single" w:sz="4" w:space="4" w:color="auto"/>
        </w:pBdr>
        <w:shd w:val="clear" w:color="auto" w:fill="DBE5F1"/>
        <w:spacing w:before="0" w:after="0"/>
        <w:ind w:left="720"/>
        <w:rPr>
          <w:rFonts w:ascii="Arial" w:hAnsi="Arial" w:cs="Arial"/>
          <w:b/>
          <w:sz w:val="20"/>
          <w:szCs w:val="20"/>
          <w:lang w:val="et-EE"/>
        </w:rPr>
      </w:pPr>
      <w:bookmarkStart w:id="19" w:name="_Toc349569929"/>
      <w:r w:rsidRPr="00243609">
        <w:rPr>
          <w:rFonts w:ascii="Arial" w:hAnsi="Arial" w:cs="Arial"/>
          <w:b/>
          <w:sz w:val="20"/>
          <w:szCs w:val="20"/>
          <w:lang w:val="et-EE"/>
        </w:rPr>
        <w:t xml:space="preserve">Arvessevõetavad asjaolud </w:t>
      </w:r>
    </w:p>
    <w:p w:rsidR="00650CA6" w:rsidRPr="00243609" w:rsidRDefault="00650CA6" w:rsidP="00650CA6">
      <w:pPr>
        <w:pStyle w:val="paragraph"/>
        <w:widowControl/>
        <w:pBdr>
          <w:top w:val="single" w:sz="4" w:space="1" w:color="auto"/>
          <w:left w:val="single" w:sz="4" w:space="4" w:color="auto"/>
          <w:bottom w:val="single" w:sz="4" w:space="1" w:color="auto"/>
          <w:right w:val="single" w:sz="4" w:space="4" w:color="auto"/>
        </w:pBdr>
        <w:shd w:val="clear" w:color="auto" w:fill="DBE5F1"/>
        <w:spacing w:before="0" w:after="0"/>
        <w:ind w:left="720"/>
        <w:rPr>
          <w:rFonts w:ascii="Arial" w:hAnsi="Arial" w:cs="Arial"/>
          <w:sz w:val="20"/>
          <w:szCs w:val="20"/>
          <w:lang w:val="et-EE"/>
        </w:rPr>
      </w:pPr>
    </w:p>
    <w:p w:rsidR="00650CA6" w:rsidRPr="00243609" w:rsidRDefault="00650CA6" w:rsidP="00650CA6">
      <w:pPr>
        <w:pStyle w:val="paragraph"/>
        <w:widowControl/>
        <w:pBdr>
          <w:top w:val="single" w:sz="4" w:space="1" w:color="auto"/>
          <w:left w:val="single" w:sz="4" w:space="4" w:color="auto"/>
          <w:bottom w:val="single" w:sz="4" w:space="1" w:color="auto"/>
          <w:right w:val="single" w:sz="4" w:space="4" w:color="auto"/>
        </w:pBdr>
        <w:shd w:val="clear" w:color="auto" w:fill="DBE5F1"/>
        <w:spacing w:before="0" w:after="0"/>
        <w:ind w:left="720"/>
        <w:rPr>
          <w:rFonts w:ascii="Arial" w:hAnsi="Arial" w:cs="Arial"/>
          <w:sz w:val="20"/>
          <w:szCs w:val="20"/>
          <w:lang w:val="et-EE"/>
        </w:rPr>
      </w:pPr>
      <w:r w:rsidRPr="00243609">
        <w:rPr>
          <w:rFonts w:ascii="Arial" w:hAnsi="Arial" w:cs="Arial"/>
          <w:sz w:val="20"/>
          <w:szCs w:val="20"/>
          <w:lang w:val="et-EE"/>
        </w:rPr>
        <w:t>Auditi</w:t>
      </w:r>
      <w:r w:rsidRPr="00AD305C">
        <w:rPr>
          <w:rFonts w:ascii="Arial" w:hAnsi="Arial" w:cs="Arial"/>
          <w:sz w:val="20"/>
          <w:szCs w:val="20"/>
          <w:lang w:val="et-EE"/>
        </w:rPr>
        <w:t>l</w:t>
      </w:r>
      <w:r w:rsidRPr="00243609">
        <w:rPr>
          <w:rFonts w:ascii="Arial" w:hAnsi="Arial" w:cs="Arial"/>
          <w:sz w:val="20"/>
          <w:szCs w:val="20"/>
          <w:lang w:val="et-EE"/>
        </w:rPr>
        <w:t xml:space="preserve"> ja ülevaatuse</w:t>
      </w:r>
      <w:r w:rsidRPr="00AD305C">
        <w:rPr>
          <w:rFonts w:ascii="Arial" w:hAnsi="Arial" w:cs="Arial"/>
          <w:sz w:val="20"/>
          <w:szCs w:val="20"/>
          <w:lang w:val="et-EE"/>
        </w:rPr>
        <w:t>l</w:t>
      </w:r>
      <w:r w:rsidRPr="00243609">
        <w:rPr>
          <w:rFonts w:ascii="Arial" w:hAnsi="Arial" w:cs="Arial"/>
          <w:sz w:val="20"/>
          <w:szCs w:val="20"/>
          <w:lang w:val="et-EE"/>
        </w:rPr>
        <w:t xml:space="preserve"> on põhimõtteliselt erinev</w:t>
      </w:r>
      <w:r w:rsidRPr="00AD305C">
        <w:rPr>
          <w:rFonts w:ascii="Arial" w:hAnsi="Arial" w:cs="Arial"/>
          <w:sz w:val="20"/>
          <w:szCs w:val="20"/>
          <w:lang w:val="et-EE"/>
        </w:rPr>
        <w:t xml:space="preserve"> eesmärk</w:t>
      </w:r>
      <w:r w:rsidRPr="00243609">
        <w:rPr>
          <w:rFonts w:ascii="Arial" w:hAnsi="Arial" w:cs="Arial"/>
          <w:sz w:val="20"/>
          <w:szCs w:val="20"/>
          <w:lang w:val="et-EE"/>
        </w:rPr>
        <w:t xml:space="preserve">. </w:t>
      </w:r>
    </w:p>
    <w:p w:rsidR="00650CA6" w:rsidRPr="00243609" w:rsidRDefault="00650CA6" w:rsidP="00650CA6">
      <w:pPr>
        <w:pStyle w:val="paragraph"/>
        <w:widowControl/>
        <w:pBdr>
          <w:top w:val="single" w:sz="4" w:space="1" w:color="auto"/>
          <w:left w:val="single" w:sz="4" w:space="4" w:color="auto"/>
          <w:bottom w:val="single" w:sz="4" w:space="1" w:color="auto"/>
          <w:right w:val="single" w:sz="4" w:space="4" w:color="auto"/>
        </w:pBdr>
        <w:shd w:val="clear" w:color="auto" w:fill="DBE5F1"/>
        <w:spacing w:before="0" w:after="0"/>
        <w:ind w:left="720"/>
        <w:rPr>
          <w:rFonts w:ascii="Arial" w:hAnsi="Arial" w:cs="Arial"/>
          <w:sz w:val="20"/>
          <w:szCs w:val="20"/>
          <w:lang w:val="et-EE"/>
        </w:rPr>
      </w:pPr>
      <w:r w:rsidRPr="00243609">
        <w:rPr>
          <w:rFonts w:ascii="Arial" w:hAnsi="Arial" w:cs="Arial"/>
          <w:sz w:val="20"/>
          <w:szCs w:val="20"/>
          <w:lang w:val="et-EE"/>
        </w:rPr>
        <w:t xml:space="preserve">Auditi eesmärk on saada põhjendatud kindlus, mis toetab positiivset arvamust selle kohta, kas finantsaruanded esitavad finantsseisundit õiglaselt (või annavad sellest õige ja õiglase </w:t>
      </w:r>
      <w:r w:rsidRPr="00243609">
        <w:rPr>
          <w:rFonts w:ascii="Arial" w:hAnsi="Arial" w:cs="Arial"/>
          <w:sz w:val="20"/>
          <w:szCs w:val="20"/>
          <w:lang w:val="et-EE"/>
        </w:rPr>
        <w:lastRenderedPageBreak/>
        <w:t xml:space="preserve">ülevaate), kuid ülevaatuse töövõtu puhul piirdutakse vaid kokkuvõtte tegemisega selle kohta, kas praktiseerija on saanud teada asjaolust, mille tagajärjel võivad finantsaruanded olla oluliselt väärkajastatud. </w:t>
      </w:r>
    </w:p>
    <w:p w:rsidR="00650CA6" w:rsidRPr="00243609" w:rsidRDefault="00650CA6" w:rsidP="00650CA6">
      <w:pPr>
        <w:pStyle w:val="paragraph"/>
        <w:widowControl/>
        <w:pBdr>
          <w:top w:val="single" w:sz="4" w:space="1" w:color="auto"/>
          <w:left w:val="single" w:sz="4" w:space="4" w:color="auto"/>
          <w:bottom w:val="single" w:sz="4" w:space="1" w:color="auto"/>
          <w:right w:val="single" w:sz="4" w:space="4" w:color="auto"/>
        </w:pBdr>
        <w:shd w:val="clear" w:color="auto" w:fill="DBE5F1"/>
        <w:spacing w:before="0" w:after="0"/>
        <w:ind w:left="720"/>
        <w:rPr>
          <w:rFonts w:ascii="Arial" w:hAnsi="Arial" w:cs="Arial"/>
          <w:sz w:val="20"/>
          <w:szCs w:val="20"/>
          <w:lang w:val="et-EE"/>
        </w:rPr>
      </w:pPr>
    </w:p>
    <w:p w:rsidR="00650CA6" w:rsidRPr="00243609" w:rsidRDefault="00650CA6" w:rsidP="00650CA6">
      <w:pPr>
        <w:pStyle w:val="paragraph"/>
        <w:widowControl/>
        <w:pBdr>
          <w:top w:val="single" w:sz="4" w:space="1" w:color="auto"/>
          <w:left w:val="single" w:sz="4" w:space="4" w:color="auto"/>
          <w:bottom w:val="single" w:sz="4" w:space="1" w:color="auto"/>
          <w:right w:val="single" w:sz="4" w:space="4" w:color="auto"/>
        </w:pBdr>
        <w:shd w:val="clear" w:color="auto" w:fill="DBE5F1"/>
        <w:spacing w:before="0" w:after="0"/>
        <w:ind w:left="720"/>
        <w:rPr>
          <w:rFonts w:ascii="Arial" w:hAnsi="Arial" w:cs="Arial"/>
          <w:sz w:val="20"/>
          <w:szCs w:val="20"/>
          <w:lang w:val="et-EE"/>
        </w:rPr>
      </w:pPr>
      <w:r w:rsidRPr="00243609">
        <w:rPr>
          <w:rFonts w:ascii="Arial" w:hAnsi="Arial" w:cs="Arial"/>
          <w:sz w:val="20"/>
          <w:szCs w:val="20"/>
          <w:lang w:val="et-EE"/>
        </w:rPr>
        <w:t xml:space="preserve">Kuigi osa ülevaatuse töövõtu </w:t>
      </w:r>
      <w:r w:rsidRPr="00225063">
        <w:rPr>
          <w:rFonts w:ascii="Arial" w:hAnsi="Arial" w:cs="Arial"/>
          <w:sz w:val="20"/>
          <w:szCs w:val="20"/>
          <w:lang w:val="et-EE"/>
        </w:rPr>
        <w:t>ajal</w:t>
      </w:r>
      <w:r w:rsidRPr="00243609">
        <w:rPr>
          <w:rFonts w:ascii="Arial" w:hAnsi="Arial" w:cs="Arial"/>
          <w:sz w:val="20"/>
          <w:szCs w:val="20"/>
          <w:lang w:val="et-EE"/>
        </w:rPr>
        <w:t xml:space="preserve"> tehtud järelepärimisi ja teostatud protseduure võivad olla auditi käigus teostatavate protseduuridega sarnased, ei muutu ülevaatuse töövõtt selle tulemusel auditiks. Töövõtu olemuse määravad </w:t>
      </w:r>
      <w:r w:rsidRPr="002117B4">
        <w:rPr>
          <w:rFonts w:ascii="Arial" w:hAnsi="Arial" w:cs="Arial"/>
          <w:sz w:val="20"/>
          <w:szCs w:val="20"/>
          <w:lang w:val="et-EE"/>
        </w:rPr>
        <w:t xml:space="preserve">kliendiga kokku lepitud </w:t>
      </w:r>
      <w:r w:rsidRPr="00243609">
        <w:rPr>
          <w:rFonts w:ascii="Arial" w:hAnsi="Arial" w:cs="Arial"/>
          <w:sz w:val="20"/>
          <w:szCs w:val="20"/>
          <w:lang w:val="et-EE"/>
        </w:rPr>
        <w:t xml:space="preserve">töövõtutingimused. </w:t>
      </w:r>
    </w:p>
    <w:p w:rsidR="00650CA6" w:rsidRPr="00243609" w:rsidRDefault="00650CA6" w:rsidP="00650CA6">
      <w:pPr>
        <w:pStyle w:val="Heading2"/>
        <w:spacing w:before="0"/>
        <w:rPr>
          <w:rFonts w:ascii="Arial" w:hAnsi="Arial" w:cs="Arial"/>
          <w:b w:val="0"/>
          <w:sz w:val="20"/>
          <w:szCs w:val="20"/>
          <w:lang w:val="et-EE"/>
        </w:rPr>
      </w:pPr>
    </w:p>
    <w:p w:rsidR="00650CA6" w:rsidRPr="00243609" w:rsidRDefault="00650CA6" w:rsidP="00650CA6">
      <w:pPr>
        <w:pStyle w:val="Heading3"/>
        <w:spacing w:before="0"/>
        <w:ind w:left="720"/>
        <w:rPr>
          <w:rFonts w:ascii="Arial" w:hAnsi="Arial" w:cs="Arial"/>
          <w:lang w:val="et-EE"/>
        </w:rPr>
      </w:pPr>
      <w:bookmarkStart w:id="20" w:name="_Toc402382191"/>
      <w:r w:rsidRPr="00243609">
        <w:rPr>
          <w:rFonts w:ascii="Arial" w:hAnsi="Arial" w:cs="Arial"/>
          <w:lang w:val="et-EE"/>
        </w:rPr>
        <w:t>2.1-5 Töövõttude muud erinevused</w:t>
      </w:r>
      <w:bookmarkEnd w:id="20"/>
    </w:p>
    <w:p w:rsidR="00650CA6" w:rsidRPr="00243609" w:rsidRDefault="00650CA6" w:rsidP="00650CA6">
      <w:pPr>
        <w:pStyle w:val="Normal0"/>
        <w:spacing w:after="0"/>
        <w:ind w:left="720"/>
        <w:rPr>
          <w:rFonts w:ascii="Arial" w:hAnsi="Arial" w:cs="Arial"/>
          <w:lang w:val="et-EE"/>
        </w:rPr>
      </w:pPr>
      <w:r w:rsidRPr="00243609">
        <w:rPr>
          <w:rFonts w:ascii="Arial" w:hAnsi="Arial" w:cs="Arial"/>
          <w:lang w:val="et-EE"/>
        </w:rPr>
        <w:t xml:space="preserve">Järgmises tabelis on kokkuvõtlikult esitatud auditi, ülevaatuse ja finantsinformatsiooni koostamise töövõtu </w:t>
      </w:r>
      <w:r w:rsidRPr="005941F8">
        <w:rPr>
          <w:rFonts w:ascii="Arial" w:hAnsi="Arial" w:cs="Arial"/>
          <w:lang w:val="et-EE"/>
        </w:rPr>
        <w:t xml:space="preserve">tähtsaimad </w:t>
      </w:r>
      <w:r w:rsidRPr="00243609">
        <w:rPr>
          <w:rFonts w:ascii="Arial" w:hAnsi="Arial" w:cs="Arial"/>
          <w:lang w:val="et-EE"/>
        </w:rPr>
        <w:t>erinevused.</w:t>
      </w:r>
    </w:p>
    <w:p w:rsidR="00650CA6" w:rsidRPr="00243609" w:rsidRDefault="00650CA6" w:rsidP="00650CA6">
      <w:pPr>
        <w:pStyle w:val="Normal0"/>
        <w:spacing w:after="0"/>
        <w:ind w:left="720"/>
        <w:rPr>
          <w:rFonts w:ascii="Arial" w:hAnsi="Arial" w:cs="Arial"/>
          <w:lang w:val="et-EE"/>
        </w:rPr>
      </w:pPr>
      <w:r w:rsidRPr="00243609">
        <w:rPr>
          <w:rFonts w:ascii="Arial" w:hAnsi="Arial" w:cs="Arial"/>
          <w:lang w:val="et-EE"/>
        </w:rPr>
        <w:t xml:space="preserve"> </w:t>
      </w:r>
    </w:p>
    <w:p w:rsidR="00650CA6" w:rsidRPr="00243609" w:rsidRDefault="00650CA6" w:rsidP="00650CA6">
      <w:pPr>
        <w:pStyle w:val="Normal0"/>
        <w:spacing w:after="0"/>
        <w:ind w:left="720"/>
        <w:rPr>
          <w:rFonts w:ascii="Arial" w:hAnsi="Arial" w:cs="Arial"/>
          <w:i/>
          <w:lang w:val="et-EE"/>
        </w:rPr>
      </w:pPr>
      <w:r>
        <w:rPr>
          <w:rFonts w:ascii="Arial" w:hAnsi="Arial" w:cs="Arial"/>
          <w:i/>
          <w:lang w:val="et-EE"/>
        </w:rPr>
        <w:t>Tabel</w:t>
      </w:r>
      <w:r w:rsidRPr="00243609">
        <w:rPr>
          <w:rFonts w:ascii="Arial" w:hAnsi="Arial" w:cs="Arial"/>
          <w:i/>
          <w:lang w:val="et-EE"/>
        </w:rPr>
        <w:t xml:space="preserve"> 2.1-5A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2103"/>
        <w:gridCol w:w="1984"/>
        <w:gridCol w:w="1985"/>
      </w:tblGrid>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244061"/>
          </w:tcPr>
          <w:p w:rsidR="00650CA6" w:rsidRPr="00243609" w:rsidRDefault="00650CA6" w:rsidP="00650CA6">
            <w:pPr>
              <w:pStyle w:val="Normal0"/>
              <w:spacing w:after="0"/>
              <w:ind w:left="0"/>
              <w:rPr>
                <w:rFonts w:ascii="Arial" w:hAnsi="Arial" w:cs="Arial"/>
                <w:color w:val="FFFFFF"/>
                <w:lang w:val="et-EE"/>
              </w:rPr>
            </w:pPr>
          </w:p>
        </w:tc>
        <w:tc>
          <w:tcPr>
            <w:tcW w:w="2103" w:type="dxa"/>
            <w:tcBorders>
              <w:top w:val="single" w:sz="4" w:space="0" w:color="auto"/>
              <w:left w:val="single" w:sz="4" w:space="0" w:color="auto"/>
              <w:bottom w:val="single" w:sz="4" w:space="0" w:color="auto"/>
              <w:right w:val="single" w:sz="4" w:space="0" w:color="auto"/>
            </w:tcBorders>
            <w:shd w:val="clear" w:color="auto" w:fill="244061"/>
          </w:tcPr>
          <w:p w:rsidR="00650CA6" w:rsidRPr="00243609" w:rsidRDefault="00650CA6" w:rsidP="00650CA6">
            <w:pPr>
              <w:pStyle w:val="Normal0"/>
              <w:spacing w:after="0"/>
              <w:ind w:left="0"/>
              <w:rPr>
                <w:rFonts w:ascii="Arial" w:hAnsi="Arial" w:cs="Arial"/>
                <w:b/>
                <w:color w:val="FFFFFF"/>
                <w:lang w:val="et-EE"/>
              </w:rPr>
            </w:pPr>
            <w:r w:rsidRPr="00243609">
              <w:rPr>
                <w:rFonts w:ascii="Arial" w:hAnsi="Arial" w:cs="Arial"/>
                <w:b/>
                <w:color w:val="FFFFFF"/>
                <w:lang w:val="et-EE"/>
              </w:rPr>
              <w:t>Audit</w:t>
            </w:r>
          </w:p>
        </w:tc>
        <w:tc>
          <w:tcPr>
            <w:tcW w:w="1984" w:type="dxa"/>
            <w:tcBorders>
              <w:top w:val="single" w:sz="4" w:space="0" w:color="auto"/>
              <w:left w:val="single" w:sz="4" w:space="0" w:color="auto"/>
              <w:bottom w:val="single" w:sz="4" w:space="0" w:color="auto"/>
              <w:right w:val="single" w:sz="4" w:space="0" w:color="auto"/>
            </w:tcBorders>
            <w:shd w:val="clear" w:color="auto" w:fill="244061"/>
          </w:tcPr>
          <w:p w:rsidR="00650CA6" w:rsidRPr="00243609" w:rsidRDefault="00650CA6" w:rsidP="00650CA6">
            <w:pPr>
              <w:pStyle w:val="Normal0"/>
              <w:spacing w:after="0"/>
              <w:ind w:left="0"/>
              <w:rPr>
                <w:rFonts w:ascii="Arial" w:hAnsi="Arial" w:cs="Arial"/>
                <w:b/>
                <w:color w:val="FFFFFF"/>
                <w:lang w:val="et-EE"/>
              </w:rPr>
            </w:pPr>
            <w:r w:rsidRPr="00243609">
              <w:rPr>
                <w:rFonts w:ascii="Arial" w:hAnsi="Arial" w:cs="Arial"/>
                <w:b/>
                <w:color w:val="FFFFFF"/>
                <w:lang w:val="et-EE"/>
              </w:rPr>
              <w:t>Ülevaatus</w:t>
            </w:r>
          </w:p>
        </w:tc>
        <w:tc>
          <w:tcPr>
            <w:tcW w:w="1985" w:type="dxa"/>
            <w:tcBorders>
              <w:top w:val="single" w:sz="4" w:space="0" w:color="auto"/>
              <w:left w:val="single" w:sz="4" w:space="0" w:color="auto"/>
              <w:bottom w:val="single" w:sz="4" w:space="0" w:color="auto"/>
              <w:right w:val="single" w:sz="4" w:space="0" w:color="auto"/>
            </w:tcBorders>
            <w:shd w:val="clear" w:color="auto" w:fill="244061"/>
          </w:tcPr>
          <w:p w:rsidR="00650CA6" w:rsidRPr="00243609" w:rsidRDefault="00650CA6" w:rsidP="00650CA6">
            <w:pPr>
              <w:pStyle w:val="Normal0"/>
              <w:spacing w:after="0"/>
              <w:ind w:left="0"/>
              <w:rPr>
                <w:rFonts w:ascii="Arial" w:hAnsi="Arial" w:cs="Arial"/>
                <w:b/>
                <w:color w:val="FFFFFF"/>
                <w:lang w:val="et-EE"/>
              </w:rPr>
            </w:pPr>
            <w:r w:rsidRPr="00243609">
              <w:rPr>
                <w:rFonts w:ascii="Arial" w:hAnsi="Arial" w:cs="Arial"/>
                <w:b/>
                <w:color w:val="FFFFFF"/>
                <w:lang w:val="et-EE"/>
              </w:rPr>
              <w:t>Finantsinformatsiooni koostamine</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Nõutav sõltumatus?</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Jah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Jah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Ei</w:t>
            </w:r>
            <w:r w:rsidRPr="00243609">
              <w:rPr>
                <w:rFonts w:ascii="Arial" w:hAnsi="Arial" w:cs="Arial"/>
                <w:vertAlign w:val="superscript"/>
                <w:lang w:val="et-EE"/>
              </w:rPr>
              <w:t>1</w:t>
            </w:r>
          </w:p>
        </w:tc>
      </w:tr>
      <w:bookmarkStart w:id="21" w:name="Materiality2"/>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fldChar w:fldCharType="begin"/>
            </w:r>
            <w:r w:rsidRPr="00243609">
              <w:rPr>
                <w:rFonts w:ascii="Arial" w:hAnsi="Arial" w:cs="Arial"/>
                <w:b/>
                <w:lang w:val="et-EE"/>
              </w:rPr>
              <w:instrText>HYPERLINK  \l "Materiality"</w:instrText>
            </w:r>
            <w:r w:rsidRPr="00243609">
              <w:rPr>
                <w:rFonts w:ascii="Arial" w:hAnsi="Arial" w:cs="Arial"/>
                <w:b/>
                <w:lang w:val="et-EE"/>
              </w:rPr>
              <w:fldChar w:fldCharType="separate"/>
            </w:r>
            <w:r w:rsidRPr="00243609">
              <w:rPr>
                <w:rStyle w:val="Hyperlink"/>
                <w:rFonts w:ascii="Arial" w:hAnsi="Arial" w:cs="Arial"/>
                <w:b/>
                <w:lang w:val="et-EE"/>
              </w:rPr>
              <w:t>Olulisuse</w:t>
            </w:r>
            <w:r w:rsidRPr="00243609">
              <w:rPr>
                <w:rFonts w:ascii="Arial" w:hAnsi="Arial" w:cs="Arial"/>
                <w:b/>
                <w:lang w:val="et-EE"/>
              </w:rPr>
              <w:fldChar w:fldCharType="end"/>
            </w:r>
            <w:r w:rsidRPr="00243609">
              <w:rPr>
                <w:rFonts w:ascii="Arial" w:hAnsi="Arial" w:cs="Arial"/>
                <w:b/>
                <w:lang w:val="et-EE"/>
              </w:rPr>
              <w:t xml:space="preserve"> </w:t>
            </w:r>
            <w:bookmarkEnd w:id="21"/>
            <w:r w:rsidRPr="00243609">
              <w:rPr>
                <w:rFonts w:ascii="Arial" w:hAnsi="Arial" w:cs="Arial"/>
                <w:b/>
                <w:lang w:val="et-EE"/>
              </w:rPr>
              <w:t>arvutused?</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Finantsaruanded tervikuna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Läbiviimise olulisus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Finantsaruanded tervikuna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ind w:left="0"/>
              <w:rPr>
                <w:rFonts w:ascii="Arial" w:hAnsi="Arial" w:cs="Arial"/>
                <w:lang w:val="et-EE"/>
              </w:rPr>
            </w:pPr>
            <w:r w:rsidRPr="00243609">
              <w:rPr>
                <w:rFonts w:ascii="Arial" w:hAnsi="Arial" w:cs="Arial"/>
                <w:lang w:val="et-EE"/>
              </w:rPr>
              <w:t>Finantsaruanded tervikuna, eesmärgiga koostada esitatav informatsioon</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Nõutav töövõtu kvaliteedi kontrollülevaatus?</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Börsinimekirja kantud majandusüksused ja nagu audiitorettevõtja põhimõtetes sätestatud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Nagu audiitorettevõtja põhimõtetes sätestatud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Nagu audiitorettevõtja põhimõtetes sätestatud</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Arusaamine majandusüksusest?</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Piisav arusaamine, et tuvastada ja hinnata olulise väärkajastamise riskid finantsaruannete tasandil ja väite tasandil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Piisav arusaamine, et tuvastada finantsaruannete valdkonnad, kus võivad tekkida olulised väärkajastamised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Piisav arusaamine, et koostada </w:t>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esitatav informatsioon</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Protseduuride kavandamine?</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Planeerida ja teostada piisavad protseduurid, et vähendada olulise väärkajastamise riski finantsaruannetes aktsepteeritavalt madala tasemeni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Käsitleda finantsaruannete kõiki olulisi osasid, sealhulgas avalikustatavat informatsiooni</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Keskenduda finantsaruannete valdkondadele, kus võivad tekkida olulised väärkajastamised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Piisavad protseduurid, et koostada </w:t>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esitatav informatsioon</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Nõutavad protseduurid?</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Riskihindamine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Kontroll(imehhanism)ide testimine</w:t>
            </w:r>
            <w:r w:rsidRPr="00243609">
              <w:rPr>
                <w:rFonts w:ascii="Arial" w:hAnsi="Arial" w:cs="Arial"/>
                <w:vertAlign w:val="superscript"/>
                <w:lang w:val="et-EE"/>
              </w:rPr>
              <w:t>2</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Analüütilised protseduurid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 xml:space="preserve">Substantiivsed protseduurid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lastRenderedPageBreak/>
              <w:t>Järelepärimised ja analüüs</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Täiendavad protseduurid, mida peetakse nendes tingimustes </w:t>
            </w:r>
            <w:r w:rsidRPr="00243609">
              <w:rPr>
                <w:rFonts w:ascii="Arial" w:hAnsi="Arial" w:cs="Arial"/>
                <w:lang w:val="et-EE"/>
              </w:rPr>
              <w:lastRenderedPageBreak/>
              <w:t>vajalikuks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lastRenderedPageBreak/>
              <w:t>Täpsustamata</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lastRenderedPageBreak/>
              <w:t>Kindlustandev tõendusmaterjal, mis tuleb hankida?</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Piisav ja asjakohane tõendusmaterjal, et teha finantsaruannete kohta põhjendatud järeldus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Piisav asjakohane tõendusmaterjal, mille alusel tehakse kokkuvõte finantsaruannete kui terviku kohta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Täpsustamata</w:t>
            </w:r>
          </w:p>
        </w:tc>
      </w:tr>
      <w:tr w:rsidR="00650CA6" w:rsidRPr="00243609" w:rsidTr="00C623CE">
        <w:tc>
          <w:tcPr>
            <w:tcW w:w="2575" w:type="dxa"/>
            <w:tcBorders>
              <w:top w:val="single" w:sz="4" w:space="0" w:color="auto"/>
              <w:left w:val="single" w:sz="4" w:space="0" w:color="auto"/>
              <w:bottom w:val="single" w:sz="4" w:space="0" w:color="auto"/>
              <w:right w:val="single" w:sz="4" w:space="0" w:color="auto"/>
            </w:tcBorders>
            <w:shd w:val="clear" w:color="auto" w:fill="DEEAF6"/>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Parandamata väärkajastamised?</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 xml:space="preserve">Koguda kokku, hinnata ja nõuda juhtkonnalt nende parandamist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Hinnata ja nõuda juhtkonnalt nende parandamist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Parandused tehakse finantsinformatsiooni kogumise raames </w:t>
            </w:r>
          </w:p>
        </w:tc>
      </w:tr>
    </w:tbl>
    <w:p w:rsidR="00650CA6" w:rsidRPr="00243609" w:rsidRDefault="00650CA6" w:rsidP="00650CA6">
      <w:pPr>
        <w:pStyle w:val="Normal0"/>
        <w:spacing w:after="0"/>
        <w:ind w:left="720"/>
        <w:rPr>
          <w:rFonts w:ascii="Arial" w:hAnsi="Arial" w:cs="Arial"/>
          <w:i/>
          <w:sz w:val="24"/>
          <w:szCs w:val="24"/>
          <w:lang w:val="et-EE"/>
        </w:rPr>
      </w:pPr>
    </w:p>
    <w:p w:rsidR="00650CA6" w:rsidRPr="00243609" w:rsidRDefault="00650CA6" w:rsidP="00650CA6">
      <w:pPr>
        <w:pStyle w:val="Normal0"/>
        <w:spacing w:after="0"/>
        <w:ind w:left="720"/>
        <w:rPr>
          <w:rFonts w:ascii="Arial" w:hAnsi="Arial" w:cs="Arial"/>
          <w:sz w:val="24"/>
          <w:szCs w:val="24"/>
          <w:vertAlign w:val="superscript"/>
          <w:lang w:val="et-EE"/>
        </w:rPr>
      </w:pPr>
      <w:r w:rsidRPr="00243609">
        <w:rPr>
          <w:rFonts w:ascii="Arial" w:hAnsi="Arial" w:cs="Arial"/>
          <w:sz w:val="24"/>
          <w:szCs w:val="24"/>
          <w:vertAlign w:val="superscript"/>
          <w:lang w:val="et-EE"/>
        </w:rPr>
        <w:t>1. Välja arvatud juhul, kui riiklikud eeskirjad sisaldavad erinevaid nõudeid. Lisaks on praktiseerija endiselt kohustatud tegema oma tööd objektiivselt.</w:t>
      </w:r>
    </w:p>
    <w:p w:rsidR="00650CA6" w:rsidRPr="00243609" w:rsidRDefault="00650CA6" w:rsidP="00650CA6">
      <w:pPr>
        <w:pStyle w:val="Normal0"/>
        <w:spacing w:after="0"/>
        <w:ind w:left="720"/>
        <w:rPr>
          <w:rFonts w:ascii="Arial" w:hAnsi="Arial" w:cs="Arial"/>
          <w:sz w:val="24"/>
          <w:szCs w:val="24"/>
          <w:vertAlign w:val="superscript"/>
          <w:lang w:val="et-EE"/>
        </w:rPr>
      </w:pPr>
      <w:r w:rsidRPr="00243609">
        <w:rPr>
          <w:rFonts w:ascii="Arial" w:hAnsi="Arial" w:cs="Arial"/>
          <w:sz w:val="24"/>
          <w:szCs w:val="24"/>
          <w:vertAlign w:val="superscript"/>
          <w:lang w:val="et-EE"/>
        </w:rPr>
        <w:t>2. Vajalik ainult juhul, kui riskihindamisega kaasneb eeldus, et kontroll(imehhanism)id toimivad tõhusalt, või kui substantiivsed protseduurid üksi ei saa anda piisavat asjakohast auditi tõendusmaterjali.</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Heading2"/>
        <w:spacing w:before="0"/>
        <w:rPr>
          <w:rFonts w:ascii="Times New Roman" w:hAnsi="Times New Roman" w:cs="Arial"/>
          <w:sz w:val="20"/>
          <w:szCs w:val="20"/>
          <w:lang w:val="et-EE"/>
        </w:rPr>
      </w:pPr>
      <w:bookmarkStart w:id="22" w:name="_Toc402382192"/>
      <w:r w:rsidRPr="00243609">
        <w:rPr>
          <w:rFonts w:ascii="Arial" w:hAnsi="Arial" w:cs="Arial"/>
          <w:sz w:val="20"/>
          <w:szCs w:val="20"/>
          <w:lang w:val="et-EE"/>
        </w:rPr>
        <w:t>2.2 KASUTAMISVIISID JA KASUD</w:t>
      </w:r>
      <w:bookmarkEnd w:id="22"/>
    </w:p>
    <w:bookmarkEnd w:id="19"/>
    <w:p w:rsidR="00650CA6" w:rsidRPr="00243609" w:rsidRDefault="00650CA6" w:rsidP="00650CA6">
      <w:pPr>
        <w:pStyle w:val="Heading2"/>
        <w:spacing w:before="0"/>
        <w:rPr>
          <w:rFonts w:ascii="Arial" w:hAnsi="Arial" w:cs="Arial"/>
          <w:sz w:val="20"/>
          <w:szCs w:val="20"/>
          <w:lang w:val="et-EE"/>
        </w:rPr>
      </w:pPr>
    </w:p>
    <w:p w:rsidR="00650CA6" w:rsidRPr="00243609" w:rsidRDefault="00650CA6" w:rsidP="00650CA6">
      <w:pPr>
        <w:pStyle w:val="Heading3"/>
        <w:spacing w:before="0"/>
        <w:ind w:left="540"/>
        <w:rPr>
          <w:rFonts w:ascii="Arial" w:hAnsi="Arial" w:cs="Arial"/>
          <w:lang w:val="et-EE"/>
        </w:rPr>
      </w:pPr>
      <w:bookmarkStart w:id="23" w:name="_Toc402382193"/>
      <w:r w:rsidRPr="00243609">
        <w:rPr>
          <w:rFonts w:ascii="Arial" w:hAnsi="Arial" w:cs="Arial"/>
          <w:lang w:val="et-EE"/>
        </w:rPr>
        <w:t>2.2-1 Kasutamisviisid</w:t>
      </w:r>
      <w:bookmarkEnd w:id="23"/>
      <w:r w:rsidRPr="00243609">
        <w:rPr>
          <w:rFonts w:ascii="Arial" w:hAnsi="Arial" w:cs="Arial"/>
          <w:lang w:val="et-EE"/>
        </w:rPr>
        <w:t xml:space="preserve"> </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ülevaatuse töövõtu võimalikud kasutamisviisid.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2.2-1A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50CA6" w:rsidRPr="00243609" w:rsidTr="00C623CE">
        <w:tc>
          <w:tcPr>
            <w:tcW w:w="8647" w:type="dxa"/>
            <w:shd w:val="clear" w:color="auto" w:fill="244061"/>
          </w:tcPr>
          <w:p w:rsidR="00650CA6" w:rsidRPr="00243609" w:rsidRDefault="00650CA6" w:rsidP="00650CA6">
            <w:pPr>
              <w:pStyle w:val="Normal0"/>
              <w:spacing w:after="0"/>
              <w:ind w:left="0"/>
              <w:rPr>
                <w:rFonts w:ascii="Arial" w:hAnsi="Arial" w:cs="Arial"/>
                <w:b/>
                <w:i/>
                <w:lang w:val="et-EE"/>
              </w:rPr>
            </w:pPr>
            <w:r w:rsidRPr="00243609">
              <w:rPr>
                <w:rFonts w:ascii="Arial" w:hAnsi="Arial" w:cs="Arial"/>
                <w:b/>
                <w:color w:val="FFFFFF"/>
                <w:lang w:val="et-EE"/>
              </w:rPr>
              <w:t>Ülevaatuse töövõttu võib kasutada järgmistel juhtudel</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 xml:space="preserve">Võimalikele investoritele ja finantseerimisasutustele esitatava rahastamisettepaneku või riigi toetuse taotluse toetamiseks. </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Majandusüksusesse täiendavat kapitali investeerivate partnerite infovajaduse rahuldamiseks.</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 xml:space="preserve">Kasutajatele, näiteks omanikele, teatava kindluse andmiseks aruandeaasta finantsaruannete suhtes, kui auditeerimine ei ole kohustuslik. </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Aitamaks juhtkonnal mõista regulatiivse ja äriühingute aruandluse muutuvaid nõudeid ning võtta kasutusele meetmeid nende nõuete täitmiseks.</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cs="Arial"/>
                <w:sz w:val="20"/>
                <w:szCs w:val="20"/>
                <w:lang w:val="et-EE"/>
              </w:rPr>
            </w:pPr>
            <w:r w:rsidRPr="00243609">
              <w:rPr>
                <w:rFonts w:ascii="Arial" w:hAnsi="Arial" w:cs="Arial"/>
                <w:sz w:val="20"/>
                <w:szCs w:val="20"/>
                <w:lang w:val="et-EE"/>
              </w:rPr>
              <w:t>Aitamaks kasvava äriühingu finantsfunktsiooni ette valmistada, et üle minna kohustuslikule auditeerimisele.</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 xml:space="preserve">Piiratud kindluse saamiseks grupi auditi tarbeks väikeste tütarettevõtete finantsaruannete suhtes. </w:t>
            </w:r>
          </w:p>
        </w:tc>
      </w:tr>
      <w:tr w:rsidR="00650CA6" w:rsidRPr="00243609" w:rsidTr="00C623CE">
        <w:tc>
          <w:tcPr>
            <w:tcW w:w="8647"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Ettevõtte sisemise juhtkonnapoolse ülevaatuse teostamiseks, toimides täiendava kontroll(imehhanism)ina.</w:t>
            </w:r>
          </w:p>
        </w:tc>
      </w:tr>
    </w:tbl>
    <w:p w:rsidR="00650CA6" w:rsidRPr="00243609" w:rsidRDefault="00650CA6" w:rsidP="00650CA6">
      <w:pPr>
        <w:pStyle w:val="Head3"/>
        <w:spacing w:before="0"/>
        <w:rPr>
          <w:rFonts w:cs="Arial"/>
          <w:lang w:val="et-EE"/>
        </w:rPr>
      </w:pPr>
      <w:bookmarkStart w:id="24" w:name="_Toc356923984"/>
    </w:p>
    <w:p w:rsidR="00650CA6" w:rsidRPr="00243609" w:rsidRDefault="00650CA6" w:rsidP="00650CA6">
      <w:pPr>
        <w:pStyle w:val="Heading3"/>
        <w:spacing w:before="0"/>
        <w:ind w:left="540"/>
        <w:rPr>
          <w:rFonts w:ascii="Arial" w:hAnsi="Arial" w:cs="Arial"/>
          <w:lang w:val="et-EE"/>
        </w:rPr>
      </w:pPr>
      <w:bookmarkStart w:id="25" w:name="_Toc402382194"/>
      <w:bookmarkEnd w:id="24"/>
      <w:r w:rsidRPr="00243609">
        <w:rPr>
          <w:rFonts w:ascii="Arial" w:hAnsi="Arial" w:cs="Arial"/>
          <w:lang w:val="et-EE"/>
        </w:rPr>
        <w:t>2.2-2 Kasud</w:t>
      </w:r>
      <w:bookmarkEnd w:id="25"/>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2.2-2A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165"/>
      </w:tblGrid>
      <w:tr w:rsidR="00650CA6" w:rsidRPr="00243609" w:rsidTr="00C623CE">
        <w:tc>
          <w:tcPr>
            <w:tcW w:w="2479" w:type="dxa"/>
            <w:shd w:val="clear" w:color="auto" w:fill="244061"/>
          </w:tcPr>
          <w:p w:rsidR="00650CA6" w:rsidRPr="00243609" w:rsidRDefault="00650CA6" w:rsidP="00650CA6">
            <w:pPr>
              <w:pStyle w:val="Normal0"/>
              <w:spacing w:after="0"/>
              <w:ind w:left="0"/>
              <w:jc w:val="both"/>
              <w:rPr>
                <w:rFonts w:cs="Arial"/>
                <w:b/>
                <w:color w:val="FFFFFF"/>
                <w:lang w:val="et-EE"/>
              </w:rPr>
            </w:pPr>
            <w:r w:rsidRPr="00243609">
              <w:rPr>
                <w:rFonts w:ascii="Arial" w:hAnsi="Arial" w:cs="Arial"/>
                <w:b/>
                <w:color w:val="FFFFFF"/>
                <w:lang w:val="et-EE"/>
              </w:rPr>
              <w:t>Kasud</w:t>
            </w:r>
            <w:r w:rsidRPr="00243609">
              <w:rPr>
                <w:rFonts w:cs="Arial"/>
                <w:b/>
                <w:color w:val="FFFFFF"/>
                <w:lang w:val="et-EE"/>
              </w:rPr>
              <w:t xml:space="preserve"> </w:t>
            </w:r>
          </w:p>
        </w:tc>
        <w:tc>
          <w:tcPr>
            <w:tcW w:w="6165" w:type="dxa"/>
            <w:shd w:val="clear" w:color="auto" w:fill="244061"/>
          </w:tcPr>
          <w:p w:rsidR="00650CA6" w:rsidRPr="00243609" w:rsidRDefault="00650CA6" w:rsidP="00650CA6">
            <w:pPr>
              <w:pStyle w:val="Normal0"/>
              <w:spacing w:after="0"/>
              <w:ind w:left="0"/>
              <w:jc w:val="both"/>
              <w:rPr>
                <w:rFonts w:ascii="Arial" w:hAnsi="Arial" w:cs="Arial"/>
                <w:b/>
                <w:color w:val="FFFFFF"/>
                <w:lang w:val="et-EE"/>
              </w:rPr>
            </w:pPr>
            <w:r w:rsidRPr="00243609">
              <w:rPr>
                <w:rFonts w:ascii="Arial" w:hAnsi="Arial" w:cs="Arial"/>
                <w:b/>
                <w:color w:val="FFFFFF"/>
                <w:lang w:val="et-EE"/>
              </w:rPr>
              <w:t xml:space="preserve">Kirjeldus </w:t>
            </w:r>
          </w:p>
        </w:tc>
      </w:tr>
      <w:tr w:rsidR="00650CA6" w:rsidRPr="00243609" w:rsidTr="00C623CE">
        <w:tc>
          <w:tcPr>
            <w:tcW w:w="2479" w:type="dxa"/>
            <w:shd w:val="clear" w:color="auto" w:fill="DBE5F1"/>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Odavam kui audit</w:t>
            </w:r>
          </w:p>
        </w:tc>
        <w:tc>
          <w:tcPr>
            <w:tcW w:w="6165"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Juhul kui majandusüksuse finantsaruannete suhtes nõutav usaldatavustase on madalam kui auditi korral, võib aega ja kulusid kokku hoida, valides piiratud kindlustandva töövõtu, mille läbiviimine nõuab üldiselt vähem tööd.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Näiteks võib majandusüksus (mille puhul auditeerimine ei ole kohustuslik) taotleda finantseerimisasutuselt laenu, mis tagatakse tema kasumlikkuse ja varade (nt varud või nõuded) alusel. Kui majandusüksus esitab finantseerimisasutusele korrapäraselt iga kuu infot oma tegevustulemuste ja tagatise kohta, võib finantsaruandeid käsitlev kindlustandev aruanne olla </w:t>
            </w:r>
            <w:r w:rsidRPr="00243609">
              <w:rPr>
                <w:rFonts w:ascii="Arial" w:hAnsi="Arial" w:cs="Arial"/>
                <w:lang w:val="et-EE"/>
              </w:rPr>
              <w:lastRenderedPageBreak/>
              <w:t xml:space="preserve">aktsepteeritav. Majandusüksus hoiab sellega kokku auditi läbiviimise kulud, kuid ometi annab see finantseerimisasutusele piiratud kindluse aruandeaasta finantsaruannete suhtes.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Ülevaatuse töövõtt võib anda auditist odavamalt aruande lugejatele piiratud kindluse, mis võib osutuda ettevõtte müümisel, uute investorite otsimisel või pangalaenu taotlemisel väga kasulikuks.</w:t>
            </w:r>
          </w:p>
        </w:tc>
      </w:tr>
      <w:tr w:rsidR="00650CA6" w:rsidRPr="00243609" w:rsidTr="00C623CE">
        <w:tc>
          <w:tcPr>
            <w:tcW w:w="2479" w:type="dxa"/>
            <w:shd w:val="clear" w:color="auto" w:fill="DBE5F1"/>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lastRenderedPageBreak/>
              <w:t>Paindlik ja sihtotstarbeline töövõtt</w:t>
            </w:r>
          </w:p>
        </w:tc>
        <w:tc>
          <w:tcPr>
            <w:tcW w:w="6165"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Ülevaatus põhineb järelepärimistel ja analüütilistel protseduuridel, mis võimaldavad praktiseerijal tugineda kutsealasele otsustusele ja kogemustele. Praktiseerija saab seetõttu suunata oma aega ja tähelepanu vastavalt finantsaruannete keerukusele </w:t>
            </w:r>
            <w:r w:rsidRPr="0035352D">
              <w:rPr>
                <w:rFonts w:ascii="Arial" w:hAnsi="Arial" w:cs="Arial"/>
                <w:lang w:val="et-EE"/>
              </w:rPr>
              <w:t>ning</w:t>
            </w:r>
            <w:r w:rsidRPr="00243609">
              <w:rPr>
                <w:rFonts w:ascii="Arial" w:hAnsi="Arial" w:cs="Arial"/>
                <w:lang w:val="et-EE"/>
              </w:rPr>
              <w:t xml:space="preserve"> äritegevuse olemusele. </w:t>
            </w:r>
          </w:p>
        </w:tc>
      </w:tr>
    </w:tbl>
    <w:p w:rsidR="00650CA6" w:rsidRPr="00243609" w:rsidRDefault="00650CA6" w:rsidP="00650CA6">
      <w:pPr>
        <w:pStyle w:val="Heading3"/>
        <w:spacing w:before="0"/>
        <w:rPr>
          <w:rFonts w:ascii="Arial" w:hAnsi="Arial" w:cs="Arial"/>
          <w:lang w:val="et-EE"/>
        </w:rPr>
      </w:pPr>
      <w:bookmarkStart w:id="26" w:name="_Toc356923985"/>
    </w:p>
    <w:p w:rsidR="00650CA6" w:rsidRPr="00243609" w:rsidRDefault="00650CA6" w:rsidP="00650CA6">
      <w:pPr>
        <w:pStyle w:val="Heading3"/>
        <w:spacing w:before="0"/>
        <w:ind w:left="540"/>
        <w:rPr>
          <w:rFonts w:ascii="Arial" w:hAnsi="Arial" w:cs="Arial"/>
          <w:lang w:val="et-EE"/>
        </w:rPr>
      </w:pPr>
      <w:bookmarkStart w:id="27" w:name="_Toc402382195"/>
      <w:bookmarkEnd w:id="26"/>
      <w:r w:rsidRPr="00243609">
        <w:rPr>
          <w:rFonts w:ascii="Arial" w:hAnsi="Arial" w:cs="Arial"/>
          <w:lang w:val="et-EE"/>
        </w:rPr>
        <w:t>2.2-3 Kasutamine vastavalt finantsaruannete kasutajatele</w:t>
      </w:r>
      <w:bookmarkEnd w:id="27"/>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2.2-3A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644"/>
        <w:gridCol w:w="4003"/>
      </w:tblGrid>
      <w:tr w:rsidR="00650CA6" w:rsidRPr="00243609" w:rsidTr="00C623CE">
        <w:tc>
          <w:tcPr>
            <w:tcW w:w="4644" w:type="dxa"/>
            <w:shd w:val="clear" w:color="auto" w:fill="244061"/>
          </w:tcPr>
          <w:p w:rsidR="00650CA6" w:rsidRPr="00243609" w:rsidRDefault="00650CA6" w:rsidP="00650CA6">
            <w:pPr>
              <w:pStyle w:val="Normal0"/>
              <w:spacing w:after="0"/>
              <w:ind w:left="54"/>
              <w:rPr>
                <w:rFonts w:ascii="Arial" w:hAnsi="Arial" w:cs="Arial"/>
                <w:b/>
                <w:color w:val="FFFFFF"/>
                <w:lang w:val="et-EE"/>
              </w:rPr>
            </w:pPr>
            <w:r w:rsidRPr="00243609">
              <w:rPr>
                <w:rFonts w:ascii="Arial" w:hAnsi="Arial" w:cs="Arial"/>
                <w:b/>
                <w:color w:val="FFFFFF"/>
                <w:lang w:val="et-EE"/>
              </w:rPr>
              <w:t>Finantsaruannete kasutajad</w:t>
            </w:r>
          </w:p>
        </w:tc>
        <w:tc>
          <w:tcPr>
            <w:tcW w:w="4003" w:type="dxa"/>
            <w:shd w:val="clear" w:color="auto" w:fill="244061"/>
          </w:tcPr>
          <w:p w:rsidR="00650CA6" w:rsidRPr="00243609" w:rsidRDefault="00650CA6" w:rsidP="00650CA6">
            <w:pPr>
              <w:pStyle w:val="Normal0"/>
              <w:spacing w:after="0"/>
              <w:ind w:left="0"/>
              <w:jc w:val="both"/>
              <w:rPr>
                <w:rFonts w:ascii="Arial" w:hAnsi="Arial" w:cs="Arial"/>
                <w:b/>
                <w:color w:val="FFFFFF"/>
                <w:lang w:val="et-EE"/>
              </w:rPr>
            </w:pPr>
            <w:r w:rsidRPr="00243609">
              <w:rPr>
                <w:rFonts w:ascii="Arial" w:hAnsi="Arial" w:cs="Arial"/>
                <w:b/>
                <w:color w:val="FFFFFF"/>
                <w:lang w:val="et-EE"/>
              </w:rPr>
              <w:t>Sobiv töövõtt</w:t>
            </w:r>
          </w:p>
        </w:tc>
      </w:tr>
      <w:tr w:rsidR="00650CA6" w:rsidRPr="00243609" w:rsidTr="00C623CE">
        <w:tc>
          <w:tcPr>
            <w:tcW w:w="4644" w:type="dxa"/>
            <w:shd w:val="clear" w:color="auto" w:fill="DBE5F1"/>
          </w:tcPr>
          <w:p w:rsidR="00650CA6" w:rsidRPr="00243609" w:rsidRDefault="00650CA6" w:rsidP="00650CA6">
            <w:pPr>
              <w:pStyle w:val="Normal0"/>
              <w:spacing w:after="0"/>
              <w:ind w:left="58"/>
              <w:rPr>
                <w:rFonts w:cs="Arial"/>
                <w:lang w:val="et-EE"/>
              </w:rPr>
            </w:pPr>
            <w:r w:rsidRPr="00243609">
              <w:rPr>
                <w:rFonts w:ascii="Arial" w:hAnsi="Arial" w:cs="Arial"/>
                <w:lang w:val="et-EE"/>
              </w:rPr>
              <w:t>Börsinimekirja kantud (st avaliku) või avalikult aruandekohustusliku märkimisväärse</w:t>
            </w:r>
            <w:r w:rsidRPr="00243609">
              <w:rPr>
                <w:rFonts w:cs="Arial"/>
                <w:lang w:val="et-EE"/>
              </w:rPr>
              <w:t xml:space="preserve"> </w:t>
            </w:r>
            <w:r w:rsidRPr="00243609">
              <w:rPr>
                <w:rFonts w:ascii="Arial" w:hAnsi="Arial" w:cs="Arial"/>
                <w:lang w:val="et-EE"/>
              </w:rPr>
              <w:t xml:space="preserve">majandusüksuse (st avaliku huvi majandusüksuse) </w:t>
            </w:r>
            <w:r>
              <w:rPr>
                <w:rFonts w:ascii="Arial" w:hAnsi="Arial" w:cs="Arial"/>
                <w:lang w:val="et-EE"/>
              </w:rPr>
              <w:t>huvigrupid</w:t>
            </w:r>
          </w:p>
        </w:tc>
        <w:tc>
          <w:tcPr>
            <w:tcW w:w="4003" w:type="dxa"/>
            <w:shd w:val="clear" w:color="auto" w:fill="DBE5F1"/>
          </w:tcPr>
          <w:p w:rsidR="00650CA6" w:rsidRPr="00243609" w:rsidRDefault="00650CA6" w:rsidP="00650CA6">
            <w:pPr>
              <w:pStyle w:val="Normal0"/>
              <w:spacing w:after="0"/>
              <w:ind w:left="66"/>
              <w:rPr>
                <w:rFonts w:ascii="Arial" w:hAnsi="Arial" w:cs="Arial"/>
                <w:lang w:val="et-EE"/>
              </w:rPr>
            </w:pPr>
            <w:r w:rsidRPr="00243609">
              <w:rPr>
                <w:rFonts w:ascii="Arial" w:hAnsi="Arial" w:cs="Arial"/>
                <w:lang w:val="et-EE"/>
              </w:rPr>
              <w:t>Audit</w:t>
            </w:r>
          </w:p>
        </w:tc>
      </w:tr>
      <w:tr w:rsidR="00650CA6" w:rsidRPr="00243609" w:rsidTr="00C623CE">
        <w:tc>
          <w:tcPr>
            <w:tcW w:w="4644" w:type="dxa"/>
            <w:tcBorders>
              <w:top w:val="single" w:sz="4" w:space="0" w:color="auto"/>
              <w:left w:val="single" w:sz="4" w:space="0" w:color="auto"/>
              <w:bottom w:val="single" w:sz="4" w:space="0" w:color="auto"/>
              <w:right w:val="single" w:sz="4" w:space="0" w:color="auto"/>
            </w:tcBorders>
            <w:shd w:val="clear" w:color="auto" w:fill="DBE5F1"/>
          </w:tcPr>
          <w:p w:rsidR="00650CA6" w:rsidRPr="00243609" w:rsidRDefault="00650CA6" w:rsidP="00650CA6">
            <w:pPr>
              <w:pStyle w:val="Normal0"/>
              <w:spacing w:after="0"/>
              <w:ind w:left="58"/>
              <w:rPr>
                <w:rFonts w:ascii="Arial" w:hAnsi="Arial" w:cs="Arial"/>
                <w:lang w:val="et-EE"/>
              </w:rPr>
            </w:pPr>
            <w:r w:rsidRPr="00243609">
              <w:rPr>
                <w:rFonts w:ascii="Arial" w:hAnsi="Arial" w:cs="Arial"/>
                <w:lang w:val="et-EE"/>
              </w:rPr>
              <w:t>Majandusüksusel on kavas kasvada ja tõmmata ligi uusi investoreid ja rahastamist</w:t>
            </w:r>
          </w:p>
        </w:tc>
        <w:tc>
          <w:tcPr>
            <w:tcW w:w="4003" w:type="dxa"/>
            <w:tcBorders>
              <w:top w:val="single" w:sz="4" w:space="0" w:color="auto"/>
              <w:left w:val="single" w:sz="4" w:space="0" w:color="auto"/>
              <w:bottom w:val="single" w:sz="4" w:space="0" w:color="auto"/>
              <w:right w:val="single" w:sz="4" w:space="0" w:color="auto"/>
            </w:tcBorders>
            <w:shd w:val="clear" w:color="auto" w:fill="DBE5F1"/>
          </w:tcPr>
          <w:p w:rsidR="00650CA6" w:rsidRPr="00146E92" w:rsidRDefault="00650CA6" w:rsidP="00650CA6">
            <w:pPr>
              <w:pStyle w:val="Normal0"/>
              <w:spacing w:after="0"/>
              <w:ind w:left="66"/>
              <w:rPr>
                <w:rFonts w:cs="Arial"/>
                <w:lang w:val="et-EE"/>
              </w:rPr>
            </w:pPr>
            <w:r w:rsidRPr="00243609">
              <w:rPr>
                <w:rFonts w:ascii="Arial" w:hAnsi="Arial" w:cs="Arial"/>
                <w:lang w:val="et-EE"/>
              </w:rPr>
              <w:t>Audit või ülevaatus, olenevalt kasvu ja kohustusliku auditi künnise saavu</w:t>
            </w:r>
            <w:r w:rsidRPr="00146E92">
              <w:rPr>
                <w:rFonts w:ascii="Arial" w:hAnsi="Arial" w:cs="Arial"/>
                <w:lang w:val="et-EE"/>
              </w:rPr>
              <w:t>tamis</w:t>
            </w:r>
            <w:r w:rsidRPr="00243609">
              <w:rPr>
                <w:rFonts w:ascii="Arial" w:hAnsi="Arial" w:cs="Arial"/>
                <w:lang w:val="et-EE"/>
              </w:rPr>
              <w:t>e kiirusest</w:t>
            </w:r>
          </w:p>
        </w:tc>
      </w:tr>
      <w:tr w:rsidR="00650CA6" w:rsidRPr="00243609" w:rsidTr="00C623CE">
        <w:tc>
          <w:tcPr>
            <w:tcW w:w="4644" w:type="dxa"/>
            <w:shd w:val="clear" w:color="auto" w:fill="DBE5F1"/>
          </w:tcPr>
          <w:p w:rsidR="00650CA6" w:rsidRPr="00243609" w:rsidRDefault="00650CA6" w:rsidP="00650CA6">
            <w:pPr>
              <w:pStyle w:val="Normal0"/>
              <w:spacing w:after="0"/>
              <w:ind w:left="58"/>
              <w:rPr>
                <w:rFonts w:ascii="Arial" w:hAnsi="Arial" w:cs="Arial"/>
                <w:lang w:val="et-EE"/>
              </w:rPr>
            </w:pPr>
            <w:r w:rsidRPr="00243609">
              <w:rPr>
                <w:rFonts w:ascii="Arial" w:hAnsi="Arial" w:cs="Arial"/>
                <w:lang w:val="et-EE"/>
              </w:rPr>
              <w:t>Kohustuslikust auditist vabastatud majandusüksuse kolmandast isikust liikmed või huvigrupid</w:t>
            </w:r>
          </w:p>
        </w:tc>
        <w:tc>
          <w:tcPr>
            <w:tcW w:w="4003" w:type="dxa"/>
            <w:shd w:val="clear" w:color="auto" w:fill="DBE5F1"/>
          </w:tcPr>
          <w:p w:rsidR="00650CA6" w:rsidRPr="00243609" w:rsidRDefault="00650CA6" w:rsidP="00650CA6">
            <w:pPr>
              <w:pStyle w:val="Normal0"/>
              <w:spacing w:after="0"/>
              <w:ind w:left="66"/>
              <w:rPr>
                <w:rFonts w:ascii="Arial" w:hAnsi="Arial" w:cs="Arial"/>
                <w:lang w:val="et-EE"/>
              </w:rPr>
            </w:pPr>
            <w:r w:rsidRPr="00243609">
              <w:rPr>
                <w:rFonts w:ascii="Arial" w:hAnsi="Arial" w:cs="Arial"/>
                <w:lang w:val="et-EE"/>
              </w:rPr>
              <w:t>Audit või ülevaatus, olenevalt huvigruppide kindlusvajadusest</w:t>
            </w:r>
          </w:p>
        </w:tc>
      </w:tr>
      <w:tr w:rsidR="00650CA6" w:rsidRPr="00243609" w:rsidTr="00C623CE">
        <w:trPr>
          <w:trHeight w:val="496"/>
        </w:trPr>
        <w:tc>
          <w:tcPr>
            <w:tcW w:w="4644" w:type="dxa"/>
            <w:shd w:val="clear" w:color="auto" w:fill="DBE5F1"/>
          </w:tcPr>
          <w:p w:rsidR="00650CA6" w:rsidRPr="00243609" w:rsidRDefault="00650CA6" w:rsidP="00650CA6">
            <w:pPr>
              <w:pStyle w:val="Normal0"/>
              <w:spacing w:after="0"/>
              <w:ind w:left="58"/>
              <w:rPr>
                <w:rFonts w:ascii="Arial" w:hAnsi="Arial" w:cs="Arial"/>
                <w:lang w:val="et-EE"/>
              </w:rPr>
            </w:pPr>
            <w:r w:rsidRPr="00243609">
              <w:rPr>
                <w:rFonts w:ascii="Arial" w:hAnsi="Arial" w:cs="Arial"/>
                <w:lang w:val="et-EE"/>
              </w:rPr>
              <w:t>Finantseerimisasutus, kes annab kohustuslikust auditist vabastatud majandusüksusele laenu</w:t>
            </w:r>
          </w:p>
        </w:tc>
        <w:tc>
          <w:tcPr>
            <w:tcW w:w="4003" w:type="dxa"/>
            <w:shd w:val="clear" w:color="auto" w:fill="DBE5F1"/>
          </w:tcPr>
          <w:p w:rsidR="00650CA6" w:rsidRPr="00243609" w:rsidRDefault="00650CA6" w:rsidP="00650CA6">
            <w:pPr>
              <w:pStyle w:val="Normal0"/>
              <w:spacing w:after="0"/>
              <w:ind w:left="66"/>
              <w:rPr>
                <w:rFonts w:ascii="Arial" w:hAnsi="Arial" w:cs="Arial"/>
                <w:lang w:val="et-EE"/>
              </w:rPr>
            </w:pPr>
            <w:r w:rsidRPr="00243609">
              <w:rPr>
                <w:rFonts w:ascii="Arial" w:hAnsi="Arial" w:cs="Arial"/>
                <w:lang w:val="et-EE"/>
              </w:rPr>
              <w:t xml:space="preserve">Ülevaatuse töövõtt võib olla piisav </w:t>
            </w:r>
          </w:p>
        </w:tc>
      </w:tr>
      <w:tr w:rsidR="00650CA6" w:rsidRPr="00243609" w:rsidTr="00C623CE">
        <w:tc>
          <w:tcPr>
            <w:tcW w:w="4644" w:type="dxa"/>
            <w:tcBorders>
              <w:bottom w:val="single" w:sz="4" w:space="0" w:color="auto"/>
            </w:tcBorders>
            <w:shd w:val="clear" w:color="auto" w:fill="DBE5F1"/>
          </w:tcPr>
          <w:p w:rsidR="00650CA6" w:rsidRPr="00243609" w:rsidRDefault="00650CA6" w:rsidP="00650CA6">
            <w:pPr>
              <w:pStyle w:val="Normal0"/>
              <w:spacing w:after="0"/>
              <w:ind w:left="58"/>
              <w:rPr>
                <w:rFonts w:ascii="Arial" w:hAnsi="Arial" w:cs="Arial"/>
                <w:lang w:val="et-EE"/>
              </w:rPr>
            </w:pPr>
            <w:r w:rsidRPr="00243609">
              <w:rPr>
                <w:rFonts w:ascii="Arial" w:hAnsi="Arial" w:cs="Arial"/>
                <w:lang w:val="et-EE"/>
              </w:rPr>
              <w:t>Kohustuslikust auditist vabastatud majandusüksusega seotud pereliikmed ja üksikud lähedased sõbrad</w:t>
            </w:r>
          </w:p>
        </w:tc>
        <w:tc>
          <w:tcPr>
            <w:tcW w:w="4003" w:type="dxa"/>
            <w:tcBorders>
              <w:bottom w:val="single" w:sz="4" w:space="0" w:color="auto"/>
            </w:tcBorders>
            <w:shd w:val="clear" w:color="auto" w:fill="DBE5F1"/>
          </w:tcPr>
          <w:p w:rsidR="00650CA6" w:rsidRPr="00243609" w:rsidRDefault="00650CA6" w:rsidP="00650CA6">
            <w:pPr>
              <w:pStyle w:val="Normal0"/>
              <w:spacing w:after="0"/>
              <w:ind w:left="66"/>
              <w:rPr>
                <w:rFonts w:ascii="Arial" w:hAnsi="Arial" w:cs="Arial"/>
                <w:lang w:val="et-EE"/>
              </w:rPr>
            </w:pPr>
            <w:r w:rsidRPr="00243609">
              <w:rPr>
                <w:rFonts w:ascii="Arial" w:hAnsi="Arial" w:cs="Arial"/>
                <w:lang w:val="et-EE"/>
              </w:rPr>
              <w:t xml:space="preserve">Ülevaatuse töövõtt võib olla piisav </w:t>
            </w:r>
          </w:p>
        </w:tc>
      </w:tr>
      <w:tr w:rsidR="00650CA6" w:rsidRPr="00243609" w:rsidTr="00C623CE">
        <w:tc>
          <w:tcPr>
            <w:tcW w:w="4644" w:type="dxa"/>
            <w:tcBorders>
              <w:bottom w:val="single" w:sz="4" w:space="0" w:color="auto"/>
            </w:tcBorders>
            <w:shd w:val="clear" w:color="auto" w:fill="DBE5F1"/>
          </w:tcPr>
          <w:p w:rsidR="00650CA6" w:rsidRPr="00243609" w:rsidRDefault="00650CA6" w:rsidP="00650CA6">
            <w:pPr>
              <w:pStyle w:val="Normal0"/>
              <w:spacing w:after="0"/>
              <w:ind w:left="58"/>
              <w:rPr>
                <w:rFonts w:ascii="Arial" w:hAnsi="Arial" w:cs="Arial"/>
                <w:lang w:val="et-EE"/>
              </w:rPr>
            </w:pPr>
            <w:r w:rsidRPr="00243609">
              <w:rPr>
                <w:rFonts w:ascii="Arial" w:hAnsi="Arial" w:cs="Arial"/>
                <w:lang w:val="et-EE"/>
              </w:rPr>
              <w:t>Üksnes juhtkonna liikmed ja regulatiivsetele asutustele esitatavad aruanded (nt maksudeklaratsioon)</w:t>
            </w:r>
          </w:p>
        </w:tc>
        <w:tc>
          <w:tcPr>
            <w:tcW w:w="4003" w:type="dxa"/>
            <w:tcBorders>
              <w:bottom w:val="single" w:sz="4" w:space="0" w:color="auto"/>
            </w:tcBorders>
            <w:shd w:val="clear" w:color="auto" w:fill="DBE5F1"/>
          </w:tcPr>
          <w:p w:rsidR="00650CA6" w:rsidRPr="00243609" w:rsidRDefault="00650CA6" w:rsidP="00650CA6">
            <w:pPr>
              <w:pStyle w:val="Normal0"/>
              <w:spacing w:after="0"/>
              <w:ind w:left="66"/>
              <w:rPr>
                <w:rFonts w:ascii="Arial" w:hAnsi="Arial" w:cs="Arial"/>
                <w:lang w:val="et-EE"/>
              </w:rPr>
            </w:pPr>
            <w:r w:rsidRPr="00243609">
              <w:rPr>
                <w:rFonts w:ascii="Arial" w:hAnsi="Arial" w:cs="Arial"/>
                <w:lang w:val="et-EE"/>
              </w:rPr>
              <w:t>Finantsinformatsiooni koostamine või ülevaatus, olenevalt sellest, kas nõutakse mingis vormis kindlust</w:t>
            </w:r>
          </w:p>
        </w:tc>
      </w:tr>
      <w:tr w:rsidR="00650CA6" w:rsidRPr="00243609" w:rsidTr="00C623CE">
        <w:tc>
          <w:tcPr>
            <w:tcW w:w="8647" w:type="dxa"/>
            <w:gridSpan w:val="2"/>
            <w:tcBorders>
              <w:top w:val="single" w:sz="4" w:space="0" w:color="auto"/>
              <w:left w:val="nil"/>
              <w:bottom w:val="single" w:sz="4" w:space="0" w:color="auto"/>
              <w:right w:val="nil"/>
            </w:tcBorders>
            <w:shd w:val="clear" w:color="auto" w:fill="auto"/>
          </w:tcPr>
          <w:p w:rsidR="00650CA6" w:rsidRPr="00243609" w:rsidRDefault="00650CA6" w:rsidP="00650CA6">
            <w:pPr>
              <w:pStyle w:val="Normal0"/>
              <w:tabs>
                <w:tab w:val="left" w:pos="2955"/>
              </w:tabs>
              <w:spacing w:after="0"/>
              <w:rPr>
                <w:rFonts w:ascii="Arial" w:hAnsi="Arial" w:cs="Arial"/>
                <w:lang w:val="et-EE"/>
              </w:rPr>
            </w:pPr>
            <w:r w:rsidRPr="00243609">
              <w:rPr>
                <w:rFonts w:ascii="Arial" w:hAnsi="Arial" w:cs="Arial"/>
                <w:lang w:val="et-EE"/>
              </w:rPr>
              <w:tab/>
            </w:r>
          </w:p>
        </w:tc>
      </w:tr>
      <w:tr w:rsidR="00650CA6" w:rsidRPr="00243609" w:rsidTr="00C623CE">
        <w:tblPrEx>
          <w:tblLook w:val="0000" w:firstRow="0" w:lastRow="0" w:firstColumn="0" w:lastColumn="0" w:noHBand="0" w:noVBand="0"/>
        </w:tblPrEx>
        <w:trPr>
          <w:trHeight w:val="2710"/>
        </w:trPr>
        <w:tc>
          <w:tcPr>
            <w:tcW w:w="8647" w:type="dxa"/>
            <w:gridSpan w:val="2"/>
            <w:shd w:val="clear" w:color="auto" w:fill="DBE5F1"/>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Arvessevõetavad asjaolud</w:t>
            </w: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Ülevaatuse töövõtu kontseptsioon võib olla uus nii audiitorettevõtja kui ka selle klientide jaoks ja seepärast võib olla kasulik:</w:t>
            </w:r>
          </w:p>
          <w:p w:rsidR="00650CA6" w:rsidRPr="00243609" w:rsidRDefault="00650CA6" w:rsidP="00650CA6">
            <w:pPr>
              <w:pStyle w:val="Normal0"/>
              <w:numPr>
                <w:ilvl w:val="0"/>
                <w:numId w:val="27"/>
              </w:numPr>
              <w:spacing w:after="0"/>
              <w:ind w:left="274" w:hanging="274"/>
              <w:rPr>
                <w:rFonts w:ascii="Arial" w:hAnsi="Arial" w:cs="Arial"/>
                <w:lang w:val="et-EE"/>
              </w:rPr>
            </w:pPr>
            <w:r w:rsidRPr="00243609">
              <w:rPr>
                <w:rFonts w:ascii="Arial" w:hAnsi="Arial" w:cs="Arial"/>
                <w:lang w:val="et-EE"/>
              </w:rPr>
              <w:t>korraldada partnerite ja töötajate jaoks vajaduse korral infotunde, mille raames käsitletakse ülevaatuse töövõtu olemust ja erinevaid olukordi;</w:t>
            </w:r>
          </w:p>
          <w:p w:rsidR="00650CA6" w:rsidRPr="00243609" w:rsidRDefault="00650CA6" w:rsidP="00650CA6">
            <w:pPr>
              <w:pStyle w:val="Normal0"/>
              <w:numPr>
                <w:ilvl w:val="0"/>
                <w:numId w:val="27"/>
              </w:numPr>
              <w:spacing w:after="0"/>
              <w:ind w:left="274" w:hanging="274"/>
              <w:rPr>
                <w:rFonts w:ascii="Arial" w:hAnsi="Arial" w:cs="Arial"/>
                <w:lang w:val="et-EE"/>
              </w:rPr>
            </w:pPr>
            <w:r w:rsidRPr="00243609">
              <w:rPr>
                <w:rFonts w:ascii="Arial" w:hAnsi="Arial" w:cs="Arial"/>
                <w:lang w:val="et-EE"/>
              </w:rPr>
              <w:t>tagada, et ülevaatuse töövõtte läbi</w:t>
            </w:r>
            <w:r w:rsidRPr="00243609">
              <w:rPr>
                <w:rFonts w:cs="Arial"/>
                <w:lang w:val="et-EE"/>
              </w:rPr>
              <w:t xml:space="preserve"> </w:t>
            </w:r>
            <w:r w:rsidRPr="00243609">
              <w:rPr>
                <w:rFonts w:ascii="Arial" w:hAnsi="Arial" w:cs="Arial"/>
                <w:lang w:val="et-EE"/>
              </w:rPr>
              <w:t>viivad töötajad läbivad asjakohase koolituse;</w:t>
            </w:r>
          </w:p>
          <w:p w:rsidR="00650CA6" w:rsidRPr="00243609" w:rsidRDefault="00650CA6" w:rsidP="00650CA6">
            <w:pPr>
              <w:pStyle w:val="Normal0"/>
              <w:numPr>
                <w:ilvl w:val="0"/>
                <w:numId w:val="27"/>
              </w:numPr>
              <w:spacing w:after="0"/>
              <w:ind w:left="274" w:hanging="274"/>
              <w:rPr>
                <w:rFonts w:ascii="Arial" w:hAnsi="Arial" w:cs="Arial"/>
                <w:lang w:val="et-EE"/>
              </w:rPr>
            </w:pPr>
            <w:r w:rsidRPr="00243609">
              <w:rPr>
                <w:rFonts w:ascii="Arial" w:hAnsi="Arial" w:cs="Arial"/>
                <w:lang w:val="et-EE"/>
              </w:rPr>
              <w:t>koostada klientide ja ülevaatuse töövõtu aruande võimalike lugejate (nt pangad) jaoks lihtne brošüür, milles käsitletakse ülevaatuse töövõtust saadavat kasu ja sellega kaasnevat, ja</w:t>
            </w:r>
          </w:p>
          <w:p w:rsidR="00650CA6" w:rsidRPr="00243609" w:rsidRDefault="00650CA6" w:rsidP="00650CA6">
            <w:pPr>
              <w:pStyle w:val="Normal0"/>
              <w:numPr>
                <w:ilvl w:val="0"/>
                <w:numId w:val="27"/>
              </w:numPr>
              <w:spacing w:after="0"/>
              <w:ind w:left="274" w:hanging="274"/>
              <w:rPr>
                <w:rFonts w:ascii="Arial" w:hAnsi="Arial" w:cs="Arial"/>
                <w:lang w:val="et-EE"/>
              </w:rPr>
            </w:pPr>
            <w:r w:rsidRPr="00243609">
              <w:rPr>
                <w:rFonts w:ascii="Arial" w:hAnsi="Arial" w:cs="Arial"/>
                <w:lang w:val="et-EE"/>
              </w:rPr>
              <w:t xml:space="preserve">teha kindlaks kliendid, kes saaksid ülevaatuse töövõtust kasu, ja korraldada seejärel kohtumine, et arutada saadavat kasu </w:t>
            </w:r>
            <w:r w:rsidRPr="00EF0BE4">
              <w:rPr>
                <w:rFonts w:ascii="Arial" w:hAnsi="Arial" w:cs="Arial"/>
                <w:lang w:val="et-EE"/>
              </w:rPr>
              <w:t>ning</w:t>
            </w:r>
            <w:r w:rsidRPr="00243609">
              <w:rPr>
                <w:rFonts w:ascii="Arial" w:hAnsi="Arial" w:cs="Arial"/>
                <w:lang w:val="et-EE"/>
              </w:rPr>
              <w:t xml:space="preserve"> sellise töövõtuga kaasnevat, sealhulgas ülevaatuse töövõtu vähem põhjalik olemus ja aja kokkuhoid kliendi jaoks. </w:t>
            </w:r>
          </w:p>
        </w:tc>
      </w:tr>
    </w:tbl>
    <w:p w:rsidR="00650CA6" w:rsidRPr="00243609" w:rsidRDefault="00650CA6" w:rsidP="00650CA6">
      <w:pPr>
        <w:pStyle w:val="Normal0"/>
        <w:spacing w:after="0"/>
        <w:ind w:left="0"/>
        <w:rPr>
          <w:rFonts w:ascii="Arial" w:hAnsi="Arial" w:cs="Arial"/>
          <w:i/>
          <w:lang w:val="et-EE"/>
        </w:rPr>
      </w:pPr>
    </w:p>
    <w:p w:rsidR="00650CA6" w:rsidRPr="00243609" w:rsidRDefault="009D4260" w:rsidP="00650CA6">
      <w:pPr>
        <w:pStyle w:val="Heading2"/>
        <w:spacing w:before="0"/>
        <w:ind w:left="0" w:firstLine="397"/>
        <w:rPr>
          <w:rFonts w:ascii="Arial" w:hAnsi="Arial" w:cs="Arial"/>
          <w:sz w:val="20"/>
          <w:szCs w:val="20"/>
          <w:lang w:val="et-EE"/>
        </w:rPr>
      </w:pPr>
      <w:bookmarkStart w:id="28" w:name="_Toc402382196"/>
      <w:r>
        <w:rPr>
          <w:rFonts w:ascii="Arial" w:hAnsi="Arial" w:cs="Arial"/>
          <w:sz w:val="20"/>
          <w:szCs w:val="20"/>
          <w:lang w:val="et-EE"/>
        </w:rPr>
        <w:br w:type="page"/>
      </w:r>
      <w:r w:rsidR="00650CA6" w:rsidRPr="00243609">
        <w:rPr>
          <w:rFonts w:ascii="Arial" w:hAnsi="Arial" w:cs="Arial"/>
          <w:sz w:val="20"/>
          <w:szCs w:val="20"/>
          <w:lang w:val="et-EE"/>
        </w:rPr>
        <w:lastRenderedPageBreak/>
        <w:t>2.3 ELEMENDID</w:t>
      </w:r>
      <w:bookmarkEnd w:id="28"/>
    </w:p>
    <w:p w:rsidR="00650CA6" w:rsidRPr="00243609" w:rsidRDefault="00650CA6" w:rsidP="00650CA6">
      <w:pPr>
        <w:autoSpaceDE w:val="0"/>
        <w:autoSpaceDN w:val="0"/>
        <w:adjustRightInd w:val="0"/>
        <w:ind w:left="0"/>
        <w:rPr>
          <w:rFonts w:ascii="Arial" w:eastAsia="Times New Roman" w:hAnsi="Arial" w:cs="Arial"/>
          <w:b/>
          <w:color w:val="000000"/>
          <w:sz w:val="20"/>
          <w:szCs w:val="20"/>
          <w:lang w:val="et-EE"/>
        </w:rPr>
      </w:pPr>
    </w:p>
    <w:p w:rsidR="00650CA6" w:rsidRPr="00243609" w:rsidRDefault="00650CA6" w:rsidP="00650CA6">
      <w:pPr>
        <w:pStyle w:val="Heading3"/>
        <w:spacing w:before="0"/>
        <w:rPr>
          <w:rFonts w:ascii="Times New Roman" w:hAnsi="Times New Roman" w:cs="Arial"/>
          <w:lang w:val="et-EE"/>
        </w:rPr>
      </w:pPr>
      <w:bookmarkStart w:id="29" w:name="_Toc402382197"/>
      <w:r w:rsidRPr="00243609">
        <w:rPr>
          <w:rFonts w:ascii="Arial" w:hAnsi="Arial" w:cs="Arial"/>
          <w:lang w:val="et-EE"/>
        </w:rPr>
        <w:t>2.3-1 Neli elementi</w:t>
      </w:r>
      <w:bookmarkEnd w:id="29"/>
    </w:p>
    <w:p w:rsidR="00650CA6" w:rsidRPr="00243609" w:rsidRDefault="00650CA6" w:rsidP="00650CA6">
      <w:pPr>
        <w:autoSpaceDE w:val="0"/>
        <w:autoSpaceDN w:val="0"/>
        <w:adjustRightInd w:val="0"/>
        <w:ind w:left="360"/>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Järgmise</w:t>
      </w:r>
      <w:r>
        <w:rPr>
          <w:rFonts w:ascii="Arial" w:eastAsia="Times New Roman" w:hAnsi="Arial" w:cs="Arial"/>
          <w:color w:val="000000"/>
          <w:sz w:val="20"/>
          <w:szCs w:val="20"/>
          <w:lang w:val="et-EE"/>
        </w:rPr>
        <w:t>s</w:t>
      </w:r>
      <w:r w:rsidRPr="00243609">
        <w:rPr>
          <w:rFonts w:ascii="Arial" w:eastAsia="Times New Roman" w:hAnsi="Arial" w:cs="Arial"/>
          <w:color w:val="000000"/>
          <w:sz w:val="20"/>
          <w:szCs w:val="20"/>
          <w:lang w:val="et-EE"/>
        </w:rPr>
        <w:t xml:space="preserve"> </w:t>
      </w:r>
      <w:r>
        <w:rPr>
          <w:rFonts w:ascii="Arial" w:eastAsia="Times New Roman" w:hAnsi="Arial" w:cs="Arial"/>
          <w:color w:val="000000"/>
          <w:sz w:val="20"/>
          <w:szCs w:val="20"/>
          <w:lang w:val="et-EE"/>
        </w:rPr>
        <w:t>tabelis</w:t>
      </w:r>
      <w:r w:rsidRPr="00243609">
        <w:rPr>
          <w:rFonts w:ascii="Arial" w:eastAsia="Times New Roman" w:hAnsi="Arial" w:cs="Arial"/>
          <w:color w:val="000000"/>
          <w:sz w:val="20"/>
          <w:szCs w:val="20"/>
          <w:lang w:val="et-EE"/>
        </w:rPr>
        <w:t xml:space="preserve"> on kujutatud ülevaatuse töövõtu neli peamist elementi. Iga elementi käsitletakse üksikasjalikumalt käesoleva juhendi järgmistes peatükkides. </w:t>
      </w:r>
    </w:p>
    <w:p w:rsidR="00650CA6" w:rsidRPr="00243609" w:rsidRDefault="00650CA6" w:rsidP="00650CA6">
      <w:pPr>
        <w:autoSpaceDE w:val="0"/>
        <w:autoSpaceDN w:val="0"/>
        <w:adjustRightInd w:val="0"/>
        <w:ind w:left="360"/>
        <w:rPr>
          <w:rFonts w:ascii="Arial" w:eastAsia="Times New Roman" w:hAnsi="Arial" w:cs="Arial"/>
          <w:i/>
          <w:color w:val="000000"/>
          <w:sz w:val="20"/>
          <w:szCs w:val="20"/>
          <w:lang w:val="et-EE"/>
        </w:rPr>
      </w:pPr>
    </w:p>
    <w:p w:rsidR="00650CA6" w:rsidRPr="00243609" w:rsidRDefault="00650CA6" w:rsidP="00650CA6">
      <w:pPr>
        <w:autoSpaceDE w:val="0"/>
        <w:autoSpaceDN w:val="0"/>
        <w:adjustRightInd w:val="0"/>
        <w:ind w:left="360"/>
        <w:rPr>
          <w:rFonts w:eastAsia="Times New Roman" w:cs="Arial"/>
          <w:i/>
          <w:color w:val="000000"/>
          <w:sz w:val="20"/>
          <w:szCs w:val="20"/>
          <w:lang w:val="et-EE"/>
        </w:rPr>
      </w:pPr>
      <w:r>
        <w:rPr>
          <w:rFonts w:ascii="Arial" w:eastAsia="Times New Roman" w:hAnsi="Arial" w:cs="Arial"/>
          <w:i/>
          <w:color w:val="000000"/>
          <w:sz w:val="20"/>
          <w:szCs w:val="20"/>
          <w:lang w:val="et-EE"/>
        </w:rPr>
        <w:t>Tabel</w:t>
      </w:r>
      <w:r w:rsidRPr="00243609">
        <w:rPr>
          <w:rFonts w:ascii="Arial" w:eastAsia="Times New Roman" w:hAnsi="Arial" w:cs="Arial"/>
          <w:i/>
          <w:color w:val="000000"/>
          <w:sz w:val="20"/>
          <w:szCs w:val="20"/>
          <w:lang w:val="et-EE"/>
        </w:rPr>
        <w:t xml:space="preserve"> 2.3-1A</w:t>
      </w:r>
    </w:p>
    <w:tbl>
      <w:tblPr>
        <w:tblW w:w="0" w:type="auto"/>
        <w:tblLook w:val="04A0" w:firstRow="1" w:lastRow="0" w:firstColumn="1" w:lastColumn="0" w:noHBand="0" w:noVBand="1"/>
      </w:tblPr>
      <w:tblGrid>
        <w:gridCol w:w="9036"/>
      </w:tblGrid>
      <w:tr w:rsidR="00650CA6" w:rsidRPr="00243609" w:rsidTr="009D4260">
        <w:trPr>
          <w:trHeight w:val="7825"/>
        </w:trPr>
        <w:tc>
          <w:tcPr>
            <w:tcW w:w="8974" w:type="dxa"/>
            <w:shd w:val="clear" w:color="auto" w:fill="auto"/>
          </w:tcPr>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9"/>
              <w:gridCol w:w="1977"/>
              <w:gridCol w:w="2154"/>
              <w:gridCol w:w="2757"/>
            </w:tblGrid>
            <w:tr w:rsidR="00B32C73" w:rsidRPr="00BF6343" w:rsidTr="00C623CE">
              <w:trPr>
                <w:trHeight w:val="284"/>
              </w:trPr>
              <w:tc>
                <w:tcPr>
                  <w:tcW w:w="1759" w:type="dxa"/>
                  <w:tcBorders>
                    <w:bottom w:val="single" w:sz="4" w:space="0" w:color="000000"/>
                  </w:tcBorders>
                  <w:shd w:val="clear" w:color="auto" w:fill="244061"/>
                  <w:vAlign w:val="center"/>
                </w:tcPr>
                <w:p w:rsidR="00BF6343" w:rsidRPr="00C623CE" w:rsidRDefault="00BF6343" w:rsidP="00B32C73">
                  <w:pPr>
                    <w:spacing w:before="100" w:beforeAutospacing="1" w:after="100" w:afterAutospacing="1"/>
                    <w:rPr>
                      <w:rFonts w:ascii="Arial" w:hAnsi="Arial" w:cs="Arial"/>
                      <w:sz w:val="18"/>
                      <w:szCs w:val="18"/>
                    </w:rPr>
                  </w:pPr>
                  <w:bookmarkStart w:id="30" w:name="_Toc349569932"/>
                </w:p>
              </w:tc>
              <w:tc>
                <w:tcPr>
                  <w:tcW w:w="1977" w:type="dxa"/>
                  <w:tcBorders>
                    <w:bottom w:val="single" w:sz="4" w:space="0" w:color="000000"/>
                  </w:tcBorders>
                  <w:shd w:val="clear" w:color="auto" w:fill="244061"/>
                  <w:vAlign w:val="center"/>
                </w:tcPr>
                <w:p w:rsidR="00BF6343" w:rsidRPr="00C623CE" w:rsidRDefault="00BF6343" w:rsidP="00B32C73">
                  <w:pPr>
                    <w:spacing w:after="120"/>
                    <w:ind w:left="0"/>
                    <w:rPr>
                      <w:rFonts w:ascii="Arial" w:hAnsi="Arial" w:cs="Arial"/>
                      <w:b/>
                      <w:sz w:val="18"/>
                      <w:szCs w:val="18"/>
                    </w:rPr>
                  </w:pPr>
                  <w:r w:rsidRPr="00C623CE">
                    <w:rPr>
                      <w:rFonts w:ascii="Arial" w:hAnsi="Arial" w:cs="Arial"/>
                      <w:b/>
                      <w:sz w:val="18"/>
                      <w:szCs w:val="18"/>
                    </w:rPr>
                    <w:t>Tegevus</w:t>
                  </w:r>
                </w:p>
              </w:tc>
              <w:tc>
                <w:tcPr>
                  <w:tcW w:w="2154" w:type="dxa"/>
                  <w:tcBorders>
                    <w:bottom w:val="single" w:sz="4" w:space="0" w:color="000000"/>
                  </w:tcBorders>
                  <w:shd w:val="clear" w:color="auto" w:fill="244061"/>
                  <w:vAlign w:val="center"/>
                </w:tcPr>
                <w:p w:rsidR="00BF6343" w:rsidRPr="00C623CE" w:rsidRDefault="00BF6343" w:rsidP="00B32C73">
                  <w:pPr>
                    <w:spacing w:after="120"/>
                    <w:ind w:left="0"/>
                    <w:rPr>
                      <w:rFonts w:ascii="Arial" w:hAnsi="Arial" w:cs="Arial"/>
                      <w:b/>
                      <w:sz w:val="18"/>
                      <w:szCs w:val="18"/>
                    </w:rPr>
                  </w:pPr>
                  <w:r w:rsidRPr="00C623CE">
                    <w:rPr>
                      <w:rFonts w:ascii="Arial" w:hAnsi="Arial" w:cs="Arial"/>
                      <w:b/>
                      <w:sz w:val="18"/>
                      <w:szCs w:val="18"/>
                    </w:rPr>
                    <w:t>Otstarve</w:t>
                  </w:r>
                </w:p>
              </w:tc>
              <w:tc>
                <w:tcPr>
                  <w:tcW w:w="2757" w:type="dxa"/>
                  <w:tcBorders>
                    <w:bottom w:val="single" w:sz="4" w:space="0" w:color="000000"/>
                  </w:tcBorders>
                  <w:shd w:val="clear" w:color="auto" w:fill="244061"/>
                  <w:vAlign w:val="center"/>
                </w:tcPr>
                <w:p w:rsidR="00BF6343" w:rsidRPr="00C623CE" w:rsidRDefault="00BF6343" w:rsidP="00B32C73">
                  <w:pPr>
                    <w:spacing w:after="120"/>
                    <w:ind w:left="0"/>
                    <w:rPr>
                      <w:rFonts w:ascii="Arial" w:hAnsi="Arial" w:cs="Arial"/>
                      <w:b/>
                      <w:sz w:val="18"/>
                      <w:szCs w:val="18"/>
                    </w:rPr>
                  </w:pPr>
                  <w:r w:rsidRPr="00C623CE">
                    <w:rPr>
                      <w:rFonts w:ascii="Arial" w:hAnsi="Arial" w:cs="Arial"/>
                      <w:b/>
                      <w:sz w:val="18"/>
                      <w:szCs w:val="18"/>
                    </w:rPr>
                    <w:t>Dokumentatsioon</w:t>
                  </w:r>
                </w:p>
              </w:tc>
            </w:tr>
            <w:tr w:rsidR="009D4260" w:rsidRPr="00BF6343" w:rsidTr="00C623CE">
              <w:trPr>
                <w:trHeight w:val="593"/>
              </w:trPr>
              <w:tc>
                <w:tcPr>
                  <w:tcW w:w="1759" w:type="dxa"/>
                  <w:vMerge w:val="restart"/>
                  <w:shd w:val="clear" w:color="auto" w:fill="95B3D7"/>
                  <w:vAlign w:val="center"/>
                </w:tcPr>
                <w:p w:rsidR="00BF6343" w:rsidRPr="00C623CE" w:rsidRDefault="00BF6343" w:rsidP="00B32C73">
                  <w:pPr>
                    <w:ind w:left="0"/>
                    <w:rPr>
                      <w:rFonts w:ascii="Arial" w:hAnsi="Arial" w:cs="Arial"/>
                      <w:b/>
                      <w:sz w:val="18"/>
                      <w:szCs w:val="18"/>
                    </w:rPr>
                  </w:pPr>
                  <w:r w:rsidRPr="00C623CE">
                    <w:rPr>
                      <w:rFonts w:ascii="Arial" w:hAnsi="Arial" w:cs="Arial"/>
                      <w:b/>
                      <w:sz w:val="18"/>
                      <w:szCs w:val="18"/>
                    </w:rPr>
                    <w:t>Aktsepteerimine</w:t>
                  </w:r>
                </w:p>
              </w:tc>
              <w:tc>
                <w:tcPr>
                  <w:tcW w:w="1977" w:type="dxa"/>
                  <w:shd w:val="clear" w:color="auto" w:fill="95B3D7"/>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Ettevõtte ülevaatuse töövõtte puudutavast kvaliteedikontrolli-poliitikast arusaamine</w:t>
                  </w:r>
                </w:p>
              </w:tc>
              <w:tc>
                <w:tcPr>
                  <w:tcW w:w="2154" w:type="dxa"/>
                  <w:shd w:val="clear" w:color="auto" w:fill="95B3D7"/>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Tagada, et töötajad on ülevaatuse töövõtu läbiviimiseks ettevalmistatud</w:t>
                  </w:r>
                </w:p>
              </w:tc>
              <w:tc>
                <w:tcPr>
                  <w:tcW w:w="2757" w:type="dxa"/>
                  <w:shd w:val="clear" w:color="auto" w:fill="95B3D7"/>
                  <w:vAlign w:val="center"/>
                </w:tcPr>
                <w:p w:rsidR="00B32C73" w:rsidRPr="00C623CE" w:rsidRDefault="00BF6343" w:rsidP="00B32C73">
                  <w:pPr>
                    <w:spacing w:before="120" w:after="120" w:line="240" w:lineRule="auto"/>
                    <w:ind w:left="0"/>
                    <w:rPr>
                      <w:rFonts w:ascii="Arial" w:hAnsi="Arial" w:cs="Arial"/>
                      <w:sz w:val="18"/>
                      <w:szCs w:val="18"/>
                    </w:rPr>
                  </w:pPr>
                  <w:r w:rsidRPr="00C623CE">
                    <w:rPr>
                      <w:rFonts w:ascii="Arial" w:hAnsi="Arial" w:cs="Arial"/>
                      <w:sz w:val="18"/>
                      <w:szCs w:val="18"/>
                    </w:rPr>
                    <w:t>Viide ettevõtte kvaliteedikontrolli-poliitikale</w:t>
                  </w:r>
                  <w:r w:rsidR="00B32C73" w:rsidRPr="00C623CE">
                    <w:rPr>
                      <w:rFonts w:ascii="Arial" w:hAnsi="Arial" w:cs="Arial"/>
                      <w:sz w:val="18"/>
                      <w:szCs w:val="18"/>
                    </w:rPr>
                    <w:t>.</w:t>
                  </w:r>
                </w:p>
                <w:p w:rsidR="00BF6343" w:rsidRPr="00C623CE" w:rsidRDefault="00BF6343" w:rsidP="00B32C73">
                  <w:pPr>
                    <w:spacing w:before="120" w:after="120" w:line="240" w:lineRule="auto"/>
                    <w:ind w:left="0"/>
                    <w:rPr>
                      <w:rFonts w:ascii="Arial" w:hAnsi="Arial" w:cs="Arial"/>
                      <w:sz w:val="18"/>
                      <w:szCs w:val="18"/>
                    </w:rPr>
                  </w:pPr>
                  <w:r w:rsidRPr="00C623CE">
                    <w:rPr>
                      <w:rFonts w:ascii="Arial" w:hAnsi="Arial" w:cs="Arial"/>
                      <w:sz w:val="18"/>
                      <w:szCs w:val="18"/>
                    </w:rPr>
                    <w:t>Kvaliteedikontrolli ja ülevaatuse töövõttude alane koolitus</w:t>
                  </w:r>
                </w:p>
              </w:tc>
            </w:tr>
            <w:tr w:rsidR="009D4260" w:rsidRPr="00BF6343" w:rsidTr="00C623CE">
              <w:trPr>
                <w:trHeight w:val="113"/>
              </w:trPr>
              <w:tc>
                <w:tcPr>
                  <w:tcW w:w="1759" w:type="dxa"/>
                  <w:vMerge/>
                  <w:tcBorders>
                    <w:bottom w:val="single" w:sz="4" w:space="0" w:color="000000"/>
                  </w:tcBorders>
                  <w:shd w:val="clear" w:color="auto" w:fill="95B3D7"/>
                  <w:vAlign w:val="center"/>
                </w:tcPr>
                <w:p w:rsidR="00BF6343" w:rsidRPr="00C623CE" w:rsidRDefault="00BF6343" w:rsidP="0043700B">
                  <w:pPr>
                    <w:rPr>
                      <w:rFonts w:ascii="Arial" w:hAnsi="Arial" w:cs="Arial"/>
                      <w:sz w:val="18"/>
                      <w:szCs w:val="18"/>
                    </w:rPr>
                  </w:pPr>
                </w:p>
              </w:tc>
              <w:tc>
                <w:tcPr>
                  <w:tcW w:w="1977" w:type="dxa"/>
                  <w:tcBorders>
                    <w:bottom w:val="single" w:sz="4" w:space="0" w:color="000000"/>
                  </w:tcBorders>
                  <w:shd w:val="clear" w:color="auto" w:fill="95B3D7"/>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Aktsepteerimis- ja jätkamisprotseduuride teostamine</w:t>
                  </w:r>
                </w:p>
              </w:tc>
              <w:tc>
                <w:tcPr>
                  <w:tcW w:w="2154" w:type="dxa"/>
                  <w:tcBorders>
                    <w:bottom w:val="single" w:sz="4" w:space="0" w:color="000000"/>
                  </w:tcBorders>
                  <w:shd w:val="clear" w:color="auto" w:fill="95B3D7"/>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Otsustada, kas töövõttu saab läbi viia</w:t>
                  </w:r>
                </w:p>
              </w:tc>
              <w:tc>
                <w:tcPr>
                  <w:tcW w:w="2757" w:type="dxa"/>
                  <w:tcBorders>
                    <w:bottom w:val="single" w:sz="4" w:space="0" w:color="000000"/>
                  </w:tcBorders>
                  <w:shd w:val="clear" w:color="auto" w:fill="95B3D7"/>
                  <w:vAlign w:val="center"/>
                </w:tcPr>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Esialgsed tähelepanekud</w:t>
                  </w:r>
                </w:p>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Sõltumatuse hindamine</w:t>
                  </w:r>
                </w:p>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Töövõtukiri</w:t>
                  </w:r>
                </w:p>
              </w:tc>
            </w:tr>
            <w:tr w:rsidR="0043700B" w:rsidRPr="00BF6343" w:rsidTr="00C623CE">
              <w:trPr>
                <w:trHeight w:val="811"/>
              </w:trPr>
              <w:tc>
                <w:tcPr>
                  <w:tcW w:w="1759" w:type="dxa"/>
                  <w:vMerge w:val="restart"/>
                  <w:shd w:val="clear" w:color="auto" w:fill="D99594"/>
                  <w:vAlign w:val="center"/>
                </w:tcPr>
                <w:p w:rsidR="00BF6343" w:rsidRPr="00C623CE" w:rsidRDefault="00BF6343" w:rsidP="00B32C73">
                  <w:pPr>
                    <w:ind w:left="0"/>
                    <w:rPr>
                      <w:rFonts w:ascii="Arial" w:hAnsi="Arial" w:cs="Arial"/>
                      <w:b/>
                      <w:sz w:val="18"/>
                      <w:szCs w:val="18"/>
                    </w:rPr>
                  </w:pPr>
                  <w:r w:rsidRPr="00C623CE">
                    <w:rPr>
                      <w:rFonts w:ascii="Arial" w:hAnsi="Arial" w:cs="Arial"/>
                      <w:b/>
                      <w:sz w:val="18"/>
                      <w:szCs w:val="18"/>
                    </w:rPr>
                    <w:t>Planeerimine</w:t>
                  </w:r>
                </w:p>
              </w:tc>
              <w:tc>
                <w:tcPr>
                  <w:tcW w:w="1977" w:type="dxa"/>
                  <w:shd w:val="clear" w:color="auto" w:fill="D99594"/>
                  <w:vAlign w:val="center"/>
                </w:tcPr>
                <w:p w:rsidR="00B32C7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Olulisuse kindlaksmääramine</w:t>
                  </w:r>
                </w:p>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Majandusüksusest ja selle keskkonnast arusaamine</w:t>
                  </w:r>
                </w:p>
              </w:tc>
              <w:tc>
                <w:tcPr>
                  <w:tcW w:w="2154" w:type="dxa"/>
                  <w:shd w:val="clear" w:color="auto" w:fill="D99594"/>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Tuvastada finantsaruannetes valdkonnad, kus võivad tekkida väärkajastamised</w:t>
                  </w:r>
                </w:p>
              </w:tc>
              <w:tc>
                <w:tcPr>
                  <w:tcW w:w="2757" w:type="dxa"/>
                  <w:shd w:val="clear" w:color="auto" w:fill="D99594"/>
                  <w:vAlign w:val="center"/>
                </w:tcPr>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Olulisus</w:t>
                  </w:r>
                </w:p>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Majandusüksusest ja keskkonnast arusaamine</w:t>
                  </w:r>
                </w:p>
                <w:p w:rsidR="00BF634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Tõenäolised väärkajastamised</w:t>
                  </w:r>
                </w:p>
              </w:tc>
            </w:tr>
            <w:tr w:rsidR="009D4260" w:rsidRPr="00BF6343" w:rsidTr="00C623CE">
              <w:trPr>
                <w:trHeight w:val="113"/>
              </w:trPr>
              <w:tc>
                <w:tcPr>
                  <w:tcW w:w="1759" w:type="dxa"/>
                  <w:vMerge/>
                  <w:tcBorders>
                    <w:bottom w:val="single" w:sz="4" w:space="0" w:color="000000"/>
                  </w:tcBorders>
                  <w:shd w:val="clear" w:color="auto" w:fill="D99594"/>
                  <w:vAlign w:val="center"/>
                </w:tcPr>
                <w:p w:rsidR="00BF6343" w:rsidRPr="00C623CE" w:rsidRDefault="00BF6343" w:rsidP="0043700B">
                  <w:pPr>
                    <w:rPr>
                      <w:rFonts w:ascii="Arial" w:hAnsi="Arial" w:cs="Arial"/>
                      <w:sz w:val="18"/>
                      <w:szCs w:val="18"/>
                    </w:rPr>
                  </w:pPr>
                </w:p>
              </w:tc>
              <w:tc>
                <w:tcPr>
                  <w:tcW w:w="1977" w:type="dxa"/>
                  <w:tcBorders>
                    <w:bottom w:val="single" w:sz="4" w:space="0" w:color="000000"/>
                  </w:tcBorders>
                  <w:shd w:val="clear" w:color="auto" w:fill="D99594"/>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Järelepärimiste ja analüütiliste protseduuride kavandamine</w:t>
                  </w:r>
                </w:p>
              </w:tc>
              <w:tc>
                <w:tcPr>
                  <w:tcW w:w="2154" w:type="dxa"/>
                  <w:tcBorders>
                    <w:bottom w:val="single" w:sz="4" w:space="0" w:color="000000"/>
                  </w:tcBorders>
                  <w:shd w:val="clear" w:color="auto" w:fill="D99594"/>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Suunata tähelepanu eelkõige:</w:t>
                  </w:r>
                </w:p>
                <w:p w:rsidR="00BF6343" w:rsidRPr="00C623CE" w:rsidRDefault="00BF6343" w:rsidP="00B32C73">
                  <w:pPr>
                    <w:numPr>
                      <w:ilvl w:val="0"/>
                      <w:numId w:val="163"/>
                    </w:numPr>
                    <w:spacing w:after="120" w:line="240" w:lineRule="auto"/>
                    <w:ind w:left="379" w:hanging="284"/>
                    <w:rPr>
                      <w:rFonts w:ascii="Arial" w:hAnsi="Arial" w:cs="Arial"/>
                      <w:sz w:val="18"/>
                      <w:szCs w:val="18"/>
                    </w:rPr>
                  </w:pPr>
                  <w:r w:rsidRPr="00C623CE">
                    <w:rPr>
                      <w:rFonts w:ascii="Arial" w:hAnsi="Arial" w:cs="Arial"/>
                      <w:sz w:val="18"/>
                      <w:szCs w:val="18"/>
                    </w:rPr>
                    <w:t>olulistele finantsaruande valdkondadele</w:t>
                  </w:r>
                </w:p>
                <w:p w:rsidR="00BF6343" w:rsidRPr="00C623CE" w:rsidRDefault="00BF6343" w:rsidP="00B32C73">
                  <w:pPr>
                    <w:numPr>
                      <w:ilvl w:val="0"/>
                      <w:numId w:val="163"/>
                    </w:numPr>
                    <w:spacing w:after="120" w:line="240" w:lineRule="auto"/>
                    <w:ind w:left="379" w:hanging="284"/>
                    <w:rPr>
                      <w:rFonts w:ascii="Arial" w:hAnsi="Arial" w:cs="Arial"/>
                      <w:sz w:val="18"/>
                      <w:szCs w:val="18"/>
                    </w:rPr>
                  </w:pPr>
                  <w:r w:rsidRPr="00C623CE">
                    <w:rPr>
                      <w:rFonts w:ascii="Arial" w:hAnsi="Arial" w:cs="Arial"/>
                      <w:sz w:val="18"/>
                      <w:szCs w:val="18"/>
                    </w:rPr>
                    <w:t>tõenäolistele väärkajastamistele</w:t>
                  </w:r>
                </w:p>
              </w:tc>
              <w:tc>
                <w:tcPr>
                  <w:tcW w:w="2757" w:type="dxa"/>
                  <w:tcBorders>
                    <w:bottom w:val="single" w:sz="4" w:space="0" w:color="000000"/>
                  </w:tcBorders>
                  <w:shd w:val="clear" w:color="auto" w:fill="D99594"/>
                  <w:vAlign w:val="center"/>
                </w:tcPr>
                <w:p w:rsidR="00B32C7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Meeskonna planeerimismärkmed</w:t>
                  </w:r>
                </w:p>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Teostatavate protseduuride loetelu (plaan)</w:t>
                  </w:r>
                </w:p>
              </w:tc>
            </w:tr>
            <w:tr w:rsidR="0043700B" w:rsidRPr="00BF6343" w:rsidTr="00C623CE">
              <w:trPr>
                <w:trHeight w:val="499"/>
              </w:trPr>
              <w:tc>
                <w:tcPr>
                  <w:tcW w:w="1759" w:type="dxa"/>
                  <w:vMerge w:val="restart"/>
                  <w:shd w:val="clear" w:color="auto" w:fill="FABF8F"/>
                  <w:vAlign w:val="center"/>
                </w:tcPr>
                <w:p w:rsidR="00BF6343" w:rsidRPr="00C623CE" w:rsidRDefault="00BF6343" w:rsidP="00B32C73">
                  <w:pPr>
                    <w:ind w:left="0"/>
                    <w:rPr>
                      <w:rFonts w:ascii="Arial" w:hAnsi="Arial" w:cs="Arial"/>
                      <w:b/>
                      <w:sz w:val="18"/>
                      <w:szCs w:val="18"/>
                    </w:rPr>
                  </w:pPr>
                  <w:r w:rsidRPr="00C623CE">
                    <w:rPr>
                      <w:rFonts w:ascii="Arial" w:hAnsi="Arial" w:cs="Arial"/>
                      <w:b/>
                      <w:sz w:val="18"/>
                      <w:szCs w:val="18"/>
                    </w:rPr>
                    <w:t>Läbiviimine</w:t>
                  </w:r>
                </w:p>
              </w:tc>
              <w:tc>
                <w:tcPr>
                  <w:tcW w:w="1977" w:type="dxa"/>
                  <w:shd w:val="clear" w:color="auto" w:fill="FABF8F"/>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Planeeritud protseduuride ja vajalike täiendavate protseduuride teostamine</w:t>
                  </w:r>
                </w:p>
              </w:tc>
              <w:tc>
                <w:tcPr>
                  <w:tcW w:w="2154" w:type="dxa"/>
                  <w:shd w:val="clear" w:color="auto" w:fill="FABF8F"/>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Hankida piisav asjakohane tõendusmaterjal</w:t>
                  </w:r>
                </w:p>
              </w:tc>
              <w:tc>
                <w:tcPr>
                  <w:tcW w:w="2757" w:type="dxa"/>
                  <w:shd w:val="clear" w:color="auto" w:fill="FABF8F"/>
                  <w:vAlign w:val="center"/>
                </w:tcPr>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Teostatud protseduuride tulemused</w:t>
                  </w:r>
                </w:p>
                <w:p w:rsidR="00BF634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Hangitud toetav tõendusmaterjal</w:t>
                  </w:r>
                </w:p>
              </w:tc>
            </w:tr>
            <w:tr w:rsidR="0043700B" w:rsidRPr="00BF6343" w:rsidTr="00C623CE">
              <w:trPr>
                <w:trHeight w:val="113"/>
              </w:trPr>
              <w:tc>
                <w:tcPr>
                  <w:tcW w:w="1759" w:type="dxa"/>
                  <w:vMerge/>
                  <w:tcBorders>
                    <w:bottom w:val="single" w:sz="4" w:space="0" w:color="000000"/>
                  </w:tcBorders>
                  <w:shd w:val="clear" w:color="auto" w:fill="FABF8F"/>
                  <w:vAlign w:val="center"/>
                </w:tcPr>
                <w:p w:rsidR="00BF6343" w:rsidRPr="00C623CE" w:rsidRDefault="00BF6343" w:rsidP="0043700B">
                  <w:pPr>
                    <w:rPr>
                      <w:rFonts w:ascii="Arial" w:hAnsi="Arial" w:cs="Arial"/>
                      <w:sz w:val="18"/>
                      <w:szCs w:val="18"/>
                    </w:rPr>
                  </w:pPr>
                </w:p>
              </w:tc>
              <w:tc>
                <w:tcPr>
                  <w:tcW w:w="1977" w:type="dxa"/>
                  <w:tcBorders>
                    <w:bottom w:val="single" w:sz="4" w:space="0" w:color="000000"/>
                  </w:tcBorders>
                  <w:shd w:val="clear" w:color="auto" w:fill="FABF8F"/>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Saadud informatsiooni hindamine</w:t>
                  </w:r>
                </w:p>
              </w:tc>
              <w:tc>
                <w:tcPr>
                  <w:tcW w:w="2154" w:type="dxa"/>
                  <w:tcBorders>
                    <w:bottom w:val="single" w:sz="4" w:space="0" w:color="000000"/>
                  </w:tcBorders>
                  <w:shd w:val="clear" w:color="auto" w:fill="FABF8F"/>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Jätta kõrvale või kinnitada kahtlused, et finantsaruanded võivad olla oluliselt väärkajastatud</w:t>
                  </w:r>
                </w:p>
              </w:tc>
              <w:tc>
                <w:tcPr>
                  <w:tcW w:w="2757" w:type="dxa"/>
                  <w:tcBorders>
                    <w:bottom w:val="single" w:sz="4" w:space="0" w:color="000000"/>
                  </w:tcBorders>
                  <w:shd w:val="clear" w:color="auto" w:fill="FABF8F"/>
                  <w:vAlign w:val="center"/>
                </w:tcPr>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Teostatud protseduuride põhjal tehtud järeldused</w:t>
                  </w:r>
                </w:p>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Järgnevad sündmused</w:t>
                  </w:r>
                </w:p>
                <w:p w:rsidR="00BF634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Faili lõpetamine</w:t>
                  </w:r>
                </w:p>
              </w:tc>
            </w:tr>
            <w:tr w:rsidR="0043700B" w:rsidRPr="00BF6343" w:rsidTr="00C623CE">
              <w:trPr>
                <w:trHeight w:val="811"/>
              </w:trPr>
              <w:tc>
                <w:tcPr>
                  <w:tcW w:w="1759" w:type="dxa"/>
                  <w:vMerge w:val="restart"/>
                  <w:shd w:val="clear" w:color="auto" w:fill="C2D69B"/>
                  <w:vAlign w:val="center"/>
                </w:tcPr>
                <w:p w:rsidR="00BF6343" w:rsidRPr="00C623CE" w:rsidRDefault="00BF6343" w:rsidP="00B32C73">
                  <w:pPr>
                    <w:ind w:left="0"/>
                    <w:rPr>
                      <w:rFonts w:ascii="Arial" w:hAnsi="Arial" w:cs="Arial"/>
                      <w:b/>
                      <w:sz w:val="18"/>
                      <w:szCs w:val="18"/>
                    </w:rPr>
                  </w:pPr>
                  <w:r w:rsidRPr="00C623CE">
                    <w:rPr>
                      <w:rFonts w:ascii="Arial" w:hAnsi="Arial" w:cs="Arial"/>
                      <w:b/>
                      <w:sz w:val="18"/>
                      <w:szCs w:val="18"/>
                    </w:rPr>
                    <w:t>Aruandlus</w:t>
                  </w:r>
                </w:p>
              </w:tc>
              <w:tc>
                <w:tcPr>
                  <w:tcW w:w="1977" w:type="dxa"/>
                  <w:shd w:val="clear" w:color="auto" w:fill="C2D69B"/>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Tähelepanekute hindamine ja arutamine juhtkonna ja valitsemisülesandega isikutega</w:t>
                  </w:r>
                </w:p>
              </w:tc>
              <w:tc>
                <w:tcPr>
                  <w:tcW w:w="2154" w:type="dxa"/>
                  <w:shd w:val="clear" w:color="auto" w:fill="C2D69B"/>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Tagada tõhus kahesuunaline infovahetus ja kõigi küsimuste lahendamine</w:t>
                  </w:r>
                </w:p>
              </w:tc>
              <w:tc>
                <w:tcPr>
                  <w:tcW w:w="2757" w:type="dxa"/>
                  <w:shd w:val="clear" w:color="auto" w:fill="C2D69B"/>
                  <w:vAlign w:val="center"/>
                </w:tcPr>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Finantsaruannete lõpliku esitusviisi/ avalikustatava info ülevaatus</w:t>
                  </w:r>
                </w:p>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Arutelude tulemused</w:t>
                  </w:r>
                </w:p>
                <w:p w:rsidR="00BF634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Märkimisväärsed otsustused</w:t>
                  </w:r>
                </w:p>
              </w:tc>
            </w:tr>
            <w:tr w:rsidR="0043700B" w:rsidRPr="00BF6343" w:rsidTr="00C623CE">
              <w:trPr>
                <w:trHeight w:val="113"/>
              </w:trPr>
              <w:tc>
                <w:tcPr>
                  <w:tcW w:w="1759" w:type="dxa"/>
                  <w:vMerge/>
                  <w:shd w:val="clear" w:color="auto" w:fill="C2D69B"/>
                </w:tcPr>
                <w:p w:rsidR="00BF6343" w:rsidRPr="00C623CE" w:rsidRDefault="00BF6343" w:rsidP="0043700B">
                  <w:pPr>
                    <w:rPr>
                      <w:rFonts w:ascii="Arial" w:hAnsi="Arial" w:cs="Arial"/>
                      <w:sz w:val="18"/>
                      <w:szCs w:val="18"/>
                    </w:rPr>
                  </w:pPr>
                </w:p>
              </w:tc>
              <w:tc>
                <w:tcPr>
                  <w:tcW w:w="1977" w:type="dxa"/>
                  <w:shd w:val="clear" w:color="auto" w:fill="C2D69B"/>
                  <w:vAlign w:val="center"/>
                </w:tcPr>
                <w:p w:rsidR="00B32C7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Järelduste kujundamine</w:t>
                  </w:r>
                </w:p>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Asjakohaselt sõnastatud aruande koostamine</w:t>
                  </w:r>
                </w:p>
              </w:tc>
              <w:tc>
                <w:tcPr>
                  <w:tcW w:w="2154" w:type="dxa"/>
                  <w:shd w:val="clear" w:color="auto" w:fill="C2D69B"/>
                  <w:vAlign w:val="center"/>
                </w:tcPr>
                <w:p w:rsidR="00BF6343" w:rsidRPr="00C623CE" w:rsidRDefault="00BF6343" w:rsidP="00B32C73">
                  <w:pPr>
                    <w:spacing w:after="120" w:line="240" w:lineRule="auto"/>
                    <w:ind w:left="0"/>
                    <w:rPr>
                      <w:rFonts w:ascii="Arial" w:hAnsi="Arial" w:cs="Arial"/>
                      <w:sz w:val="18"/>
                      <w:szCs w:val="18"/>
                    </w:rPr>
                  </w:pPr>
                  <w:r w:rsidRPr="00C623CE">
                    <w:rPr>
                      <w:rFonts w:ascii="Arial" w:hAnsi="Arial" w:cs="Arial"/>
                      <w:sz w:val="18"/>
                      <w:szCs w:val="18"/>
                    </w:rPr>
                    <w:t>Tagada, et ülevaatuse järeldused on asjakohased</w:t>
                  </w:r>
                </w:p>
              </w:tc>
              <w:tc>
                <w:tcPr>
                  <w:tcW w:w="2757" w:type="dxa"/>
                  <w:shd w:val="clear" w:color="auto" w:fill="C2D69B"/>
                  <w:vAlign w:val="center"/>
                </w:tcPr>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Lõplikud järeldused</w:t>
                  </w:r>
                </w:p>
                <w:p w:rsidR="00B32C7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Finantsaruannete heakskiitmine</w:t>
                  </w:r>
                </w:p>
                <w:p w:rsidR="00BF6343" w:rsidRPr="00C623CE" w:rsidRDefault="00BF6343" w:rsidP="009D4260">
                  <w:pPr>
                    <w:spacing w:before="120" w:after="120" w:line="240" w:lineRule="auto"/>
                    <w:ind w:left="0"/>
                    <w:rPr>
                      <w:rFonts w:ascii="Arial" w:hAnsi="Arial" w:cs="Arial"/>
                      <w:sz w:val="18"/>
                      <w:szCs w:val="18"/>
                    </w:rPr>
                  </w:pPr>
                  <w:r w:rsidRPr="00C623CE">
                    <w:rPr>
                      <w:rFonts w:ascii="Arial" w:hAnsi="Arial" w:cs="Arial"/>
                      <w:sz w:val="18"/>
                      <w:szCs w:val="18"/>
                    </w:rPr>
                    <w:t>Ülevaatuse lõpparuanne</w:t>
                  </w:r>
                </w:p>
              </w:tc>
            </w:tr>
          </w:tbl>
          <w:p w:rsidR="00650CA6" w:rsidRPr="00243609" w:rsidRDefault="00650CA6" w:rsidP="00650CA6">
            <w:pPr>
              <w:pStyle w:val="Normal0"/>
              <w:ind w:left="0"/>
              <w:rPr>
                <w:rFonts w:ascii="Arial" w:hAnsi="Arial" w:cs="Arial"/>
                <w:lang w:val="et-EE"/>
              </w:rPr>
            </w:pPr>
          </w:p>
        </w:tc>
      </w:tr>
    </w:tbl>
    <w:p w:rsidR="00650CA6" w:rsidRPr="00243609" w:rsidRDefault="009D4260" w:rsidP="00C623CE">
      <w:pPr>
        <w:pStyle w:val="Heading3"/>
        <w:spacing w:before="0"/>
        <w:ind w:left="0"/>
        <w:rPr>
          <w:rFonts w:ascii="Arial" w:hAnsi="Arial" w:cs="Arial"/>
          <w:lang w:val="et-EE"/>
        </w:rPr>
      </w:pPr>
      <w:bookmarkStart w:id="31" w:name="_Toc402382198"/>
      <w:bookmarkEnd w:id="30"/>
      <w:r>
        <w:rPr>
          <w:rFonts w:ascii="Arial" w:hAnsi="Arial" w:cs="Arial"/>
          <w:lang w:val="et-EE"/>
        </w:rPr>
        <w:br w:type="page"/>
      </w:r>
      <w:r w:rsidR="00650CA6" w:rsidRPr="00243609">
        <w:rPr>
          <w:rFonts w:ascii="Arial" w:hAnsi="Arial" w:cs="Arial"/>
          <w:lang w:val="et-EE"/>
        </w:rPr>
        <w:lastRenderedPageBreak/>
        <w:t>2.3-2 Praktiseerija aruanne</w:t>
      </w:r>
      <w:bookmarkEnd w:id="31"/>
    </w:p>
    <w:p w:rsidR="00650CA6" w:rsidRPr="00243609" w:rsidRDefault="00650CA6" w:rsidP="00650CA6">
      <w:pPr>
        <w:autoSpaceDE w:val="0"/>
        <w:autoSpaceDN w:val="0"/>
        <w:adjustRightInd w:val="0"/>
        <w:spacing w:line="240" w:lineRule="auto"/>
        <w:ind w:left="360"/>
        <w:rPr>
          <w:rFonts w:ascii="Arial" w:hAnsi="Arial" w:cs="Arial"/>
          <w:color w:val="000000"/>
          <w:sz w:val="20"/>
          <w:szCs w:val="20"/>
          <w:lang w:val="et-EE"/>
        </w:rPr>
      </w:pPr>
      <w:r w:rsidRPr="00243609">
        <w:rPr>
          <w:rFonts w:ascii="Arial" w:hAnsi="Arial" w:cs="Arial"/>
          <w:color w:val="000000"/>
          <w:sz w:val="20"/>
          <w:szCs w:val="20"/>
          <w:lang w:val="et-EE"/>
        </w:rPr>
        <w:t>Järgmise</w:t>
      </w:r>
      <w:r>
        <w:rPr>
          <w:rFonts w:ascii="Arial" w:hAnsi="Arial" w:cs="Arial"/>
          <w:color w:val="000000"/>
          <w:sz w:val="20"/>
          <w:szCs w:val="20"/>
          <w:lang w:val="et-EE"/>
        </w:rPr>
        <w:t>s</w:t>
      </w:r>
      <w:r w:rsidRPr="00243609">
        <w:rPr>
          <w:rFonts w:ascii="Arial" w:hAnsi="Arial" w:cs="Arial"/>
          <w:color w:val="000000"/>
          <w:sz w:val="20"/>
          <w:szCs w:val="20"/>
          <w:lang w:val="et-EE"/>
        </w:rPr>
        <w:t xml:space="preserve"> </w:t>
      </w:r>
      <w:r>
        <w:rPr>
          <w:rFonts w:ascii="Arial" w:hAnsi="Arial" w:cs="Arial"/>
          <w:color w:val="000000"/>
          <w:sz w:val="20"/>
          <w:szCs w:val="20"/>
          <w:lang w:val="et-EE"/>
        </w:rPr>
        <w:t>tabelis</w:t>
      </w:r>
      <w:r w:rsidRPr="00243609">
        <w:rPr>
          <w:rFonts w:ascii="Arial" w:hAnsi="Arial" w:cs="Arial"/>
          <w:color w:val="000000"/>
          <w:sz w:val="20"/>
          <w:szCs w:val="20"/>
          <w:lang w:val="et-EE"/>
        </w:rPr>
        <w:t xml:space="preserve"> on esitatud vastavalt rakendatavale finantsaruandluse raamistikule (nt väikese ja keskmise suurusega majandusüksustele suunatud</w:t>
      </w:r>
      <w:r w:rsidRPr="00243609">
        <w:rPr>
          <w:rFonts w:cs="Arial"/>
          <w:color w:val="000000"/>
          <w:sz w:val="20"/>
          <w:szCs w:val="20"/>
          <w:lang w:val="et-EE"/>
        </w:rPr>
        <w:t xml:space="preserve"> </w:t>
      </w:r>
      <w:hyperlink w:anchor="IFRS" w:history="1">
        <w:r w:rsidRPr="00243609">
          <w:rPr>
            <w:rStyle w:val="Hyperlink"/>
            <w:rFonts w:ascii="Arial" w:hAnsi="Arial" w:cs="Arial"/>
            <w:sz w:val="20"/>
            <w:szCs w:val="20"/>
            <w:lang w:val="et-EE"/>
          </w:rPr>
          <w:t>IFRS</w:t>
        </w:r>
      </w:hyperlink>
      <w:r w:rsidRPr="00243609">
        <w:rPr>
          <w:rFonts w:ascii="Arial" w:hAnsi="Arial" w:cs="Arial"/>
          <w:color w:val="000000"/>
          <w:sz w:val="20"/>
          <w:szCs w:val="20"/>
          <w:lang w:val="et-EE"/>
        </w:rPr>
        <w:t xml:space="preserve">) koostatud möödunud perioodide finantsaruannete ülevaatust käsitleva praktiseerija aruande tüüpsõnastus. </w:t>
      </w:r>
    </w:p>
    <w:p w:rsidR="00650CA6" w:rsidRPr="00243609" w:rsidRDefault="00650CA6" w:rsidP="00650CA6">
      <w:pPr>
        <w:pStyle w:val="Normal0"/>
        <w:spacing w:after="0"/>
        <w:ind w:left="0"/>
        <w:rPr>
          <w:rFonts w:ascii="Arial" w:hAnsi="Arial" w:cs="Arial"/>
          <w:i/>
          <w:lang w:val="et-EE"/>
        </w:rPr>
      </w:pPr>
    </w:p>
    <w:p w:rsidR="00650CA6" w:rsidRPr="00243609" w:rsidRDefault="00650CA6" w:rsidP="00650CA6">
      <w:pPr>
        <w:pStyle w:val="Normal0"/>
        <w:spacing w:after="0"/>
        <w:ind w:left="0"/>
        <w:rPr>
          <w:rFonts w:ascii="Arial" w:hAnsi="Arial" w:cs="Arial"/>
          <w:i/>
          <w:lang w:val="et-EE"/>
        </w:rPr>
      </w:pPr>
      <w:r>
        <w:rPr>
          <w:rFonts w:ascii="Arial" w:hAnsi="Arial" w:cs="Arial"/>
          <w:i/>
          <w:lang w:val="et-EE"/>
        </w:rPr>
        <w:t>Tabel</w:t>
      </w:r>
      <w:r w:rsidRPr="00243609">
        <w:rPr>
          <w:rFonts w:ascii="Arial" w:hAnsi="Arial" w:cs="Arial"/>
          <w:i/>
          <w:lang w:val="et-EE"/>
        </w:rPr>
        <w:t xml:space="preserve"> 2.3-2A</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b/>
          <w:color w:val="000000"/>
          <w:sz w:val="20"/>
          <w:szCs w:val="20"/>
          <w:lang w:val="et-EE"/>
        </w:rPr>
      </w:pPr>
      <w:r w:rsidRPr="00243609">
        <w:rPr>
          <w:rFonts w:ascii="Arial" w:hAnsi="Arial" w:cs="Arial"/>
          <w:b/>
          <w:color w:val="000000"/>
          <w:sz w:val="20"/>
          <w:szCs w:val="20"/>
          <w:lang w:val="et-EE"/>
        </w:rPr>
        <w:t>SÕLTUMATU PRAKTISEERIJA ÜLEVAATUSARUANNE</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[Asjakohane adressaat]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b/>
          <w:bCs/>
          <w:color w:val="000000"/>
          <w:sz w:val="20"/>
          <w:szCs w:val="20"/>
          <w:lang w:val="et-EE"/>
        </w:rPr>
        <w:t>Aruanne finantsaruannete kohta</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eastAsia="Arial" w:hAnsi="Arial" w:cs="Arial"/>
          <w:spacing w:val="-3"/>
          <w:sz w:val="20"/>
          <w:szCs w:val="20"/>
          <w:lang w:val="et-EE"/>
        </w:rPr>
      </w:pPr>
      <w:r w:rsidRPr="00243609">
        <w:rPr>
          <w:rFonts w:ascii="Arial" w:eastAsia="Arial" w:hAnsi="Arial" w:cs="Arial"/>
          <w:spacing w:val="-3"/>
          <w:sz w:val="20"/>
          <w:szCs w:val="20"/>
          <w:lang w:val="et-EE"/>
        </w:rPr>
        <w:t xml:space="preserve">Oleme üle vaadanud ABC äriühingu juurdelisatud finantsaruanded (mis hõlmavad finantsseisundi aruannet seisuga 31. detsember 20XX, nimetatud kuupäeval lõppenud aasta koondkasumi aruannet, omakapitali muutuste aruannet ja rahavoogude aruannet) ning märkimisväärsete arvestuspõhimõtete ja muu selgitava informatsiooni kokkuvõtte.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i/>
          <w:iCs/>
          <w:color w:val="000000"/>
          <w:sz w:val="20"/>
          <w:szCs w:val="20"/>
          <w:lang w:val="et-EE"/>
        </w:rPr>
      </w:pP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b/>
          <w:color w:val="000000"/>
          <w:sz w:val="20"/>
          <w:szCs w:val="20"/>
          <w:lang w:val="et-EE"/>
        </w:rPr>
      </w:pPr>
      <w:r w:rsidRPr="00243609">
        <w:rPr>
          <w:rFonts w:ascii="Arial" w:hAnsi="Arial" w:cs="Arial"/>
          <w:b/>
          <w:iCs/>
          <w:color w:val="000000"/>
          <w:sz w:val="20"/>
          <w:szCs w:val="20"/>
          <w:lang w:val="et-EE"/>
        </w:rPr>
        <w:t xml:space="preserve">Juhtkonna vastutus finantsaruannete eest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eastAsia="Arial" w:hAnsi="Arial" w:cs="Arial"/>
          <w:spacing w:val="-5"/>
          <w:sz w:val="20"/>
          <w:szCs w:val="20"/>
          <w:lang w:val="et-EE"/>
        </w:rPr>
        <w:t>Juhtkond vastutab selle eest, et need finantsaruanded koostatakse ja esitatakse õiglaselt kooskõlas rahvusvahelise finantsaruandluse standardiga väikestele ja keskmise suurusega majandusüksustele</w:t>
      </w:r>
      <w:r w:rsidRPr="00243609">
        <w:rPr>
          <w:rFonts w:eastAsia="Arial" w:cs="Arial"/>
          <w:spacing w:val="-5"/>
          <w:sz w:val="20"/>
          <w:szCs w:val="20"/>
          <w:lang w:val="et-EE"/>
        </w:rPr>
        <w:t xml:space="preserve">, </w:t>
      </w:r>
      <w:r w:rsidRPr="00243609">
        <w:rPr>
          <w:rFonts w:ascii="Arial" w:eastAsia="Arial" w:hAnsi="Arial" w:cs="Arial"/>
          <w:spacing w:val="-5"/>
          <w:sz w:val="20"/>
          <w:szCs w:val="20"/>
          <w:lang w:val="et-EE"/>
        </w:rPr>
        <w:t>ning sisekontrolli eest, mida juhtkond peab vajalikuks selliste finantsaruannete koostamiseks, mis on vabad olulisest, kas pettusest või veast tingitud väärkajastamisest.</w:t>
      </w:r>
      <w:r w:rsidRPr="00243609">
        <w:rPr>
          <w:rFonts w:ascii="Arial" w:hAnsi="Arial" w:cs="Arial"/>
          <w:color w:val="000000"/>
          <w:sz w:val="20"/>
          <w:szCs w:val="20"/>
          <w:lang w:val="et-EE"/>
        </w:rPr>
        <w:t xml:space="preserve">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b/>
          <w:color w:val="000000"/>
          <w:sz w:val="20"/>
          <w:szCs w:val="20"/>
          <w:lang w:val="et-EE"/>
        </w:rPr>
      </w:pPr>
      <w:r w:rsidRPr="00243609">
        <w:rPr>
          <w:rFonts w:ascii="Arial" w:hAnsi="Arial" w:cs="Arial"/>
          <w:b/>
          <w:iCs/>
          <w:color w:val="000000"/>
          <w:sz w:val="20"/>
          <w:szCs w:val="20"/>
          <w:lang w:val="et-EE"/>
        </w:rPr>
        <w:t xml:space="preserve">Praktiseerija vastutus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eastAsia="Arial" w:hAnsi="Arial" w:cs="Arial"/>
          <w:spacing w:val="-3"/>
          <w:sz w:val="20"/>
          <w:szCs w:val="20"/>
          <w:lang w:val="et-EE"/>
        </w:rPr>
        <w:t>Meie kohustus on esitada juurdelisatud finantsaruannete kohta kokkuvõte. Ülevaatus viidi läbi kooskõlas ülevaatuse töövõttude rahvusvahelise standardiga (ISRE) 2400 (muudetud) „Möödunud perioodide finantsaruannete ülevaatuse töövõtud”. ISRE 2400 (muudetud) nõuab meilt järelduse tegemist selle kohta, kas me oleme täheldanud midagi sellist, mis annaks alust arvata, et finantsaruanded tervikuna ei ole kõigis olulistes osades koostatud kooskõlas rakendatava</w:t>
      </w:r>
      <w:r w:rsidRPr="00243609">
        <w:rPr>
          <w:rFonts w:ascii="Arial" w:hAnsi="Arial" w:cs="Arial"/>
          <w:lang w:val="et-EE"/>
        </w:rPr>
        <w:t xml:space="preserve"> </w:t>
      </w:r>
      <w:r w:rsidRPr="00243609">
        <w:rPr>
          <w:rFonts w:ascii="Arial" w:eastAsia="Arial" w:hAnsi="Arial" w:cs="Arial"/>
          <w:spacing w:val="-3"/>
          <w:sz w:val="20"/>
          <w:szCs w:val="20"/>
          <w:lang w:val="et-EE"/>
        </w:rPr>
        <w:t>finantsaruandluse raamistikuga.</w:t>
      </w:r>
      <w:r w:rsidRPr="00243609">
        <w:rPr>
          <w:rFonts w:ascii="Arial" w:hAnsi="Arial" w:cs="Arial"/>
          <w:color w:val="000000"/>
          <w:sz w:val="20"/>
          <w:szCs w:val="20"/>
          <w:lang w:val="et-EE"/>
        </w:rPr>
        <w:t xml:space="preserve"> </w:t>
      </w:r>
      <w:r w:rsidRPr="00243609">
        <w:rPr>
          <w:rFonts w:ascii="Arial" w:eastAsia="Arial" w:hAnsi="Arial" w:cs="Arial"/>
          <w:spacing w:val="-2"/>
          <w:sz w:val="20"/>
          <w:szCs w:val="20"/>
          <w:lang w:val="et-EE"/>
        </w:rPr>
        <w:t>Selle standardi kohaselt oleme ka kohustatud järgima</w:t>
      </w:r>
      <w:r w:rsidRPr="00243609">
        <w:rPr>
          <w:rFonts w:eastAsia="Arial" w:cs="Arial"/>
          <w:spacing w:val="-2"/>
          <w:sz w:val="20"/>
          <w:szCs w:val="20"/>
          <w:lang w:val="et-EE"/>
        </w:rPr>
        <w:t xml:space="preserve"> </w:t>
      </w:r>
      <w:hyperlink w:anchor="Relethic1" w:history="1">
        <w:r w:rsidRPr="00243609">
          <w:rPr>
            <w:rStyle w:val="Hyperlink"/>
            <w:rFonts w:ascii="Arial" w:hAnsi="Arial" w:cs="Arial"/>
            <w:sz w:val="20"/>
            <w:szCs w:val="20"/>
            <w:lang w:val="et-EE"/>
          </w:rPr>
          <w:t>asjassepuutuvaid eetikanõudeid</w:t>
        </w:r>
      </w:hyperlink>
      <w:r w:rsidRPr="00243609">
        <w:rPr>
          <w:rFonts w:ascii="Arial" w:hAnsi="Arial" w:cs="Arial"/>
          <w:color w:val="000000"/>
          <w:sz w:val="20"/>
          <w:szCs w:val="20"/>
          <w:lang w:val="et-EE"/>
        </w:rPr>
        <w:t xml:space="preserve">.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eastAsia="Arial" w:hAnsi="Arial" w:cs="Arial"/>
          <w:sz w:val="20"/>
          <w:szCs w:val="20"/>
          <w:lang w:val="et-EE"/>
        </w:rPr>
        <w:t>Finantsaruannete ülevaatus kooskõlas ISRE 2400</w:t>
      </w:r>
      <w:r w:rsidRPr="00243609">
        <w:rPr>
          <w:rFonts w:ascii="Arial" w:eastAsia="Arial" w:hAnsi="Arial" w:cs="Arial"/>
          <w:sz w:val="20"/>
          <w:szCs w:val="20"/>
          <w:lang w:val="et-EE"/>
        </w:rPr>
        <w:noBreakHyphen/>
        <w:t>ga (muudetud) on piiratud kindlustandev töövõtt. Praktiseerija viib läbi protseduurid, mis eelkõige tähendab järelepäringute tegemist juhtkonnale ja teistele isikutele majandusüksuses (nagu asjakohane) ja analüütiliste protseduuride rakendamist, ning hindab hangitud tõendusmaterjali.</w:t>
      </w:r>
      <w:r w:rsidRPr="00243609">
        <w:rPr>
          <w:rFonts w:ascii="Arial" w:hAnsi="Arial" w:cs="Arial"/>
          <w:color w:val="000000"/>
          <w:sz w:val="20"/>
          <w:szCs w:val="20"/>
          <w:lang w:val="et-EE"/>
        </w:rPr>
        <w:t xml:space="preserve">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cs="Arial"/>
          <w:color w:val="000000"/>
          <w:sz w:val="20"/>
          <w:szCs w:val="20"/>
          <w:lang w:val="et-EE"/>
        </w:rPr>
      </w:pP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color w:val="000000"/>
          <w:sz w:val="20"/>
          <w:szCs w:val="20"/>
          <w:lang w:val="et-EE"/>
        </w:rPr>
      </w:pPr>
      <w:r w:rsidRPr="00243609">
        <w:rPr>
          <w:rFonts w:ascii="Arial" w:eastAsia="Arial" w:hAnsi="Arial" w:cs="Arial"/>
          <w:sz w:val="20"/>
          <w:szCs w:val="20"/>
          <w:lang w:val="et-EE"/>
        </w:rPr>
        <w:t>Ülevaatuse käigus läbiviidud protseduurid on palju vähem mahukad kui rahvusvaheliste auditeerimise standarditega kooskõlas tehtud auditi käigus läbiviidud protseduurid.</w:t>
      </w:r>
      <w:r w:rsidRPr="00243609">
        <w:rPr>
          <w:rFonts w:ascii="Arial" w:hAnsi="Arial" w:cs="Arial"/>
          <w:color w:val="000000"/>
          <w:sz w:val="20"/>
          <w:szCs w:val="20"/>
          <w:lang w:val="et-EE"/>
        </w:rPr>
        <w:t xml:space="preserve"> </w:t>
      </w:r>
      <w:r w:rsidRPr="00243609">
        <w:rPr>
          <w:rFonts w:ascii="Arial" w:eastAsia="Arial" w:hAnsi="Arial" w:cs="Arial"/>
          <w:sz w:val="20"/>
          <w:szCs w:val="20"/>
          <w:lang w:val="et-EE"/>
        </w:rPr>
        <w:t>Seetõttu ei avalda me nende finantsaruannete kohta auditiarvamust.</w:t>
      </w:r>
      <w:r w:rsidRPr="00243609">
        <w:rPr>
          <w:rFonts w:ascii="Arial" w:hAnsi="Arial" w:cs="Arial"/>
          <w:color w:val="000000"/>
          <w:sz w:val="20"/>
          <w:szCs w:val="20"/>
          <w:lang w:val="et-EE"/>
        </w:rPr>
        <w:t xml:space="preserve"> </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ascii="Arial" w:hAnsi="Arial" w:cs="Arial"/>
          <w:i/>
          <w:iCs/>
          <w:color w:val="000000"/>
          <w:sz w:val="20"/>
          <w:szCs w:val="20"/>
          <w:lang w:val="et-EE"/>
        </w:rPr>
      </w:pP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autoSpaceDE w:val="0"/>
        <w:autoSpaceDN w:val="0"/>
        <w:adjustRightInd w:val="0"/>
        <w:spacing w:line="240" w:lineRule="auto"/>
        <w:ind w:left="0"/>
        <w:rPr>
          <w:rFonts w:cs="Arial"/>
          <w:b/>
          <w:color w:val="000000"/>
          <w:sz w:val="20"/>
          <w:szCs w:val="20"/>
          <w:lang w:val="et-EE"/>
        </w:rPr>
      </w:pPr>
      <w:r w:rsidRPr="00243609">
        <w:rPr>
          <w:rFonts w:ascii="Arial" w:hAnsi="Arial" w:cs="Arial"/>
          <w:b/>
          <w:iCs/>
          <w:color w:val="000000"/>
          <w:sz w:val="20"/>
          <w:szCs w:val="20"/>
          <w:lang w:val="et-EE"/>
        </w:rPr>
        <w:t>Kokkuvõte</w:t>
      </w:r>
    </w:p>
    <w:p w:rsidR="00650CA6" w:rsidRPr="00243609" w:rsidRDefault="00650CA6" w:rsidP="00C623CE">
      <w:pPr>
        <w:pBdr>
          <w:top w:val="single" w:sz="4" w:space="1" w:color="auto"/>
          <w:left w:val="single" w:sz="4" w:space="0" w:color="auto"/>
          <w:bottom w:val="single" w:sz="4" w:space="1" w:color="auto"/>
          <w:right w:val="single" w:sz="4" w:space="4" w:color="auto"/>
        </w:pBdr>
        <w:shd w:val="clear" w:color="auto" w:fill="F2F2F2"/>
        <w:ind w:left="0"/>
        <w:rPr>
          <w:rFonts w:ascii="Arial" w:hAnsi="Arial" w:cs="Arial"/>
          <w:color w:val="000000"/>
          <w:sz w:val="20"/>
          <w:szCs w:val="20"/>
          <w:lang w:val="et-EE"/>
        </w:rPr>
      </w:pPr>
      <w:r w:rsidRPr="005118A9">
        <w:rPr>
          <w:rFonts w:ascii="Arial" w:eastAsia="Arial" w:hAnsi="Arial" w:cs="Arial"/>
          <w:spacing w:val="-4"/>
          <w:sz w:val="20"/>
          <w:szCs w:val="20"/>
          <w:lang w:val="et-EE"/>
        </w:rPr>
        <w:t>Ü</w:t>
      </w:r>
      <w:r w:rsidRPr="00243609">
        <w:rPr>
          <w:rFonts w:ascii="Arial" w:eastAsia="Arial" w:hAnsi="Arial" w:cs="Arial"/>
          <w:spacing w:val="-4"/>
          <w:sz w:val="20"/>
          <w:szCs w:val="20"/>
          <w:lang w:val="et-EE"/>
        </w:rPr>
        <w:t>levaatuse p</w:t>
      </w:r>
      <w:r w:rsidRPr="005118A9">
        <w:rPr>
          <w:rFonts w:ascii="Arial" w:eastAsia="Arial" w:hAnsi="Arial" w:cs="Arial"/>
          <w:spacing w:val="-4"/>
          <w:sz w:val="20"/>
          <w:szCs w:val="20"/>
          <w:lang w:val="et-EE"/>
        </w:rPr>
        <w:t>õh</w:t>
      </w:r>
      <w:r w:rsidRPr="00243609">
        <w:rPr>
          <w:rFonts w:ascii="Arial" w:eastAsia="Arial" w:hAnsi="Arial" w:cs="Arial"/>
          <w:spacing w:val="-4"/>
          <w:sz w:val="20"/>
          <w:szCs w:val="20"/>
          <w:lang w:val="et-EE"/>
        </w:rPr>
        <w:t>jal ei saanud me teadlikuks millestki sellisest, mis paneks meid uskuma</w:t>
      </w:r>
      <w:r w:rsidRPr="00243609">
        <w:rPr>
          <w:rFonts w:ascii="Arial" w:eastAsia="Arial" w:hAnsi="Arial" w:cs="Arial"/>
          <w:spacing w:val="-1"/>
          <w:sz w:val="20"/>
          <w:szCs w:val="20"/>
          <w:lang w:val="et-EE"/>
        </w:rPr>
        <w:t xml:space="preserve">, et need finantsaruanded ei esita kõigis olulistes osades õiglaselt ABC äriühingu finantsseisundit 31. detsembri 20XX. aasta seisuga ning tema sel kuupäeval lõppenud aasta finantstulemusi ja rahavoogusid </w:t>
      </w:r>
      <w:r w:rsidRPr="00243609">
        <w:rPr>
          <w:rFonts w:ascii="Arial" w:hAnsi="Arial" w:cs="Arial"/>
          <w:i/>
          <w:color w:val="000000"/>
          <w:sz w:val="20"/>
          <w:szCs w:val="20"/>
          <w:lang w:val="et-EE"/>
        </w:rPr>
        <w:t>[</w:t>
      </w:r>
      <w:r w:rsidRPr="00243609">
        <w:rPr>
          <w:rFonts w:ascii="Arial" w:eastAsia="Arial" w:hAnsi="Arial" w:cs="Arial"/>
          <w:i/>
          <w:spacing w:val="-1"/>
          <w:sz w:val="20"/>
          <w:szCs w:val="20"/>
          <w:lang w:val="et-EE"/>
        </w:rPr>
        <w:t>või ei anna õiget ja õiglast ülevaadet ABC äriühingu finantsseisundist 31. detsembri 20X</w:t>
      </w:r>
      <w:r w:rsidRPr="00243609">
        <w:rPr>
          <w:rFonts w:ascii="Arial" w:eastAsia="Arial" w:hAnsi="Arial" w:cs="Arial"/>
          <w:spacing w:val="-1"/>
          <w:sz w:val="20"/>
          <w:szCs w:val="20"/>
          <w:lang w:val="et-EE"/>
        </w:rPr>
        <w:t>X</w:t>
      </w:r>
      <w:r w:rsidRPr="00243609">
        <w:rPr>
          <w:rFonts w:ascii="Arial" w:eastAsia="Arial" w:hAnsi="Arial" w:cs="Arial"/>
          <w:i/>
          <w:spacing w:val="-1"/>
          <w:sz w:val="20"/>
          <w:szCs w:val="20"/>
          <w:lang w:val="et-EE"/>
        </w:rPr>
        <w:t>. aasta seisuga ning tema sel kuupäeval lõppenud aasta finantstulemustest ja rahavoogudest</w:t>
      </w:r>
      <w:r w:rsidRPr="00243609">
        <w:rPr>
          <w:rFonts w:ascii="Arial" w:hAnsi="Arial" w:cs="Arial"/>
          <w:i/>
          <w:iCs/>
          <w:color w:val="000000"/>
          <w:sz w:val="20"/>
          <w:szCs w:val="20"/>
          <w:lang w:val="et-EE"/>
        </w:rPr>
        <w:t>]</w:t>
      </w:r>
      <w:r w:rsidRPr="00243609">
        <w:rPr>
          <w:rFonts w:ascii="Arial" w:eastAsia="Arial" w:hAnsi="Arial" w:cs="Arial"/>
          <w:spacing w:val="-1"/>
          <w:sz w:val="20"/>
          <w:szCs w:val="20"/>
          <w:lang w:val="et-EE"/>
        </w:rPr>
        <w:t xml:space="preserve"> kooskõlas rahvusvahelise finantsaruandluse standardiga väikestele ja keskmise suurusega majandusüksustele.</w:t>
      </w:r>
    </w:p>
    <w:p w:rsidR="00650CA6" w:rsidRPr="00243609" w:rsidRDefault="00650CA6" w:rsidP="00650CA6">
      <w:pPr>
        <w:ind w:left="0"/>
        <w:rPr>
          <w:rFonts w:ascii="Arial" w:eastAsia="Times New Roman" w:hAnsi="Arial" w:cs="Arial"/>
          <w:b/>
          <w:bCs/>
          <w:color w:val="17365D"/>
          <w:sz w:val="20"/>
          <w:szCs w:val="20"/>
          <w:lang w:val="et-EE"/>
        </w:rPr>
      </w:pPr>
    </w:p>
    <w:p w:rsidR="00650CA6" w:rsidRPr="00243609" w:rsidRDefault="00650CA6" w:rsidP="00650CA6">
      <w:pPr>
        <w:pStyle w:val="Heading3"/>
        <w:spacing w:before="0"/>
        <w:rPr>
          <w:rFonts w:ascii="Arial" w:hAnsi="Arial" w:cs="Arial"/>
          <w:lang w:val="et-EE"/>
        </w:rPr>
      </w:pPr>
      <w:bookmarkStart w:id="32" w:name="_Toc402382199"/>
      <w:r w:rsidRPr="00243609">
        <w:rPr>
          <w:rFonts w:ascii="Arial" w:hAnsi="Arial" w:cs="Arial"/>
          <w:lang w:val="et-EE"/>
        </w:rPr>
        <w:t>2.3-3 Jõustumiskuupäev</w:t>
      </w:r>
      <w:bookmarkEnd w:id="32"/>
      <w:r w:rsidRPr="00243609">
        <w:rPr>
          <w:rFonts w:ascii="Arial" w:hAnsi="Arial" w:cs="Arial"/>
          <w:lang w:val="et-EE"/>
        </w:rPr>
        <w:t xml:space="preserve"> </w:t>
      </w:r>
    </w:p>
    <w:p w:rsidR="00650CA6" w:rsidRPr="00243609" w:rsidRDefault="00650CA6" w:rsidP="00650CA6">
      <w:pPr>
        <w:pStyle w:val="Normal0"/>
        <w:spacing w:after="0"/>
        <w:ind w:left="360"/>
        <w:rPr>
          <w:rFonts w:ascii="Arial" w:hAnsi="Arial" w:cs="Arial"/>
          <w:lang w:val="et-EE"/>
        </w:rPr>
      </w:pPr>
      <w:r w:rsidRPr="00243609">
        <w:rPr>
          <w:rFonts w:ascii="Arial" w:hAnsi="Arial" w:cs="Arial"/>
          <w:lang w:val="et-EE"/>
        </w:rPr>
        <w:t>Standardit ISRE 2400 (muudetud) rakendatakse 31. detsembril 2013 või pärast seda lõppevate perioodide finantsaruannete ülevaatuse</w:t>
      </w:r>
      <w:r w:rsidRPr="00A73CD2">
        <w:rPr>
          <w:rFonts w:ascii="Arial" w:hAnsi="Arial" w:cs="Arial"/>
          <w:lang w:val="et-EE"/>
        </w:rPr>
        <w:t xml:space="preserve"> suhtes</w:t>
      </w:r>
      <w:r w:rsidRPr="00243609">
        <w:rPr>
          <w:rFonts w:ascii="Arial" w:hAnsi="Arial" w:cs="Arial"/>
          <w:lang w:val="et-EE"/>
        </w:rPr>
        <w:t>.</w:t>
      </w:r>
    </w:p>
    <w:p w:rsidR="00650CA6" w:rsidRPr="00243609" w:rsidRDefault="00650CA6" w:rsidP="00650CA6">
      <w:pPr>
        <w:pStyle w:val="Heading1"/>
        <w:spacing w:before="0"/>
        <w:rPr>
          <w:rFonts w:ascii="Arial" w:hAnsi="Arial" w:cs="Arial"/>
          <w:sz w:val="20"/>
          <w:szCs w:val="20"/>
          <w:lang w:val="et-EE"/>
        </w:rPr>
      </w:pPr>
      <w:bookmarkStart w:id="33" w:name="_Toc349569935"/>
      <w:r w:rsidRPr="00243609">
        <w:rPr>
          <w:rFonts w:ascii="Arial" w:hAnsi="Arial" w:cs="Arial"/>
          <w:sz w:val="20"/>
          <w:szCs w:val="20"/>
          <w:lang w:val="et-EE"/>
        </w:rPr>
        <w:br w:type="page"/>
      </w:r>
      <w:bookmarkStart w:id="34" w:name="_Toc402382200"/>
      <w:r w:rsidRPr="00243609">
        <w:rPr>
          <w:rFonts w:ascii="Arial" w:hAnsi="Arial" w:cs="Arial"/>
          <w:sz w:val="20"/>
          <w:szCs w:val="20"/>
          <w:lang w:val="et-EE"/>
        </w:rPr>
        <w:lastRenderedPageBreak/>
        <w:t>3. AKTSEPTEERIMINE</w:t>
      </w:r>
      <w:bookmarkEnd w:id="34"/>
    </w:p>
    <w:p w:rsidR="00650CA6" w:rsidRPr="00243609" w:rsidRDefault="00650CA6" w:rsidP="00650CA6">
      <w:pPr>
        <w:rPr>
          <w:lang w:val="et-EE"/>
        </w:rPr>
      </w:pPr>
    </w:p>
    <w:tbl>
      <w:tblPr>
        <w:tblW w:w="8753" w:type="dxa"/>
        <w:tblInd w:w="397" w:type="dxa"/>
        <w:tblLook w:val="04A0" w:firstRow="1" w:lastRow="0" w:firstColumn="1" w:lastColumn="0" w:noHBand="0" w:noVBand="1"/>
      </w:tblPr>
      <w:tblGrid>
        <w:gridCol w:w="8753"/>
      </w:tblGrid>
      <w:tr w:rsidR="00650CA6" w:rsidRPr="00243609" w:rsidTr="009D4260">
        <w:trPr>
          <w:trHeight w:val="4412"/>
        </w:trPr>
        <w:tc>
          <w:tcPr>
            <w:tcW w:w="8753"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1"/>
              <w:gridCol w:w="682"/>
              <w:gridCol w:w="1365"/>
              <w:gridCol w:w="1328"/>
              <w:gridCol w:w="690"/>
              <w:gridCol w:w="2041"/>
            </w:tblGrid>
            <w:tr w:rsidR="0043700B" w:rsidRPr="009D4260" w:rsidTr="00C623CE">
              <w:trPr>
                <w:trHeight w:val="147"/>
              </w:trPr>
              <w:tc>
                <w:tcPr>
                  <w:tcW w:w="2421" w:type="dxa"/>
                  <w:tcBorders>
                    <w:bottom w:val="single" w:sz="4" w:space="0" w:color="000000"/>
                  </w:tcBorders>
                  <w:shd w:val="clear" w:color="auto" w:fill="244061"/>
                </w:tcPr>
                <w:p w:rsidR="009D4260" w:rsidRPr="0043700B" w:rsidRDefault="009D4260" w:rsidP="009D4260">
                  <w:pPr>
                    <w:ind w:left="0"/>
                    <w:rPr>
                      <w:rFonts w:ascii="Arial" w:hAnsi="Arial" w:cs="Arial"/>
                      <w:b/>
                      <w:color w:val="FFFFFF"/>
                      <w:sz w:val="18"/>
                      <w:szCs w:val="18"/>
                    </w:rPr>
                  </w:pPr>
                  <w:r w:rsidRPr="0043700B">
                    <w:rPr>
                      <w:rFonts w:ascii="Arial" w:hAnsi="Arial" w:cs="Arial"/>
                      <w:b/>
                      <w:color w:val="FFFFFF"/>
                      <w:sz w:val="18"/>
                      <w:szCs w:val="18"/>
                    </w:rPr>
                    <w:t>Aktsepteerimine</w:t>
                  </w:r>
                </w:p>
              </w:tc>
              <w:tc>
                <w:tcPr>
                  <w:tcW w:w="2047" w:type="dxa"/>
                  <w:gridSpan w:val="2"/>
                  <w:tcBorders>
                    <w:bottom w:val="single" w:sz="4" w:space="0" w:color="000000"/>
                  </w:tcBorders>
                  <w:shd w:val="clear" w:color="auto" w:fill="D99594"/>
                </w:tcPr>
                <w:p w:rsidR="009D4260" w:rsidRPr="009D4260" w:rsidRDefault="009D4260" w:rsidP="009D4260">
                  <w:pPr>
                    <w:ind w:left="0"/>
                    <w:rPr>
                      <w:rFonts w:ascii="Arial" w:hAnsi="Arial" w:cs="Arial"/>
                      <w:sz w:val="18"/>
                      <w:szCs w:val="18"/>
                    </w:rPr>
                  </w:pPr>
                  <w:r w:rsidRPr="009D4260">
                    <w:rPr>
                      <w:rFonts w:ascii="Arial" w:hAnsi="Arial" w:cs="Arial"/>
                      <w:sz w:val="18"/>
                      <w:szCs w:val="18"/>
                    </w:rPr>
                    <w:t>Planeerimine</w:t>
                  </w:r>
                </w:p>
              </w:tc>
              <w:tc>
                <w:tcPr>
                  <w:tcW w:w="2018" w:type="dxa"/>
                  <w:gridSpan w:val="2"/>
                  <w:tcBorders>
                    <w:bottom w:val="single" w:sz="4" w:space="0" w:color="000000"/>
                  </w:tcBorders>
                  <w:shd w:val="clear" w:color="auto" w:fill="FABF8F"/>
                </w:tcPr>
                <w:p w:rsidR="009D4260" w:rsidRPr="009D4260" w:rsidRDefault="009D4260" w:rsidP="009D4260">
                  <w:pPr>
                    <w:ind w:left="0"/>
                    <w:rPr>
                      <w:rFonts w:ascii="Arial" w:hAnsi="Arial" w:cs="Arial"/>
                      <w:sz w:val="18"/>
                      <w:szCs w:val="18"/>
                    </w:rPr>
                  </w:pPr>
                  <w:r w:rsidRPr="009D4260">
                    <w:rPr>
                      <w:rFonts w:ascii="Arial" w:hAnsi="Arial" w:cs="Arial"/>
                      <w:sz w:val="18"/>
                      <w:szCs w:val="18"/>
                    </w:rPr>
                    <w:t>Läbiviimine</w:t>
                  </w:r>
                </w:p>
              </w:tc>
              <w:tc>
                <w:tcPr>
                  <w:tcW w:w="2041" w:type="dxa"/>
                  <w:tcBorders>
                    <w:bottom w:val="single" w:sz="4" w:space="0" w:color="000000"/>
                  </w:tcBorders>
                  <w:shd w:val="clear" w:color="auto" w:fill="C2D69B"/>
                </w:tcPr>
                <w:p w:rsidR="009D4260" w:rsidRPr="009D4260" w:rsidRDefault="009D4260" w:rsidP="009D4260">
                  <w:pPr>
                    <w:ind w:left="0"/>
                    <w:rPr>
                      <w:rFonts w:ascii="Arial" w:hAnsi="Arial" w:cs="Arial"/>
                      <w:sz w:val="18"/>
                      <w:szCs w:val="18"/>
                    </w:rPr>
                  </w:pPr>
                  <w:r w:rsidRPr="009D4260">
                    <w:rPr>
                      <w:rFonts w:ascii="Arial" w:hAnsi="Arial" w:cs="Arial"/>
                      <w:sz w:val="18"/>
                      <w:szCs w:val="18"/>
                    </w:rPr>
                    <w:t>Aruandlus</w:t>
                  </w:r>
                </w:p>
              </w:tc>
            </w:tr>
            <w:tr w:rsidR="009D4260" w:rsidRPr="009D4260" w:rsidTr="00C623CE">
              <w:trPr>
                <w:trHeight w:val="147"/>
              </w:trPr>
              <w:tc>
                <w:tcPr>
                  <w:tcW w:w="8527" w:type="dxa"/>
                  <w:gridSpan w:val="6"/>
                  <w:shd w:val="clear" w:color="auto" w:fill="244061"/>
                </w:tcPr>
                <w:p w:rsidR="009D4260" w:rsidRPr="0043700B" w:rsidRDefault="009D4260" w:rsidP="009D4260">
                  <w:pPr>
                    <w:ind w:left="0"/>
                    <w:rPr>
                      <w:rFonts w:ascii="Arial" w:hAnsi="Arial" w:cs="Arial"/>
                      <w:b/>
                      <w:color w:val="FFFFFF"/>
                      <w:sz w:val="18"/>
                      <w:szCs w:val="18"/>
                    </w:rPr>
                  </w:pPr>
                  <w:r w:rsidRPr="0043700B">
                    <w:rPr>
                      <w:rFonts w:ascii="Arial" w:hAnsi="Arial" w:cs="Arial"/>
                      <w:b/>
                      <w:color w:val="FFFFFF"/>
                      <w:sz w:val="18"/>
                      <w:szCs w:val="18"/>
                    </w:rPr>
                    <w:t>PEATÜKI SISU</w:t>
                  </w:r>
                </w:p>
              </w:tc>
            </w:tr>
            <w:tr w:rsidR="009D4260" w:rsidRPr="009D4260" w:rsidTr="00C623CE">
              <w:trPr>
                <w:trHeight w:val="136"/>
              </w:trPr>
              <w:tc>
                <w:tcPr>
                  <w:tcW w:w="8527" w:type="dxa"/>
                  <w:gridSpan w:val="6"/>
                  <w:tcBorders>
                    <w:bottom w:val="single" w:sz="4" w:space="0" w:color="000000"/>
                  </w:tcBorders>
                </w:tcPr>
                <w:p w:rsidR="009D4260" w:rsidRPr="009D4260" w:rsidRDefault="009D4260" w:rsidP="009D4260">
                  <w:pPr>
                    <w:numPr>
                      <w:ilvl w:val="0"/>
                      <w:numId w:val="160"/>
                    </w:numPr>
                    <w:spacing w:line="240" w:lineRule="auto"/>
                    <w:ind w:left="284" w:hanging="284"/>
                    <w:contextualSpacing/>
                    <w:rPr>
                      <w:rFonts w:ascii="Arial" w:hAnsi="Arial" w:cs="Arial"/>
                      <w:sz w:val="18"/>
                      <w:szCs w:val="18"/>
                    </w:rPr>
                  </w:pPr>
                  <w:r w:rsidRPr="009D4260">
                    <w:rPr>
                      <w:rFonts w:ascii="Arial" w:hAnsi="Arial" w:cs="Arial"/>
                      <w:sz w:val="18"/>
                      <w:szCs w:val="18"/>
                    </w:rPr>
                    <w:t>Põhinõuded, mida tuleb käsitleda, enne kui ülevaatuse töövõtu võib aktsepteerida või seda jätkata.</w:t>
                  </w:r>
                </w:p>
              </w:tc>
            </w:tr>
            <w:tr w:rsidR="009D4260" w:rsidRPr="009D4260" w:rsidTr="00C623CE">
              <w:trPr>
                <w:trHeight w:val="445"/>
              </w:trPr>
              <w:tc>
                <w:tcPr>
                  <w:tcW w:w="3103" w:type="dxa"/>
                  <w:gridSpan w:val="2"/>
                  <w:tcBorders>
                    <w:bottom w:val="single" w:sz="4" w:space="0" w:color="000000"/>
                  </w:tcBorders>
                  <w:shd w:val="clear" w:color="auto" w:fill="B8CCE4"/>
                </w:tcPr>
                <w:p w:rsidR="009D4260" w:rsidRPr="009D4260" w:rsidRDefault="009D4260" w:rsidP="009D4260">
                  <w:pPr>
                    <w:ind w:left="0"/>
                    <w:rPr>
                      <w:rFonts w:ascii="Arial" w:hAnsi="Arial" w:cs="Arial"/>
                      <w:sz w:val="18"/>
                      <w:szCs w:val="18"/>
                    </w:rPr>
                  </w:pPr>
                  <w:r w:rsidRPr="009D4260">
                    <w:rPr>
                      <w:rFonts w:ascii="Arial" w:hAnsi="Arial" w:cs="Arial"/>
                      <w:sz w:val="18"/>
                      <w:szCs w:val="18"/>
                    </w:rPr>
                    <w:t>3.1 Ettevõtte valmisolek</w:t>
                  </w:r>
                </w:p>
                <w:p w:rsidR="009D4260" w:rsidRPr="009D4260" w:rsidRDefault="009D4260" w:rsidP="009D4260">
                  <w:pPr>
                    <w:rPr>
                      <w:rFonts w:ascii="Arial" w:hAnsi="Arial" w:cs="Arial"/>
                      <w:sz w:val="18"/>
                      <w:szCs w:val="18"/>
                    </w:rPr>
                  </w:pPr>
                  <w:r w:rsidRPr="009D4260">
                    <w:rPr>
                      <w:rFonts w:ascii="Arial" w:hAnsi="Arial" w:cs="Arial"/>
                      <w:sz w:val="18"/>
                      <w:szCs w:val="18"/>
                    </w:rPr>
                    <w:t>2400.18–28</w:t>
                  </w:r>
                </w:p>
              </w:tc>
              <w:tc>
                <w:tcPr>
                  <w:tcW w:w="2693" w:type="dxa"/>
                  <w:gridSpan w:val="2"/>
                  <w:shd w:val="clear" w:color="auto" w:fill="B8CCE4"/>
                </w:tcPr>
                <w:p w:rsidR="009D4260" w:rsidRPr="009D4260" w:rsidRDefault="009D4260" w:rsidP="009D4260">
                  <w:pPr>
                    <w:ind w:left="0"/>
                    <w:rPr>
                      <w:rFonts w:ascii="Arial" w:hAnsi="Arial" w:cs="Arial"/>
                      <w:sz w:val="18"/>
                      <w:szCs w:val="18"/>
                    </w:rPr>
                  </w:pPr>
                  <w:r w:rsidRPr="009D4260">
                    <w:rPr>
                      <w:rFonts w:ascii="Arial" w:hAnsi="Arial" w:cs="Arial"/>
                      <w:sz w:val="18"/>
                      <w:szCs w:val="18"/>
                    </w:rPr>
                    <w:t>3.2 Töövõtu aktsepteerimine ja jätkamine</w:t>
                  </w:r>
                </w:p>
                <w:p w:rsidR="009D4260" w:rsidRPr="009D4260" w:rsidRDefault="009D4260" w:rsidP="009D4260">
                  <w:pPr>
                    <w:ind w:left="0"/>
                    <w:rPr>
                      <w:rFonts w:ascii="Arial" w:hAnsi="Arial" w:cs="Arial"/>
                      <w:sz w:val="18"/>
                      <w:szCs w:val="18"/>
                    </w:rPr>
                  </w:pPr>
                  <w:r w:rsidRPr="009D4260">
                    <w:rPr>
                      <w:rFonts w:ascii="Arial" w:hAnsi="Arial" w:cs="Arial"/>
                      <w:sz w:val="18"/>
                      <w:szCs w:val="18"/>
                    </w:rPr>
                    <w:t>2400.29</w:t>
                  </w:r>
                </w:p>
              </w:tc>
              <w:tc>
                <w:tcPr>
                  <w:tcW w:w="2731" w:type="dxa"/>
                  <w:gridSpan w:val="2"/>
                  <w:tcBorders>
                    <w:bottom w:val="single" w:sz="4" w:space="0" w:color="000000"/>
                  </w:tcBorders>
                  <w:shd w:val="clear" w:color="auto" w:fill="B8CCE4"/>
                </w:tcPr>
                <w:p w:rsidR="009D4260" w:rsidRPr="009D4260" w:rsidRDefault="009D4260" w:rsidP="009D4260">
                  <w:pPr>
                    <w:ind w:left="0"/>
                    <w:rPr>
                      <w:rFonts w:ascii="Arial" w:hAnsi="Arial" w:cs="Arial"/>
                      <w:sz w:val="18"/>
                      <w:szCs w:val="18"/>
                    </w:rPr>
                  </w:pPr>
                  <w:r w:rsidRPr="009D4260">
                    <w:rPr>
                      <w:rFonts w:ascii="Arial" w:hAnsi="Arial" w:cs="Arial"/>
                      <w:sz w:val="18"/>
                      <w:szCs w:val="18"/>
                    </w:rPr>
                    <w:t>3.3 Töövõtutingimuste kokkuleppimine</w:t>
                  </w:r>
                </w:p>
                <w:p w:rsidR="009D4260" w:rsidRPr="009D4260" w:rsidRDefault="009D4260" w:rsidP="009D4260">
                  <w:pPr>
                    <w:ind w:left="0"/>
                    <w:rPr>
                      <w:rFonts w:ascii="Arial" w:hAnsi="Arial" w:cs="Arial"/>
                      <w:sz w:val="18"/>
                      <w:szCs w:val="18"/>
                    </w:rPr>
                  </w:pPr>
                  <w:r w:rsidRPr="009D4260">
                    <w:rPr>
                      <w:rFonts w:ascii="Arial" w:hAnsi="Arial" w:cs="Arial"/>
                      <w:sz w:val="18"/>
                      <w:szCs w:val="18"/>
                    </w:rPr>
                    <w:t>2400.30–41</w:t>
                  </w:r>
                </w:p>
              </w:tc>
            </w:tr>
            <w:tr w:rsidR="009D4260" w:rsidRPr="009D4260" w:rsidTr="00C623CE">
              <w:trPr>
                <w:trHeight w:val="1031"/>
              </w:trPr>
              <w:tc>
                <w:tcPr>
                  <w:tcW w:w="3103" w:type="dxa"/>
                  <w:gridSpan w:val="2"/>
                  <w:tcBorders>
                    <w:bottom w:val="single" w:sz="4" w:space="0" w:color="000000"/>
                  </w:tcBorders>
                  <w:shd w:val="clear" w:color="auto" w:fill="DBE5F1"/>
                </w:tcPr>
                <w:p w:rsidR="009D4260" w:rsidRPr="009D4260" w:rsidRDefault="009D4260" w:rsidP="009D4260">
                  <w:pPr>
                    <w:ind w:left="0"/>
                    <w:rPr>
                      <w:rFonts w:ascii="Arial" w:hAnsi="Arial" w:cs="Arial"/>
                      <w:sz w:val="18"/>
                      <w:szCs w:val="18"/>
                    </w:rPr>
                  </w:pPr>
                  <w:r w:rsidRPr="009D4260">
                    <w:rPr>
                      <w:rFonts w:ascii="Arial" w:hAnsi="Arial" w:cs="Arial"/>
                      <w:sz w:val="18"/>
                      <w:szCs w:val="18"/>
                    </w:rPr>
                    <w:t>3.1-1 Standardist ISRE 2400 (muudetud) arusaamine</w:t>
                  </w:r>
                </w:p>
                <w:p w:rsidR="009D4260" w:rsidRPr="009D4260" w:rsidRDefault="009D4260" w:rsidP="009D4260">
                  <w:pPr>
                    <w:ind w:left="0"/>
                    <w:rPr>
                      <w:rFonts w:ascii="Arial" w:hAnsi="Arial" w:cs="Arial"/>
                      <w:sz w:val="18"/>
                      <w:szCs w:val="18"/>
                    </w:rPr>
                  </w:pPr>
                  <w:r w:rsidRPr="009D4260">
                    <w:rPr>
                      <w:rFonts w:ascii="Arial" w:hAnsi="Arial" w:cs="Arial"/>
                      <w:sz w:val="18"/>
                      <w:szCs w:val="18"/>
                    </w:rPr>
                    <w:t>3.1-2 Eetikastandardid</w:t>
                  </w:r>
                </w:p>
                <w:p w:rsidR="009D4260" w:rsidRPr="009D4260" w:rsidRDefault="009D4260" w:rsidP="009D4260">
                  <w:pPr>
                    <w:ind w:left="0"/>
                    <w:rPr>
                      <w:rFonts w:ascii="Arial" w:hAnsi="Arial" w:cs="Arial"/>
                      <w:sz w:val="18"/>
                      <w:szCs w:val="18"/>
                    </w:rPr>
                  </w:pPr>
                  <w:r w:rsidRPr="009D4260">
                    <w:rPr>
                      <w:rFonts w:ascii="Arial" w:hAnsi="Arial" w:cs="Arial"/>
                      <w:sz w:val="18"/>
                      <w:szCs w:val="18"/>
                    </w:rPr>
                    <w:t>3.1-3 Kutsealane skeptitsism</w:t>
                  </w:r>
                </w:p>
                <w:p w:rsidR="009D4260" w:rsidRPr="009D4260" w:rsidRDefault="009D4260" w:rsidP="009D4260">
                  <w:pPr>
                    <w:ind w:left="0"/>
                    <w:rPr>
                      <w:rFonts w:ascii="Arial" w:hAnsi="Arial" w:cs="Arial"/>
                      <w:sz w:val="18"/>
                      <w:szCs w:val="18"/>
                    </w:rPr>
                  </w:pPr>
                  <w:r w:rsidRPr="009D4260">
                    <w:rPr>
                      <w:rFonts w:ascii="Arial" w:hAnsi="Arial" w:cs="Arial"/>
                      <w:sz w:val="18"/>
                      <w:szCs w:val="18"/>
                    </w:rPr>
                    <w:t>3.1-4 Kutsealane otsustus</w:t>
                  </w:r>
                </w:p>
                <w:p w:rsidR="009D4260" w:rsidRPr="009D4260" w:rsidRDefault="009D4260" w:rsidP="009D4260">
                  <w:pPr>
                    <w:ind w:left="0"/>
                    <w:rPr>
                      <w:rFonts w:ascii="Arial" w:hAnsi="Arial" w:cs="Arial"/>
                      <w:sz w:val="18"/>
                      <w:szCs w:val="18"/>
                    </w:rPr>
                  </w:pPr>
                  <w:r w:rsidRPr="009D4260">
                    <w:rPr>
                      <w:rFonts w:ascii="Arial" w:hAnsi="Arial" w:cs="Arial"/>
                      <w:sz w:val="18"/>
                      <w:szCs w:val="18"/>
                    </w:rPr>
                    <w:t>3.1-5 Pädevus</w:t>
                  </w:r>
                </w:p>
                <w:p w:rsidR="009D4260" w:rsidRPr="009D4260" w:rsidRDefault="009D4260" w:rsidP="009D4260">
                  <w:pPr>
                    <w:ind w:left="0"/>
                    <w:rPr>
                      <w:rFonts w:ascii="Arial" w:hAnsi="Arial" w:cs="Arial"/>
                      <w:sz w:val="18"/>
                      <w:szCs w:val="18"/>
                    </w:rPr>
                  </w:pPr>
                  <w:r w:rsidRPr="009D4260">
                    <w:rPr>
                      <w:rFonts w:ascii="Arial" w:hAnsi="Arial" w:cs="Arial"/>
                      <w:sz w:val="18"/>
                      <w:szCs w:val="18"/>
                    </w:rPr>
                    <w:t>3.1-6 Kvaliteedikontroll</w:t>
                  </w:r>
                </w:p>
              </w:tc>
              <w:tc>
                <w:tcPr>
                  <w:tcW w:w="2693" w:type="dxa"/>
                  <w:gridSpan w:val="2"/>
                  <w:tcBorders>
                    <w:bottom w:val="single" w:sz="4" w:space="0" w:color="000000"/>
                  </w:tcBorders>
                </w:tcPr>
                <w:p w:rsidR="009D4260" w:rsidRPr="009D4260" w:rsidRDefault="009D4260" w:rsidP="009D4260">
                  <w:pPr>
                    <w:ind w:left="0"/>
                    <w:rPr>
                      <w:rFonts w:ascii="Arial" w:hAnsi="Arial" w:cs="Arial"/>
                      <w:sz w:val="18"/>
                      <w:szCs w:val="18"/>
                    </w:rPr>
                  </w:pPr>
                  <w:r w:rsidRPr="009D4260">
                    <w:rPr>
                      <w:rFonts w:ascii="Arial" w:hAnsi="Arial" w:cs="Arial"/>
                      <w:sz w:val="18"/>
                      <w:szCs w:val="18"/>
                    </w:rPr>
                    <w:t>3.2-1 Ratsionaalne eesmärk</w:t>
                  </w:r>
                </w:p>
                <w:p w:rsidR="009D4260" w:rsidRPr="009D4260" w:rsidRDefault="009D4260" w:rsidP="009D4260">
                  <w:pPr>
                    <w:ind w:left="0"/>
                    <w:rPr>
                      <w:rFonts w:ascii="Arial" w:hAnsi="Arial" w:cs="Arial"/>
                      <w:sz w:val="18"/>
                      <w:szCs w:val="18"/>
                    </w:rPr>
                  </w:pPr>
                  <w:r w:rsidRPr="009D4260">
                    <w:rPr>
                      <w:rFonts w:ascii="Arial" w:hAnsi="Arial" w:cs="Arial"/>
                      <w:sz w:val="18"/>
                      <w:szCs w:val="18"/>
                    </w:rPr>
                    <w:t>3.2-2 Töövõtu asjakohasus</w:t>
                  </w:r>
                </w:p>
                <w:p w:rsidR="009D4260" w:rsidRPr="009D4260" w:rsidRDefault="009D4260" w:rsidP="009D4260">
                  <w:pPr>
                    <w:ind w:left="0"/>
                    <w:rPr>
                      <w:rFonts w:ascii="Arial" w:hAnsi="Arial" w:cs="Arial"/>
                      <w:sz w:val="18"/>
                      <w:szCs w:val="18"/>
                    </w:rPr>
                  </w:pPr>
                  <w:r w:rsidRPr="009D4260">
                    <w:rPr>
                      <w:rFonts w:ascii="Arial" w:hAnsi="Arial" w:cs="Arial"/>
                      <w:sz w:val="18"/>
                      <w:szCs w:val="18"/>
                    </w:rPr>
                    <w:t>3.2-3 Sõltumatus</w:t>
                  </w:r>
                </w:p>
                <w:p w:rsidR="009D4260" w:rsidRPr="009D4260" w:rsidRDefault="009D4260" w:rsidP="009D4260">
                  <w:pPr>
                    <w:ind w:left="0"/>
                    <w:rPr>
                      <w:rFonts w:ascii="Arial" w:hAnsi="Arial" w:cs="Arial"/>
                      <w:sz w:val="18"/>
                      <w:szCs w:val="18"/>
                    </w:rPr>
                  </w:pPr>
                  <w:r w:rsidRPr="009D4260">
                    <w:rPr>
                      <w:rFonts w:ascii="Arial" w:hAnsi="Arial" w:cs="Arial"/>
                      <w:sz w:val="18"/>
                      <w:szCs w:val="18"/>
                    </w:rPr>
                    <w:t>3.2-4 Ulatuse piiratus</w:t>
                  </w:r>
                </w:p>
                <w:p w:rsidR="009D4260" w:rsidRPr="009D4260" w:rsidRDefault="009D4260" w:rsidP="009D4260">
                  <w:pPr>
                    <w:ind w:left="0"/>
                    <w:rPr>
                      <w:rFonts w:ascii="Arial" w:hAnsi="Arial" w:cs="Arial"/>
                      <w:sz w:val="18"/>
                      <w:szCs w:val="18"/>
                    </w:rPr>
                  </w:pPr>
                  <w:r w:rsidRPr="009D4260">
                    <w:rPr>
                      <w:rFonts w:ascii="Arial" w:hAnsi="Arial" w:cs="Arial"/>
                      <w:sz w:val="18"/>
                      <w:szCs w:val="18"/>
                    </w:rPr>
                    <w:t>3.2-5 Kahtlused juhtkonna aususe suhtes</w:t>
                  </w:r>
                </w:p>
              </w:tc>
              <w:tc>
                <w:tcPr>
                  <w:tcW w:w="2731" w:type="dxa"/>
                  <w:gridSpan w:val="2"/>
                  <w:tcBorders>
                    <w:bottom w:val="single" w:sz="4" w:space="0" w:color="000000"/>
                  </w:tcBorders>
                  <w:shd w:val="clear" w:color="auto" w:fill="DBE5F1"/>
                </w:tcPr>
                <w:p w:rsidR="009D4260" w:rsidRPr="009D4260" w:rsidRDefault="009D4260" w:rsidP="009D4260">
                  <w:pPr>
                    <w:ind w:left="0"/>
                    <w:rPr>
                      <w:rFonts w:ascii="Arial" w:hAnsi="Arial" w:cs="Arial"/>
                      <w:sz w:val="18"/>
                      <w:szCs w:val="18"/>
                    </w:rPr>
                  </w:pPr>
                  <w:r w:rsidRPr="009D4260">
                    <w:rPr>
                      <w:rFonts w:ascii="Arial" w:hAnsi="Arial" w:cs="Arial"/>
                      <w:sz w:val="18"/>
                      <w:szCs w:val="18"/>
                    </w:rPr>
                    <w:t>3.3-1 Töövõtu eeltingimused</w:t>
                  </w:r>
                </w:p>
                <w:p w:rsidR="009D4260" w:rsidRPr="009D4260" w:rsidRDefault="009D4260" w:rsidP="009D4260">
                  <w:pPr>
                    <w:ind w:left="0"/>
                    <w:rPr>
                      <w:rFonts w:ascii="Arial" w:hAnsi="Arial" w:cs="Arial"/>
                      <w:sz w:val="18"/>
                      <w:szCs w:val="18"/>
                    </w:rPr>
                  </w:pPr>
                  <w:r w:rsidRPr="009D4260">
                    <w:rPr>
                      <w:rFonts w:ascii="Arial" w:hAnsi="Arial" w:cs="Arial"/>
                      <w:sz w:val="18"/>
                      <w:szCs w:val="18"/>
                    </w:rPr>
                    <w:t>3.3-2 Ebarahuldavad töövõtutingimused</w:t>
                  </w:r>
                </w:p>
                <w:p w:rsidR="009D4260" w:rsidRPr="009D4260" w:rsidRDefault="009D4260" w:rsidP="009D4260">
                  <w:pPr>
                    <w:ind w:left="0"/>
                    <w:rPr>
                      <w:rFonts w:ascii="Arial" w:hAnsi="Arial" w:cs="Arial"/>
                      <w:sz w:val="18"/>
                      <w:szCs w:val="18"/>
                    </w:rPr>
                  </w:pPr>
                  <w:r w:rsidRPr="009D4260">
                    <w:rPr>
                      <w:rFonts w:ascii="Arial" w:hAnsi="Arial" w:cs="Arial"/>
                      <w:sz w:val="18"/>
                      <w:szCs w:val="18"/>
                    </w:rPr>
                    <w:t>3.3-3 Töövõtutingimuste kokkuleppimine</w:t>
                  </w:r>
                </w:p>
              </w:tc>
            </w:tr>
            <w:tr w:rsidR="009D4260" w:rsidRPr="009D4260" w:rsidTr="00C623CE">
              <w:trPr>
                <w:trHeight w:val="147"/>
              </w:trPr>
              <w:tc>
                <w:tcPr>
                  <w:tcW w:w="8527" w:type="dxa"/>
                  <w:gridSpan w:val="6"/>
                  <w:shd w:val="clear" w:color="auto" w:fill="B8CCE4"/>
                </w:tcPr>
                <w:p w:rsidR="009D4260" w:rsidRPr="009D4260" w:rsidRDefault="009D4260" w:rsidP="009D4260">
                  <w:pPr>
                    <w:ind w:left="0"/>
                    <w:rPr>
                      <w:rFonts w:ascii="Arial" w:hAnsi="Arial" w:cs="Arial"/>
                      <w:b/>
                      <w:sz w:val="18"/>
                      <w:szCs w:val="18"/>
                    </w:rPr>
                  </w:pPr>
                  <w:r w:rsidRPr="009D4260">
                    <w:rPr>
                      <w:rFonts w:ascii="Arial" w:hAnsi="Arial" w:cs="Arial"/>
                      <w:b/>
                      <w:sz w:val="18"/>
                      <w:szCs w:val="18"/>
                    </w:rPr>
                    <w:t>Tulemus</w:t>
                  </w:r>
                </w:p>
              </w:tc>
            </w:tr>
            <w:tr w:rsidR="009D4260" w:rsidRPr="009D4260" w:rsidTr="00C623CE">
              <w:trPr>
                <w:trHeight w:val="445"/>
              </w:trPr>
              <w:tc>
                <w:tcPr>
                  <w:tcW w:w="8527" w:type="dxa"/>
                  <w:gridSpan w:val="6"/>
                </w:tcPr>
                <w:p w:rsidR="009D4260" w:rsidRPr="009D4260" w:rsidRDefault="009D4260" w:rsidP="009D4260">
                  <w:pPr>
                    <w:ind w:left="0"/>
                    <w:rPr>
                      <w:rFonts w:ascii="Arial" w:hAnsi="Arial" w:cs="Arial"/>
                      <w:sz w:val="18"/>
                      <w:szCs w:val="18"/>
                    </w:rPr>
                  </w:pPr>
                  <w:r w:rsidRPr="009D4260">
                    <w:rPr>
                      <w:rFonts w:ascii="Arial" w:hAnsi="Arial" w:cs="Arial"/>
                      <w:sz w:val="18"/>
                      <w:szCs w:val="18"/>
                    </w:rPr>
                    <w:t>Ettevõte on omandanud vajaliku pädevuse ning kavandanud ja rakendanud kvaliteedikontrollisüsteemi.</w:t>
                  </w:r>
                </w:p>
                <w:p w:rsidR="009D4260" w:rsidRPr="009D4260" w:rsidRDefault="009D4260" w:rsidP="009D4260">
                  <w:pPr>
                    <w:ind w:left="0"/>
                    <w:rPr>
                      <w:rFonts w:ascii="Arial" w:hAnsi="Arial" w:cs="Arial"/>
                      <w:sz w:val="18"/>
                      <w:szCs w:val="18"/>
                    </w:rPr>
                  </w:pPr>
                </w:p>
                <w:p w:rsidR="009D4260" w:rsidRPr="009D4260" w:rsidRDefault="009D4260" w:rsidP="009D4260">
                  <w:pPr>
                    <w:ind w:left="0"/>
                    <w:rPr>
                      <w:rFonts w:ascii="Arial" w:hAnsi="Arial" w:cs="Arial"/>
                      <w:sz w:val="18"/>
                      <w:szCs w:val="18"/>
                    </w:rPr>
                  </w:pPr>
                  <w:r w:rsidRPr="009D4260">
                    <w:rPr>
                      <w:rFonts w:ascii="Arial" w:hAnsi="Arial" w:cs="Arial"/>
                      <w:sz w:val="18"/>
                      <w:szCs w:val="18"/>
                    </w:rPr>
                    <w:t>Ettevõte on ENNE töö alustamist saanud allkirjastatud töövõtukirja või sobiva kirjaliku kokkuleppe.</w:t>
                  </w:r>
                </w:p>
              </w:tc>
            </w:tr>
          </w:tbl>
          <w:p w:rsidR="00650CA6" w:rsidRPr="00243609" w:rsidRDefault="00650CA6" w:rsidP="00650CA6">
            <w:pPr>
              <w:ind w:left="0"/>
              <w:rPr>
                <w:rFonts w:ascii="Arial" w:hAnsi="Arial" w:cs="Arial"/>
                <w:lang w:val="et-EE"/>
              </w:rPr>
            </w:pPr>
          </w:p>
        </w:tc>
      </w:tr>
    </w:tbl>
    <w:p w:rsidR="00650CA6" w:rsidRPr="00243609" w:rsidRDefault="00650CA6" w:rsidP="00650CA6">
      <w:pPr>
        <w:pStyle w:val="Heading2"/>
        <w:spacing w:before="0"/>
        <w:rPr>
          <w:rFonts w:ascii="Times New Roman" w:hAnsi="Times New Roman" w:cs="Arial"/>
          <w:sz w:val="20"/>
          <w:szCs w:val="20"/>
          <w:lang w:val="et-EE"/>
        </w:rPr>
      </w:pPr>
      <w:bookmarkStart w:id="35" w:name="_Toc402382201"/>
      <w:bookmarkEnd w:id="33"/>
      <w:r w:rsidRPr="00243609">
        <w:rPr>
          <w:rFonts w:ascii="Arial" w:hAnsi="Arial" w:cs="Arial"/>
          <w:sz w:val="20"/>
          <w:szCs w:val="20"/>
          <w:lang w:val="et-EE"/>
        </w:rPr>
        <w:t xml:space="preserve">3.1 AUDIITORETTEVÕTJA VALMISOLEK </w:t>
      </w:r>
      <w:bookmarkEnd w:id="35"/>
    </w:p>
    <w:p w:rsidR="00650CA6" w:rsidRPr="00243609" w:rsidRDefault="00650CA6" w:rsidP="00650CA6">
      <w:pPr>
        <w:rPr>
          <w:rFonts w:ascii="Arial" w:hAnsi="Arial" w:cs="Arial"/>
          <w:strike/>
          <w:sz w:val="20"/>
          <w:szCs w:val="20"/>
          <w:lang w:val="et-EE"/>
        </w:rPr>
      </w:pPr>
      <w:r w:rsidRPr="00243609">
        <w:rPr>
          <w:rFonts w:ascii="Arial" w:hAnsi="Arial" w:cs="Arial"/>
          <w:sz w:val="20"/>
          <w:szCs w:val="20"/>
          <w:lang w:val="et-EE"/>
        </w:rPr>
        <w:t>Enne kui audiitorettevõtja</w:t>
      </w:r>
      <w:r w:rsidRPr="00243609">
        <w:rPr>
          <w:rFonts w:ascii="Arial" w:hAnsi="Arial" w:cs="Arial"/>
          <w:lang w:val="et-EE"/>
        </w:rPr>
        <w:t xml:space="preserve"> </w:t>
      </w:r>
      <w:r w:rsidRPr="00243609">
        <w:rPr>
          <w:rFonts w:ascii="Arial" w:hAnsi="Arial" w:cs="Arial"/>
          <w:sz w:val="20"/>
          <w:szCs w:val="20"/>
          <w:lang w:val="et-EE"/>
        </w:rPr>
        <w:t>saab ülevaatuse töövõtu aktsepteerida ja selle läbi viia, peab ta käsitlema alljärgnevaid küsimusi.</w:t>
      </w:r>
    </w:p>
    <w:p w:rsidR="00650CA6" w:rsidRPr="00243609" w:rsidRDefault="00650CA6" w:rsidP="00650CA6">
      <w:pPr>
        <w:pStyle w:val="Heading3"/>
        <w:spacing w:before="0"/>
        <w:rPr>
          <w:rFonts w:ascii="Times New Roman" w:hAnsi="Times New Roman" w:cs="Arial"/>
          <w:lang w:val="et-EE"/>
        </w:rPr>
      </w:pPr>
      <w:bookmarkStart w:id="36" w:name="_Toc349569936"/>
    </w:p>
    <w:p w:rsidR="00650CA6" w:rsidRPr="00243609" w:rsidRDefault="00650CA6" w:rsidP="00650CA6">
      <w:pPr>
        <w:pStyle w:val="Heading3"/>
        <w:spacing w:before="0"/>
        <w:rPr>
          <w:rFonts w:ascii="Arial" w:hAnsi="Arial" w:cs="Arial"/>
          <w:lang w:val="et-EE"/>
        </w:rPr>
      </w:pPr>
      <w:bookmarkStart w:id="37" w:name="_Toc402382202"/>
      <w:bookmarkEnd w:id="36"/>
      <w:r w:rsidRPr="00243609">
        <w:rPr>
          <w:rFonts w:ascii="Arial" w:hAnsi="Arial" w:cs="Arial"/>
          <w:lang w:val="et-EE"/>
        </w:rPr>
        <w:t>3.1-1 Standardist ISRE 2400 (muudetud) arusaamine</w:t>
      </w:r>
      <w:bookmarkEnd w:id="37"/>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001"/>
      </w:tblGrid>
      <w:tr w:rsidR="00650CA6" w:rsidRPr="00243609" w:rsidTr="00C623CE">
        <w:tc>
          <w:tcPr>
            <w:tcW w:w="750" w:type="dxa"/>
            <w:shd w:val="clear" w:color="auto" w:fill="244061"/>
          </w:tcPr>
          <w:p w:rsidR="00650CA6" w:rsidRPr="00243609" w:rsidRDefault="00650CA6" w:rsidP="00650CA6">
            <w:pPr>
              <w:pStyle w:val="Default"/>
              <w:rPr>
                <w:b/>
                <w:color w:val="auto"/>
                <w:sz w:val="20"/>
                <w:szCs w:val="20"/>
                <w:lang w:val="et-EE"/>
              </w:rPr>
            </w:pPr>
            <w:r w:rsidRPr="00243609">
              <w:rPr>
                <w:b/>
                <w:color w:val="auto"/>
                <w:sz w:val="20"/>
                <w:szCs w:val="20"/>
                <w:lang w:val="et-EE"/>
              </w:rPr>
              <w:t>Lõige</w:t>
            </w:r>
          </w:p>
        </w:tc>
        <w:tc>
          <w:tcPr>
            <w:tcW w:w="8001" w:type="dxa"/>
            <w:shd w:val="clear" w:color="auto" w:fill="244061"/>
          </w:tcPr>
          <w:p w:rsidR="00650CA6" w:rsidRPr="00243609" w:rsidRDefault="00650CA6" w:rsidP="00650CA6">
            <w:pPr>
              <w:pStyle w:val="Default"/>
              <w:rPr>
                <w:rFonts w:ascii="Times New Roman" w:hAnsi="Times New Roman"/>
                <w:b/>
                <w:color w:val="auto"/>
                <w:sz w:val="20"/>
                <w:szCs w:val="20"/>
                <w:lang w:val="et-EE"/>
              </w:rPr>
            </w:pPr>
            <w:r w:rsidRPr="00243609">
              <w:rPr>
                <w:b/>
                <w:color w:val="auto"/>
                <w:sz w:val="20"/>
                <w:szCs w:val="20"/>
                <w:lang w:val="et-EE"/>
              </w:rPr>
              <w:t>Nõue</w:t>
            </w:r>
          </w:p>
        </w:tc>
      </w:tr>
      <w:tr w:rsidR="00650CA6" w:rsidRPr="00243609" w:rsidTr="00C623CE">
        <w:tc>
          <w:tcPr>
            <w:tcW w:w="750" w:type="dxa"/>
            <w:shd w:val="clear" w:color="auto" w:fill="auto"/>
          </w:tcPr>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r w:rsidRPr="00243609">
              <w:rPr>
                <w:sz w:val="20"/>
                <w:szCs w:val="20"/>
                <w:lang w:val="et-EE"/>
              </w:rPr>
              <w:t>18</w:t>
            </w:r>
          </w:p>
        </w:tc>
        <w:tc>
          <w:tcPr>
            <w:tcW w:w="8001" w:type="dxa"/>
            <w:shd w:val="clear" w:color="auto" w:fill="auto"/>
          </w:tcPr>
          <w:p w:rsidR="00650CA6" w:rsidRPr="00243609" w:rsidRDefault="00650CA6" w:rsidP="00650CA6">
            <w:pPr>
              <w:pStyle w:val="Default"/>
              <w:rPr>
                <w:sz w:val="20"/>
                <w:szCs w:val="20"/>
                <w:lang w:val="et-EE"/>
              </w:rPr>
            </w:pPr>
            <w:r w:rsidRPr="00243609">
              <w:rPr>
                <w:rFonts w:eastAsia="Arial"/>
                <w:bCs/>
                <w:sz w:val="20"/>
                <w:szCs w:val="20"/>
                <w:lang w:val="et-EE"/>
              </w:rPr>
              <w:t>Ülevaatuse töövõtu läbiviimine kooskõlas käesoleva ISRE</w:t>
            </w:r>
            <w:r w:rsidRPr="00243609">
              <w:rPr>
                <w:lang w:val="et-EE"/>
              </w:rPr>
              <w:noBreakHyphen/>
            </w:r>
            <w:r w:rsidRPr="00243609">
              <w:rPr>
                <w:rFonts w:eastAsia="Arial"/>
                <w:bCs/>
                <w:sz w:val="20"/>
                <w:szCs w:val="20"/>
                <w:lang w:val="et-EE"/>
              </w:rPr>
              <w:t>ga</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rFonts w:eastAsia="Arial"/>
                <w:sz w:val="20"/>
                <w:szCs w:val="20"/>
                <w:lang w:val="et-EE"/>
              </w:rPr>
              <w:t xml:space="preserve">Praktiseerija peab saama aru kogu käesoleva ISRE tekstist, sealhulgas rakendamisest ja muust selgitavast materjalist, et saada aru selle eesmärkidest ja </w:t>
            </w:r>
            <w:r w:rsidRPr="00243609">
              <w:rPr>
                <w:rFonts w:ascii="Times New Roman" w:eastAsia="Arial" w:hAnsi="Times New Roman"/>
                <w:sz w:val="20"/>
                <w:szCs w:val="20"/>
                <w:lang w:val="et-EE"/>
              </w:rPr>
              <w:t>rakendada</w:t>
            </w:r>
            <w:r w:rsidRPr="00243609">
              <w:rPr>
                <w:rFonts w:eastAsia="Arial"/>
                <w:sz w:val="20"/>
                <w:szCs w:val="20"/>
                <w:lang w:val="et-EE"/>
              </w:rPr>
              <w:t xml:space="preserve"> õigesti selle nõudeid</w:t>
            </w:r>
            <w:r w:rsidRPr="00243609">
              <w:rPr>
                <w:sz w:val="20"/>
                <w:szCs w:val="20"/>
                <w:lang w:val="et-EE"/>
              </w:rPr>
              <w:t xml:space="preserve"> </w:t>
            </w:r>
            <w:r w:rsidRPr="00243609">
              <w:rPr>
                <w:rFonts w:eastAsia="Arial"/>
                <w:sz w:val="20"/>
                <w:szCs w:val="20"/>
                <w:lang w:val="et-EE"/>
              </w:rPr>
              <w:t>(vt lõige A14).</w:t>
            </w:r>
          </w:p>
        </w:tc>
      </w:tr>
      <w:tr w:rsidR="00650CA6" w:rsidRPr="00243609" w:rsidTr="00C623CE">
        <w:tc>
          <w:tcPr>
            <w:tcW w:w="750" w:type="dxa"/>
            <w:shd w:val="clear" w:color="auto" w:fill="auto"/>
          </w:tcPr>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r w:rsidRPr="00243609">
              <w:rPr>
                <w:sz w:val="20"/>
                <w:szCs w:val="20"/>
                <w:lang w:val="et-EE"/>
              </w:rPr>
              <w:t>19</w:t>
            </w:r>
          </w:p>
        </w:tc>
        <w:tc>
          <w:tcPr>
            <w:tcW w:w="8001" w:type="dxa"/>
            <w:shd w:val="clear" w:color="auto" w:fill="auto"/>
          </w:tcPr>
          <w:p w:rsidR="00650CA6" w:rsidRPr="00243609" w:rsidRDefault="00650CA6" w:rsidP="00650CA6">
            <w:pPr>
              <w:pStyle w:val="Default"/>
              <w:rPr>
                <w:sz w:val="20"/>
                <w:szCs w:val="20"/>
                <w:lang w:val="et-EE"/>
              </w:rPr>
            </w:pPr>
            <w:r w:rsidRPr="00243609">
              <w:rPr>
                <w:rFonts w:eastAsia="Arial"/>
                <w:i/>
                <w:spacing w:val="1"/>
                <w:sz w:val="20"/>
                <w:szCs w:val="20"/>
                <w:lang w:val="et-EE"/>
              </w:rPr>
              <w:t>Asjassepuutuvate nõuete järgimine</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rFonts w:eastAsia="Arial"/>
                <w:spacing w:val="-1"/>
                <w:sz w:val="20"/>
                <w:szCs w:val="20"/>
                <w:lang w:val="et-EE"/>
              </w:rPr>
              <w:t xml:space="preserve">Praktiseerija peab järgima kõiki käesoleva ISRE nõudeid, välja arvatud juhul, kui teatav nõue ei ole ülevaatuse töövõtu </w:t>
            </w:r>
            <w:r w:rsidRPr="00243609">
              <w:rPr>
                <w:rFonts w:eastAsia="Arial"/>
                <w:sz w:val="20"/>
                <w:szCs w:val="20"/>
                <w:lang w:val="et-EE"/>
              </w:rPr>
              <w:t xml:space="preserve">seisukohast </w:t>
            </w:r>
            <w:r w:rsidRPr="00243609">
              <w:rPr>
                <w:rFonts w:eastAsia="Arial"/>
                <w:spacing w:val="-1"/>
                <w:sz w:val="20"/>
                <w:szCs w:val="20"/>
                <w:lang w:val="et-EE"/>
              </w:rPr>
              <w:t>asjassepuutuv.</w:t>
            </w:r>
            <w:r w:rsidRPr="00243609">
              <w:rPr>
                <w:sz w:val="20"/>
                <w:szCs w:val="20"/>
                <w:lang w:val="et-EE"/>
              </w:rPr>
              <w:t xml:space="preserve"> </w:t>
            </w:r>
            <w:r w:rsidRPr="00243609">
              <w:rPr>
                <w:rFonts w:eastAsia="Arial"/>
                <w:sz w:val="20"/>
                <w:szCs w:val="20"/>
                <w:lang w:val="et-EE"/>
              </w:rPr>
              <w:t>Nõue on ülevaatuse töövõtu seisukohast asjassepuutuv siis, kui esinevad selles nõudes käsitletud tingimused.</w:t>
            </w:r>
            <w:r w:rsidRPr="00243609">
              <w:rPr>
                <w:sz w:val="20"/>
                <w:szCs w:val="20"/>
                <w:lang w:val="et-EE"/>
              </w:rPr>
              <w:t xml:space="preserve"> </w:t>
            </w:r>
          </w:p>
        </w:tc>
      </w:tr>
      <w:tr w:rsidR="00650CA6" w:rsidRPr="00243609" w:rsidTr="00C623CE">
        <w:tc>
          <w:tcPr>
            <w:tcW w:w="750" w:type="dxa"/>
            <w:shd w:val="clear" w:color="auto" w:fill="auto"/>
          </w:tcPr>
          <w:p w:rsidR="00650CA6" w:rsidRPr="00243609" w:rsidRDefault="00650CA6" w:rsidP="00650CA6">
            <w:pPr>
              <w:pStyle w:val="Default"/>
              <w:jc w:val="center"/>
              <w:rPr>
                <w:sz w:val="20"/>
                <w:szCs w:val="20"/>
                <w:lang w:val="et-EE"/>
              </w:rPr>
            </w:pPr>
            <w:r w:rsidRPr="00243609">
              <w:rPr>
                <w:sz w:val="20"/>
                <w:szCs w:val="20"/>
                <w:lang w:val="et-EE"/>
              </w:rPr>
              <w:t>20</w:t>
            </w:r>
          </w:p>
        </w:tc>
        <w:tc>
          <w:tcPr>
            <w:tcW w:w="8001" w:type="dxa"/>
            <w:shd w:val="clear" w:color="auto" w:fill="auto"/>
          </w:tcPr>
          <w:p w:rsidR="00650CA6" w:rsidRPr="00243609" w:rsidRDefault="00650CA6" w:rsidP="00650CA6">
            <w:pPr>
              <w:pStyle w:val="Default"/>
              <w:rPr>
                <w:sz w:val="20"/>
                <w:szCs w:val="20"/>
                <w:lang w:val="et-EE"/>
              </w:rPr>
            </w:pPr>
            <w:r w:rsidRPr="00243609">
              <w:rPr>
                <w:rFonts w:eastAsia="Arial"/>
                <w:sz w:val="20"/>
                <w:szCs w:val="20"/>
                <w:lang w:val="et-EE"/>
              </w:rPr>
              <w:t>Praktiseerija ei tohi kinnitada praktiseerija aruandes vastavust käesolevale ISRE</w:t>
            </w:r>
            <w:r w:rsidRPr="00243609">
              <w:rPr>
                <w:lang w:val="et-EE"/>
              </w:rPr>
              <w:noBreakHyphen/>
            </w:r>
            <w:r w:rsidRPr="00243609">
              <w:rPr>
                <w:rFonts w:eastAsia="Arial"/>
                <w:sz w:val="20"/>
                <w:szCs w:val="20"/>
                <w:lang w:val="et-EE"/>
              </w:rPr>
              <w:t>le, kui praktiseerija ei ole järginud kõiki käesoleva ISRE nõudeid, mis on ülevaatuse töövõtu seisukohast asjassepuutuvad.</w:t>
            </w:r>
            <w:r w:rsidRPr="00243609">
              <w:rPr>
                <w:sz w:val="20"/>
                <w:szCs w:val="20"/>
                <w:lang w:val="et-EE"/>
              </w:rPr>
              <w:t xml:space="preserve"> </w:t>
            </w:r>
          </w:p>
        </w:tc>
      </w:tr>
    </w:tbl>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Ülevaatuse töövõtu läbiviimise esimese etapina tuleb tagada, et töövõtumeeskonna iga liige on omandanud standardist ja selle nõuetest piisava arusaamise. Arusaamise omandamist saab toetada käesolevas juhendis esitatud juhiste ja asjakohaste koolitusprogrammide kaudu. </w:t>
      </w:r>
    </w:p>
    <w:p w:rsidR="00650CA6" w:rsidRPr="00243609" w:rsidRDefault="00650CA6" w:rsidP="00650CA6">
      <w:pPr>
        <w:ind w:left="0"/>
        <w:rPr>
          <w:rFonts w:ascii="Arial" w:hAnsi="Arial" w:cs="Arial"/>
          <w:sz w:val="20"/>
          <w:szCs w:val="20"/>
          <w:lang w:val="et-EE"/>
        </w:rPr>
      </w:pPr>
    </w:p>
    <w:p w:rsidR="00650CA6" w:rsidRPr="00243609" w:rsidRDefault="00650CA6" w:rsidP="00C623CE">
      <w:pPr>
        <w:pStyle w:val="ColorfulList-Accent12"/>
        <w:pBdr>
          <w:top w:val="single" w:sz="4" w:space="1" w:color="auto"/>
          <w:left w:val="single" w:sz="4" w:space="4" w:color="auto"/>
          <w:bottom w:val="single" w:sz="4" w:space="1" w:color="auto"/>
          <w:right w:val="single" w:sz="4" w:space="16" w:color="auto"/>
        </w:pBdr>
        <w:shd w:val="clear" w:color="auto" w:fill="DBE5F1"/>
        <w:spacing w:line="276" w:lineRule="auto"/>
        <w:ind w:right="180"/>
        <w:contextualSpacing w:val="0"/>
        <w:rPr>
          <w:rFonts w:ascii="Arial" w:hAnsi="Arial" w:cs="Arial"/>
          <w:sz w:val="20"/>
          <w:lang w:val="et-EE"/>
        </w:rPr>
      </w:pPr>
    </w:p>
    <w:p w:rsidR="00650CA6" w:rsidRPr="00243609" w:rsidRDefault="00650CA6" w:rsidP="00C623CE">
      <w:pPr>
        <w:pStyle w:val="ColorfulList-Accent12"/>
        <w:pBdr>
          <w:top w:val="single" w:sz="4" w:space="1" w:color="auto"/>
          <w:left w:val="single" w:sz="4" w:space="4" w:color="auto"/>
          <w:bottom w:val="single" w:sz="4" w:space="1" w:color="auto"/>
          <w:right w:val="single" w:sz="4" w:space="16" w:color="auto"/>
        </w:pBdr>
        <w:shd w:val="clear" w:color="auto" w:fill="DBE5F1"/>
        <w:spacing w:line="280" w:lineRule="auto"/>
        <w:ind w:right="180"/>
        <w:contextualSpacing w:val="0"/>
        <w:rPr>
          <w:rFonts w:ascii="Arial" w:hAnsi="Arial" w:cs="Arial"/>
          <w:b/>
          <w:sz w:val="20"/>
          <w:lang w:val="et-EE"/>
        </w:rPr>
      </w:pPr>
      <w:r w:rsidRPr="00243609">
        <w:rPr>
          <w:rFonts w:ascii="Arial" w:hAnsi="Arial" w:cs="Arial"/>
          <w:b/>
          <w:sz w:val="20"/>
          <w:lang w:val="et-EE"/>
        </w:rPr>
        <w:t xml:space="preserve">Arvessevõetavad asjaolud </w:t>
      </w:r>
    </w:p>
    <w:p w:rsidR="00650CA6" w:rsidRPr="00243609" w:rsidRDefault="00650CA6" w:rsidP="00C623CE">
      <w:pPr>
        <w:pStyle w:val="ColorfulList-Accent12"/>
        <w:pBdr>
          <w:top w:val="single" w:sz="4" w:space="1" w:color="auto"/>
          <w:left w:val="single" w:sz="4" w:space="4" w:color="auto"/>
          <w:bottom w:val="single" w:sz="4" w:space="1" w:color="auto"/>
          <w:right w:val="single" w:sz="4" w:space="16" w:color="auto"/>
        </w:pBdr>
        <w:shd w:val="clear" w:color="auto" w:fill="DBE5F1"/>
        <w:spacing w:line="276" w:lineRule="auto"/>
        <w:ind w:right="180"/>
        <w:contextualSpacing w:val="0"/>
        <w:rPr>
          <w:rFonts w:ascii="Arial" w:hAnsi="Arial" w:cs="Arial"/>
          <w:sz w:val="20"/>
          <w:lang w:val="et-EE"/>
        </w:rPr>
      </w:pPr>
    </w:p>
    <w:p w:rsidR="00650CA6" w:rsidRPr="00243609" w:rsidRDefault="00650CA6" w:rsidP="00C623CE">
      <w:pPr>
        <w:pStyle w:val="ColorfulList-Accent12"/>
        <w:pBdr>
          <w:top w:val="single" w:sz="4" w:space="1" w:color="auto"/>
          <w:left w:val="single" w:sz="4" w:space="4" w:color="auto"/>
          <w:bottom w:val="single" w:sz="4" w:space="1" w:color="auto"/>
          <w:right w:val="single" w:sz="4" w:space="16" w:color="auto"/>
        </w:pBdr>
        <w:shd w:val="clear" w:color="auto" w:fill="DBE5F1"/>
        <w:spacing w:line="280" w:lineRule="auto"/>
        <w:ind w:right="180"/>
        <w:contextualSpacing w:val="0"/>
        <w:rPr>
          <w:rFonts w:ascii="Arial" w:hAnsi="Arial" w:cs="Arial"/>
          <w:sz w:val="20"/>
          <w:lang w:val="et-EE"/>
        </w:rPr>
      </w:pPr>
      <w:r w:rsidRPr="00243609">
        <w:rPr>
          <w:rFonts w:ascii="Arial" w:hAnsi="Arial" w:cs="Arial"/>
          <w:sz w:val="20"/>
          <w:lang w:val="et-EE"/>
        </w:rPr>
        <w:t>Praktiseerija peab varuma aega, et omandada arusaamine kogu standardist</w:t>
      </w:r>
      <w:r w:rsidRPr="000665EB">
        <w:rPr>
          <w:rFonts w:ascii="Arial" w:hAnsi="Arial" w:cs="Arial"/>
          <w:sz w:val="20"/>
          <w:lang w:val="et-EE"/>
        </w:rPr>
        <w:t xml:space="preserve"> </w:t>
      </w:r>
      <w:r w:rsidRPr="00243609">
        <w:rPr>
          <w:rFonts w:ascii="Arial" w:hAnsi="Arial" w:cs="Arial"/>
          <w:sz w:val="20"/>
          <w:lang w:val="et-EE"/>
        </w:rPr>
        <w:t>(</w:t>
      </w:r>
      <w:r w:rsidRPr="000665EB">
        <w:rPr>
          <w:rFonts w:ascii="Arial" w:hAnsi="Arial" w:cs="Arial"/>
          <w:sz w:val="20"/>
          <w:lang w:val="et-EE"/>
        </w:rPr>
        <w:t xml:space="preserve">st </w:t>
      </w:r>
      <w:r w:rsidRPr="00243609">
        <w:rPr>
          <w:rFonts w:ascii="Arial" w:hAnsi="Arial" w:cs="Arial"/>
          <w:sz w:val="20"/>
          <w:lang w:val="et-EE"/>
        </w:rPr>
        <w:t>lugeda</w:t>
      </w:r>
      <w:r w:rsidRPr="000665EB">
        <w:rPr>
          <w:rFonts w:ascii="Arial" w:hAnsi="Arial" w:cs="Arial"/>
          <w:sz w:val="20"/>
          <w:lang w:val="et-EE"/>
        </w:rPr>
        <w:t xml:space="preserve"> läbi kogu standard</w:t>
      </w:r>
      <w:r w:rsidRPr="00243609">
        <w:rPr>
          <w:rFonts w:ascii="Arial" w:hAnsi="Arial" w:cs="Arial"/>
          <w:sz w:val="20"/>
          <w:lang w:val="et-EE"/>
        </w:rPr>
        <w:t xml:space="preserve">), mitte üksnes kohustuslikest nõuetest. See hõlmab eesmärke, mõisteid, rakendamist ja muud selgitavat materjali. Samuti peab praktiseerija tagama, et sellekohase piisava arusaamise on omandanud ka teised töövõtumeeskonna liikmed. </w:t>
      </w:r>
      <w:r w:rsidRPr="00382B17">
        <w:rPr>
          <w:rFonts w:ascii="Arial" w:hAnsi="Arial" w:cs="Arial"/>
          <w:sz w:val="20"/>
          <w:lang w:val="et-EE"/>
        </w:rPr>
        <w:t>Pidage meeles</w:t>
      </w:r>
      <w:r w:rsidRPr="00243609">
        <w:rPr>
          <w:rFonts w:ascii="Arial" w:hAnsi="Arial" w:cs="Arial"/>
          <w:sz w:val="20"/>
          <w:lang w:val="et-EE"/>
        </w:rPr>
        <w:t xml:space="preserve">, et </w:t>
      </w:r>
      <w:hyperlink w:anchor="ISQC1" w:history="1">
        <w:r w:rsidRPr="00243609">
          <w:rPr>
            <w:rStyle w:val="Hyperlink"/>
            <w:rFonts w:ascii="Arial" w:hAnsi="Arial" w:cs="Arial"/>
            <w:sz w:val="20"/>
            <w:lang w:val="et-EE"/>
          </w:rPr>
          <w:t>ISQC 1</w:t>
        </w:r>
      </w:hyperlink>
      <w:r w:rsidRPr="00243609">
        <w:rPr>
          <w:rFonts w:ascii="Arial" w:hAnsi="Arial" w:cs="Arial"/>
          <w:sz w:val="20"/>
          <w:lang w:val="et-EE"/>
        </w:rPr>
        <w:t xml:space="preserve"> </w:t>
      </w:r>
      <w:r w:rsidRPr="008F683E">
        <w:rPr>
          <w:rFonts w:ascii="Arial" w:hAnsi="Arial" w:cs="Arial"/>
          <w:sz w:val="20"/>
          <w:lang w:val="et-EE"/>
        </w:rPr>
        <w:t>lõikes </w:t>
      </w:r>
      <w:r w:rsidRPr="00243609">
        <w:rPr>
          <w:rFonts w:ascii="Arial" w:hAnsi="Arial" w:cs="Arial"/>
          <w:sz w:val="20"/>
          <w:lang w:val="et-EE"/>
        </w:rPr>
        <w:t>57 on sätestatud, et audiitorettevõtja</w:t>
      </w:r>
      <w:r w:rsidRPr="00243609">
        <w:rPr>
          <w:rFonts w:ascii="Arial" w:hAnsi="Arial" w:cs="Arial"/>
          <w:lang w:val="et-EE"/>
        </w:rPr>
        <w:t xml:space="preserve"> </w:t>
      </w:r>
      <w:r w:rsidRPr="00243609">
        <w:rPr>
          <w:rFonts w:ascii="Arial" w:hAnsi="Arial" w:cs="Arial"/>
          <w:sz w:val="20"/>
          <w:lang w:val="et-EE"/>
        </w:rPr>
        <w:t>peab kehtestama tegutsemispoliitikad ja protseduurid, millega nõutakse asjakohast dokumenteerimist andmaks tõendusmaterjali audiitorettevõtja</w:t>
      </w:r>
      <w:r w:rsidRPr="00243609">
        <w:rPr>
          <w:rFonts w:ascii="Arial" w:hAnsi="Arial" w:cs="Arial"/>
          <w:lang w:val="et-EE"/>
        </w:rPr>
        <w:t xml:space="preserve"> </w:t>
      </w:r>
      <w:r w:rsidRPr="00243609">
        <w:rPr>
          <w:rFonts w:ascii="Arial" w:hAnsi="Arial" w:cs="Arial"/>
          <w:sz w:val="20"/>
          <w:lang w:val="et-EE"/>
        </w:rPr>
        <w:t xml:space="preserve">kvaliteedikontrollisüsteemi iga elemendi </w:t>
      </w:r>
      <w:r w:rsidRPr="00243609">
        <w:rPr>
          <w:rFonts w:ascii="Arial" w:hAnsi="Arial" w:cs="Arial"/>
          <w:sz w:val="20"/>
          <w:lang w:val="et-EE"/>
        </w:rPr>
        <w:lastRenderedPageBreak/>
        <w:t>toimimise kohta. Kasulik oleks dokumenteerida kõik audiitorettevõtja</w:t>
      </w:r>
      <w:r w:rsidRPr="00243609">
        <w:rPr>
          <w:rFonts w:ascii="Arial" w:hAnsi="Arial" w:cs="Arial"/>
          <w:lang w:val="et-EE"/>
        </w:rPr>
        <w:t xml:space="preserve"> </w:t>
      </w:r>
      <w:r w:rsidRPr="00243609">
        <w:rPr>
          <w:rFonts w:ascii="Arial" w:hAnsi="Arial" w:cs="Arial"/>
          <w:sz w:val="20"/>
          <w:lang w:val="et-EE"/>
        </w:rPr>
        <w:t xml:space="preserve">kvaliteedikontrolli protseduuride raames selle arusaamise omandamiseks/ajakohastamiseks võetud meetmed; neid ei ole vaja siiski dokumenteerida iga töövõtu faili puhul. </w:t>
      </w:r>
    </w:p>
    <w:p w:rsidR="00650CA6" w:rsidRPr="00243609" w:rsidRDefault="00650CA6" w:rsidP="00C623CE">
      <w:pPr>
        <w:pStyle w:val="ColorfulList-Accent12"/>
        <w:pBdr>
          <w:top w:val="single" w:sz="4" w:space="1" w:color="auto"/>
          <w:left w:val="single" w:sz="4" w:space="4" w:color="auto"/>
          <w:bottom w:val="single" w:sz="4" w:space="1" w:color="auto"/>
          <w:right w:val="single" w:sz="4" w:space="16" w:color="auto"/>
        </w:pBdr>
        <w:shd w:val="clear" w:color="auto" w:fill="DBE5F1"/>
        <w:spacing w:line="276" w:lineRule="auto"/>
        <w:ind w:right="180"/>
        <w:contextualSpacing w:val="0"/>
        <w:rPr>
          <w:rFonts w:ascii="Arial" w:hAnsi="Arial" w:cs="Arial"/>
          <w:sz w:val="20"/>
          <w:lang w:val="et-EE"/>
        </w:rPr>
      </w:pPr>
    </w:p>
    <w:p w:rsidR="00650CA6" w:rsidRPr="00243609" w:rsidRDefault="00650CA6" w:rsidP="00C623CE">
      <w:pPr>
        <w:pStyle w:val="ColorfulList-Accent12"/>
        <w:pBdr>
          <w:top w:val="single" w:sz="4" w:space="1" w:color="auto"/>
          <w:left w:val="single" w:sz="4" w:space="4" w:color="auto"/>
          <w:bottom w:val="single" w:sz="4" w:space="1" w:color="auto"/>
          <w:right w:val="single" w:sz="4" w:space="16" w:color="auto"/>
        </w:pBdr>
        <w:shd w:val="clear" w:color="auto" w:fill="DBE5F1"/>
        <w:spacing w:line="280" w:lineRule="auto"/>
        <w:ind w:right="180"/>
        <w:contextualSpacing w:val="0"/>
        <w:rPr>
          <w:rFonts w:ascii="Arial" w:hAnsi="Arial" w:cs="Arial"/>
          <w:sz w:val="20"/>
          <w:lang w:val="et-EE"/>
        </w:rPr>
      </w:pPr>
      <w:r w:rsidRPr="00243609">
        <w:rPr>
          <w:rFonts w:ascii="Arial" w:hAnsi="Arial" w:cs="Arial"/>
          <w:sz w:val="20"/>
          <w:lang w:val="et-EE"/>
        </w:rPr>
        <w:t>Arvesse tuleks võtta seda, kas kohalikud õigusnormid on standardi mõne nõude suhtes ülimuslikud. Kui on, siis tuleks kaaluda, kas kohalike standardite kohaselt läbi viidav ülevaatuse töövõtt oleks tegelikult käesoleva standardiga kooskõlas. Töövõtt ei ole käesoleva standardiga kooskõlas näiteks siis, kui kohalike standarditega ettenähtud ülevaatuse töövõtu aruande sõnastus erineb märkimisväärselt käesoleva standardiga ettenähtud sõnastusest.</w:t>
      </w:r>
    </w:p>
    <w:p w:rsidR="00650CA6" w:rsidRPr="00243609" w:rsidRDefault="00650CA6" w:rsidP="00650CA6">
      <w:pPr>
        <w:pStyle w:val="Heading3"/>
        <w:spacing w:before="0"/>
        <w:rPr>
          <w:rFonts w:ascii="Arial" w:hAnsi="Arial" w:cs="Arial"/>
          <w:lang w:val="et-EE"/>
        </w:rPr>
      </w:pPr>
      <w:bookmarkStart w:id="38" w:name="_Toc349569937"/>
    </w:p>
    <w:p w:rsidR="00650CA6" w:rsidRPr="00243609" w:rsidRDefault="00650CA6" w:rsidP="00650CA6">
      <w:pPr>
        <w:pStyle w:val="Heading3"/>
        <w:spacing w:before="0"/>
        <w:rPr>
          <w:rFonts w:ascii="Arial" w:hAnsi="Arial" w:cs="Arial"/>
          <w:lang w:val="et-EE"/>
        </w:rPr>
      </w:pPr>
      <w:bookmarkStart w:id="39" w:name="_Toc402382203"/>
      <w:bookmarkEnd w:id="38"/>
      <w:r w:rsidRPr="00243609">
        <w:rPr>
          <w:rFonts w:ascii="Arial" w:hAnsi="Arial" w:cs="Arial"/>
          <w:lang w:val="et-EE"/>
        </w:rPr>
        <w:t>3.1-2 Eetikastandardid</w:t>
      </w:r>
      <w:bookmarkEnd w:id="39"/>
      <w:r w:rsidRPr="00243609">
        <w:rPr>
          <w:rFonts w:ascii="Arial" w:hAnsi="Arial" w:cs="Arial"/>
          <w:lang w:val="et-EE"/>
        </w:rPr>
        <w:t xml:space="preserve">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614"/>
      </w:tblGrid>
      <w:tr w:rsidR="00650CA6" w:rsidRPr="00243609" w:rsidTr="00C623CE">
        <w:tc>
          <w:tcPr>
            <w:tcW w:w="1033" w:type="dxa"/>
            <w:shd w:val="clear" w:color="auto" w:fill="244061"/>
          </w:tcPr>
          <w:p w:rsidR="00650CA6" w:rsidRPr="00243609" w:rsidRDefault="00650CA6" w:rsidP="00650CA6">
            <w:pPr>
              <w:pStyle w:val="Default"/>
              <w:rPr>
                <w:b/>
                <w:color w:val="FFFFFF"/>
                <w:sz w:val="20"/>
                <w:szCs w:val="20"/>
                <w:lang w:val="et-EE"/>
              </w:rPr>
            </w:pPr>
            <w:r w:rsidRPr="00243609">
              <w:rPr>
                <w:b/>
                <w:color w:val="FFFFFF"/>
                <w:sz w:val="20"/>
                <w:szCs w:val="20"/>
                <w:lang w:val="et-EE"/>
              </w:rPr>
              <w:t>Lõige</w:t>
            </w:r>
          </w:p>
        </w:tc>
        <w:tc>
          <w:tcPr>
            <w:tcW w:w="7614" w:type="dxa"/>
            <w:shd w:val="clear" w:color="auto" w:fill="244061"/>
          </w:tcPr>
          <w:p w:rsidR="00650CA6" w:rsidRPr="00243609" w:rsidRDefault="00650CA6" w:rsidP="00650CA6">
            <w:pPr>
              <w:pStyle w:val="Default"/>
              <w:rPr>
                <w:b/>
                <w:color w:val="FFFFFF"/>
                <w:sz w:val="20"/>
                <w:szCs w:val="20"/>
                <w:lang w:val="et-EE"/>
              </w:rPr>
            </w:pPr>
            <w:r w:rsidRPr="00243609">
              <w:rPr>
                <w:b/>
                <w:color w:val="FFFFFF"/>
                <w:sz w:val="20"/>
                <w:szCs w:val="20"/>
                <w:lang w:val="et-EE"/>
              </w:rPr>
              <w:t>Nõue</w:t>
            </w:r>
          </w:p>
        </w:tc>
      </w:tr>
      <w:tr w:rsidR="00650CA6" w:rsidRPr="00243609" w:rsidTr="00C623CE">
        <w:tc>
          <w:tcPr>
            <w:tcW w:w="1033" w:type="dxa"/>
            <w:shd w:val="clear" w:color="auto" w:fill="auto"/>
          </w:tcPr>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r w:rsidRPr="00243609">
              <w:rPr>
                <w:sz w:val="20"/>
                <w:szCs w:val="20"/>
                <w:lang w:val="et-EE"/>
              </w:rPr>
              <w:t>21</w:t>
            </w:r>
          </w:p>
        </w:tc>
        <w:tc>
          <w:tcPr>
            <w:tcW w:w="7614" w:type="dxa"/>
            <w:shd w:val="clear" w:color="auto" w:fill="auto"/>
          </w:tcPr>
          <w:p w:rsidR="00650CA6" w:rsidRPr="00243609" w:rsidRDefault="00650CA6" w:rsidP="00650CA6">
            <w:pPr>
              <w:pStyle w:val="Default"/>
              <w:rPr>
                <w:bCs/>
                <w:sz w:val="20"/>
                <w:szCs w:val="20"/>
                <w:lang w:val="et-EE"/>
              </w:rPr>
            </w:pPr>
            <w:r w:rsidRPr="00243609">
              <w:rPr>
                <w:bCs/>
                <w:sz w:val="20"/>
                <w:szCs w:val="20"/>
                <w:lang w:val="et-EE"/>
              </w:rPr>
              <w:t>Eetikanõuded</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rFonts w:eastAsia="Arial"/>
                <w:spacing w:val="-1"/>
                <w:sz w:val="20"/>
                <w:szCs w:val="20"/>
                <w:lang w:val="et-EE"/>
              </w:rPr>
              <w:t>Praktiseerija peab järgima asjassepuutuvaid eetikanõudeid, sealhulgas sõltumatusega seotud nõudeid</w:t>
            </w:r>
            <w:r w:rsidRPr="00243609">
              <w:rPr>
                <w:sz w:val="20"/>
                <w:szCs w:val="20"/>
                <w:lang w:val="et-EE"/>
              </w:rPr>
              <w:t xml:space="preserve"> (vt lõiked A15–A16).</w:t>
            </w:r>
          </w:p>
        </w:tc>
      </w:tr>
    </w:tbl>
    <w:p w:rsidR="00650CA6" w:rsidRPr="00243609" w:rsidRDefault="00650CA6" w:rsidP="00650CA6">
      <w:pPr>
        <w:pStyle w:val="Normal0"/>
        <w:spacing w:after="0"/>
        <w:rPr>
          <w:rFonts w:ascii="Arial" w:hAnsi="Arial" w:cs="Arial"/>
          <w:lang w:val="et-EE"/>
        </w:rPr>
      </w:pPr>
    </w:p>
    <w:p w:rsidR="00650CA6" w:rsidRPr="00A762E6" w:rsidRDefault="00650CA6" w:rsidP="00650CA6">
      <w:pPr>
        <w:pStyle w:val="Normal0"/>
        <w:spacing w:after="0"/>
        <w:rPr>
          <w:rFonts w:ascii="Arial" w:hAnsi="Arial" w:cs="Arial"/>
          <w:lang w:val="et-EE"/>
        </w:rPr>
      </w:pPr>
      <w:r w:rsidRPr="00243609">
        <w:rPr>
          <w:rFonts w:ascii="Arial" w:hAnsi="Arial" w:cs="Arial"/>
          <w:lang w:val="et-EE"/>
        </w:rPr>
        <w:t xml:space="preserve">Asjassepuutuvad eetikanõuded on ülevaatuse töövõttude läbiviimisel töövõtumeeskonna suhtes kohaldatavad eetikanõuded. Tavaliselt hõlmavad need nõuded </w:t>
      </w:r>
      <w:hyperlink w:anchor="IESBAcode" w:history="1">
        <w:r w:rsidRPr="00243609">
          <w:rPr>
            <w:rStyle w:val="Hyperlink"/>
            <w:rFonts w:ascii="Arial" w:hAnsi="Arial" w:cs="Arial"/>
            <w:lang w:val="et-EE"/>
          </w:rPr>
          <w:t>IESBA koodeksi</w:t>
        </w:r>
      </w:hyperlink>
      <w:r w:rsidRPr="00243609">
        <w:rPr>
          <w:rFonts w:ascii="Arial" w:hAnsi="Arial" w:cs="Arial"/>
          <w:lang w:val="et-EE"/>
        </w:rPr>
        <w:t xml:space="preserve"> A ja B osa ning liikmesriikide piiravamaid nõudeid.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b/>
          <w:color w:val="0070C0"/>
          <w:lang w:val="et-EE"/>
        </w:rPr>
      </w:pPr>
      <w:r w:rsidRPr="00243609">
        <w:rPr>
          <w:rFonts w:ascii="Arial" w:hAnsi="Arial" w:cs="Arial"/>
          <w:lang w:val="et-EE"/>
        </w:rPr>
        <w:t>Lisainfo saamiseks tutvuge palun IESBA</w:t>
      </w:r>
      <w:r w:rsidRPr="00243609">
        <w:rPr>
          <w:rFonts w:cs="Arial"/>
          <w:lang w:val="et-EE"/>
        </w:rPr>
        <w:t xml:space="preserve"> </w:t>
      </w:r>
      <w:hyperlink r:id="rId29" w:history="1">
        <w:r w:rsidRPr="00243609">
          <w:rPr>
            <w:rStyle w:val="Hyperlink"/>
            <w:rFonts w:ascii="Arial" w:hAnsi="Arial" w:cs="Arial"/>
            <w:i/>
            <w:lang w:val="et-EE"/>
          </w:rPr>
          <w:t>kutseliste arvestusekspertide eetikakoodeksi käsiraamatuga (2013)</w:t>
        </w:r>
      </w:hyperlink>
      <w:r w:rsidRPr="00243609">
        <w:rPr>
          <w:rFonts w:ascii="Arial" w:hAnsi="Arial" w:cs="Arial"/>
          <w:lang w:val="et-EE"/>
        </w:rPr>
        <w:t xml:space="preserve"> ja IAASB</w:t>
      </w:r>
      <w:r w:rsidRPr="00243609">
        <w:rPr>
          <w:rFonts w:cs="Arial"/>
          <w:lang w:val="et-EE"/>
        </w:rPr>
        <w:t xml:space="preserve"> </w:t>
      </w:r>
      <w:hyperlink r:id="rId30" w:history="1">
        <w:r w:rsidRPr="00243609">
          <w:rPr>
            <w:rStyle w:val="Hyperlink"/>
            <w:rFonts w:ascii="Arial" w:hAnsi="Arial" w:cs="Arial"/>
            <w:i/>
            <w:lang w:val="et-EE"/>
          </w:rPr>
          <w:t>rahvusvaheliste kvaliteedikontrolli, auditeerimise, ülevaatamise, kindlustandvate ja seonduvate teenuste alaste seisukohtade käsiraamatuga (2013)</w:t>
        </w:r>
      </w:hyperlink>
      <w:r w:rsidRPr="00243609">
        <w:rPr>
          <w:rFonts w:ascii="Arial" w:hAnsi="Arial" w:cs="Arial"/>
          <w:lang w:val="et-EE"/>
        </w:rPr>
        <w:t>.</w:t>
      </w:r>
      <w:r w:rsidRPr="00243609">
        <w:rPr>
          <w:rFonts w:ascii="Arial" w:hAnsi="Arial" w:cs="Arial"/>
          <w:b/>
          <w:color w:val="0070C0"/>
          <w:lang w:val="et-EE"/>
        </w:rPr>
        <w:t xml:space="preserve">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Selleks et tagada audiitorettevõtja ja tema personali poolne pidev eetikanõuete järgimine, peab audiitorettevõtja kavandama ja rakendama põhimõtted ja protseduurid, mis esitatakse tema kvaliteedikontrolli käsiraamatus või samaväärses dokumendis.</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 </w:t>
      </w:r>
    </w:p>
    <w:p w:rsidR="00650CA6" w:rsidRPr="00243609" w:rsidRDefault="00650CA6" w:rsidP="00650CA6">
      <w:pPr>
        <w:pStyle w:val="Normal0"/>
        <w:pBdr>
          <w:top w:val="single" w:sz="4" w:space="1" w:color="auto"/>
          <w:left w:val="single" w:sz="4" w:space="4" w:color="auto"/>
          <w:bottom w:val="single" w:sz="4" w:space="0" w:color="auto"/>
          <w:right w:val="single" w:sz="4" w:space="4" w:color="auto"/>
        </w:pBdr>
        <w:shd w:val="clear" w:color="auto" w:fill="DBE5F1"/>
        <w:spacing w:after="0"/>
        <w:ind w:left="547"/>
        <w:rPr>
          <w:rFonts w:ascii="Arial" w:hAnsi="Arial"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1" w:color="auto"/>
          <w:left w:val="single" w:sz="4" w:space="4" w:color="auto"/>
          <w:bottom w:val="single" w:sz="4" w:space="0" w:color="auto"/>
          <w:right w:val="single" w:sz="4" w:space="4" w:color="auto"/>
        </w:pBdr>
        <w:shd w:val="clear" w:color="auto" w:fill="DBE5F1"/>
        <w:spacing w:after="0"/>
        <w:ind w:left="547"/>
        <w:rPr>
          <w:rFonts w:ascii="Arial" w:hAnsi="Arial" w:cs="Arial"/>
          <w:b/>
          <w:color w:val="C00000"/>
          <w:lang w:val="et-EE"/>
        </w:rPr>
      </w:pPr>
      <w:r w:rsidRPr="00243609">
        <w:rPr>
          <w:rFonts w:ascii="Arial" w:hAnsi="Arial" w:cs="Arial"/>
          <w:b/>
          <w:lang w:val="et-EE"/>
        </w:rPr>
        <w:br/>
      </w:r>
      <w:r w:rsidRPr="00243609">
        <w:rPr>
          <w:rFonts w:ascii="Arial" w:hAnsi="Arial" w:cs="Arial"/>
          <w:color w:val="auto"/>
          <w:lang w:val="et-EE"/>
        </w:rPr>
        <w:t xml:space="preserve">Mõnes riigis on kehtestatud nõuded ja juhised, mis erinevad IESBA koodeksis sätestatutest. Neis riikides tegutsevad praktiseerijad peavad olema nimetatud erinevustest teadlikud ja järgima </w:t>
      </w:r>
      <w:r w:rsidRPr="00243609">
        <w:rPr>
          <w:rFonts w:ascii="Arial" w:hAnsi="Arial" w:cs="Arial"/>
          <w:i/>
          <w:color w:val="auto"/>
          <w:lang w:val="et-EE"/>
        </w:rPr>
        <w:t>kutseliste arvestusekspertide eetikakoodeksi käsiraamatu (2013)</w:t>
      </w:r>
      <w:r w:rsidRPr="00243609">
        <w:rPr>
          <w:rFonts w:ascii="Arial" w:hAnsi="Arial" w:cs="Arial"/>
          <w:color w:val="auto"/>
          <w:lang w:val="et-EE"/>
        </w:rPr>
        <w:t xml:space="preserve"> rangemaid (kuid</w:t>
      </w:r>
      <w:r w:rsidRPr="00243609">
        <w:rPr>
          <w:rFonts w:cs="Arial"/>
          <w:color w:val="auto"/>
          <w:lang w:val="et-EE"/>
        </w:rPr>
        <w:t xml:space="preserve"> </w:t>
      </w:r>
      <w:r w:rsidRPr="00243609">
        <w:rPr>
          <w:rFonts w:ascii="Arial" w:hAnsi="Arial" w:cs="Arial"/>
          <w:color w:val="auto"/>
          <w:lang w:val="et-EE"/>
        </w:rPr>
        <w:t xml:space="preserve">mitte vähem rangeid) nõudeid ja juhiseid, </w:t>
      </w:r>
      <w:r w:rsidRPr="00423C86">
        <w:rPr>
          <w:rFonts w:ascii="Arial" w:hAnsi="Arial" w:cs="Arial"/>
          <w:color w:val="auto"/>
          <w:lang w:val="et-EE"/>
        </w:rPr>
        <w:t>välja arvatud juhul, kui see on</w:t>
      </w:r>
      <w:r w:rsidRPr="00243609">
        <w:rPr>
          <w:rFonts w:ascii="Arial" w:hAnsi="Arial" w:cs="Arial"/>
          <w:color w:val="auto"/>
          <w:lang w:val="et-EE"/>
        </w:rPr>
        <w:t xml:space="preserve"> õigusnormide kohaselt keelatud.</w:t>
      </w:r>
      <w:r w:rsidRPr="00243609">
        <w:rPr>
          <w:rFonts w:ascii="Arial" w:hAnsi="Arial" w:cs="Arial"/>
          <w:b/>
          <w:color w:val="0070C0"/>
          <w:lang w:val="et-EE"/>
        </w:rPr>
        <w:t xml:space="preserve">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Heading3"/>
        <w:spacing w:before="0"/>
        <w:rPr>
          <w:rFonts w:ascii="Arial" w:hAnsi="Arial" w:cs="Arial"/>
          <w:lang w:val="et-EE"/>
        </w:rPr>
      </w:pPr>
      <w:bookmarkStart w:id="40" w:name="_Toc402382204"/>
      <w:r w:rsidRPr="00243609">
        <w:rPr>
          <w:rFonts w:ascii="Arial" w:hAnsi="Arial" w:cs="Arial"/>
          <w:lang w:val="et-EE"/>
        </w:rPr>
        <w:t>3.1-3 Kutsealane skeptitsism</w:t>
      </w:r>
      <w:bookmarkEnd w:id="40"/>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7311"/>
      </w:tblGrid>
      <w:tr w:rsidR="00650CA6" w:rsidRPr="00243609" w:rsidTr="00DD18D7">
        <w:tc>
          <w:tcPr>
            <w:tcW w:w="1336" w:type="dxa"/>
            <w:shd w:val="clear" w:color="auto" w:fill="244061"/>
          </w:tcPr>
          <w:p w:rsidR="00650CA6" w:rsidRPr="00243609" w:rsidRDefault="00650CA6" w:rsidP="00650CA6">
            <w:pPr>
              <w:pStyle w:val="Default"/>
              <w:rPr>
                <w:b/>
                <w:color w:val="FFFFFF"/>
                <w:sz w:val="20"/>
                <w:szCs w:val="20"/>
                <w:lang w:val="et-EE"/>
              </w:rPr>
            </w:pPr>
            <w:r w:rsidRPr="00243609">
              <w:rPr>
                <w:b/>
                <w:color w:val="FFFFFF"/>
                <w:sz w:val="20"/>
                <w:szCs w:val="20"/>
                <w:lang w:val="et-EE"/>
              </w:rPr>
              <w:t>Lõige</w:t>
            </w:r>
          </w:p>
        </w:tc>
        <w:tc>
          <w:tcPr>
            <w:tcW w:w="7311" w:type="dxa"/>
            <w:shd w:val="clear" w:color="auto" w:fill="244061"/>
          </w:tcPr>
          <w:p w:rsidR="00650CA6" w:rsidRPr="00243609" w:rsidRDefault="00650CA6" w:rsidP="00650CA6">
            <w:pPr>
              <w:pStyle w:val="Default"/>
              <w:ind w:left="684" w:hanging="684"/>
              <w:rPr>
                <w:b/>
                <w:color w:val="FFFFFF"/>
                <w:sz w:val="20"/>
                <w:szCs w:val="20"/>
                <w:lang w:val="et-EE"/>
              </w:rPr>
            </w:pPr>
            <w:r w:rsidRPr="00243609">
              <w:rPr>
                <w:b/>
                <w:color w:val="FFFFFF"/>
                <w:sz w:val="20"/>
                <w:szCs w:val="20"/>
                <w:lang w:val="et-EE"/>
              </w:rPr>
              <w:t>Nõue</w:t>
            </w:r>
          </w:p>
        </w:tc>
      </w:tr>
      <w:tr w:rsidR="00650CA6" w:rsidRPr="00243609" w:rsidTr="00DD18D7">
        <w:trPr>
          <w:trHeight w:val="674"/>
        </w:trPr>
        <w:tc>
          <w:tcPr>
            <w:tcW w:w="133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22</w:t>
            </w:r>
          </w:p>
        </w:tc>
        <w:tc>
          <w:tcPr>
            <w:tcW w:w="7311" w:type="dxa"/>
            <w:shd w:val="clear" w:color="auto" w:fill="auto"/>
          </w:tcPr>
          <w:p w:rsidR="00650CA6" w:rsidRPr="00243609" w:rsidRDefault="00650CA6" w:rsidP="00650CA6">
            <w:pPr>
              <w:pStyle w:val="Default"/>
              <w:rPr>
                <w:sz w:val="20"/>
                <w:szCs w:val="20"/>
                <w:lang w:val="et-EE"/>
              </w:rPr>
            </w:pPr>
            <w:r w:rsidRPr="00243609">
              <w:rPr>
                <w:rFonts w:eastAsia="Arial"/>
                <w:bCs/>
                <w:spacing w:val="-1"/>
                <w:sz w:val="20"/>
                <w:szCs w:val="20"/>
                <w:lang w:val="et-EE"/>
              </w:rPr>
              <w:t>Kutsealane skeptitsism ja kutsealane otsustus</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rFonts w:eastAsia="Arial"/>
                <w:sz w:val="20"/>
                <w:szCs w:val="20"/>
                <w:lang w:val="et-EE"/>
              </w:rPr>
              <w:t xml:space="preserve">Praktiseerija peab töövõtu planeerima ja läbi viima kutsealase skeptitsismiga, tunnistades selliste </w:t>
            </w:r>
            <w:r w:rsidRPr="00243609">
              <w:rPr>
                <w:rFonts w:eastAsia="Arial"/>
                <w:spacing w:val="1"/>
                <w:sz w:val="20"/>
                <w:szCs w:val="20"/>
                <w:lang w:val="et-EE"/>
              </w:rPr>
              <w:t>tingimuste</w:t>
            </w:r>
            <w:r w:rsidRPr="00243609">
              <w:rPr>
                <w:rFonts w:ascii="Times New Roman" w:eastAsia="Arial" w:hAnsi="Times New Roman"/>
                <w:spacing w:val="1"/>
                <w:sz w:val="20"/>
                <w:szCs w:val="20"/>
                <w:lang w:val="et-EE"/>
              </w:rPr>
              <w:t xml:space="preserve"> </w:t>
            </w:r>
            <w:r w:rsidRPr="00243609">
              <w:rPr>
                <w:rFonts w:eastAsia="Arial"/>
                <w:sz w:val="20"/>
                <w:szCs w:val="20"/>
                <w:lang w:val="et-EE"/>
              </w:rPr>
              <w:t>esinemise võimalust, mille tulemusel on finantsaruanded oluliselt väärkajastatud</w:t>
            </w:r>
            <w:r w:rsidRPr="00243609">
              <w:rPr>
                <w:sz w:val="20"/>
                <w:szCs w:val="20"/>
                <w:lang w:val="et-EE"/>
              </w:rPr>
              <w:t xml:space="preserve"> (vt lõiked A17–A20). </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 xml:space="preserve">Kutsealane skeptitsism on suhtumine, mis suurendab praktiseerija võimet tuvastada võimalikule väärkajastamisele osutada võivad tingimused ja neile vastata. Lisainfo saamiseks tutvuge palun IFACi veebilehel avaldatud dokumendiga </w:t>
      </w:r>
      <w:hyperlink r:id="rId31" w:history="1">
        <w:r w:rsidRPr="00243609">
          <w:rPr>
            <w:rStyle w:val="Hyperlink"/>
            <w:rFonts w:ascii="Arial" w:hAnsi="Arial" w:cs="Arial"/>
            <w:sz w:val="20"/>
            <w:szCs w:val="20"/>
            <w:lang w:val="et-EE"/>
          </w:rPr>
          <w:t>Staff Questions &amp; Answers – Professional Skepticism in an Audit of Financial Statements</w:t>
        </w:r>
      </w:hyperlink>
      <w:r w:rsidRPr="00243609">
        <w:rPr>
          <w:rFonts w:cs="Arial"/>
          <w:i/>
          <w:sz w:val="20"/>
          <w:szCs w:val="20"/>
          <w:lang w:val="et-EE"/>
        </w:rPr>
        <w:t xml:space="preserve"> </w:t>
      </w:r>
      <w:r w:rsidRPr="00243609">
        <w:rPr>
          <w:rFonts w:ascii="Arial" w:hAnsi="Arial" w:cs="Arial"/>
          <w:sz w:val="20"/>
          <w:szCs w:val="20"/>
          <w:lang w:val="et-EE"/>
        </w:rPr>
        <w:t>(Töötajate küsimused ja vastused – Kutsealase skeptitsismi kasutamine finantsaruannete auditis).</w:t>
      </w:r>
    </w:p>
    <w:p w:rsidR="00650CA6" w:rsidRPr="00243609" w:rsidRDefault="00650CA6" w:rsidP="00650CA6">
      <w:pPr>
        <w:rPr>
          <w:rFonts w:cs="Arial"/>
          <w:sz w:val="20"/>
          <w:szCs w:val="20"/>
          <w:lang w:val="et-EE"/>
        </w:rPr>
      </w:pPr>
      <w:r w:rsidRPr="00243609">
        <w:rPr>
          <w:rFonts w:ascii="Arial" w:hAnsi="Arial" w:cs="Arial"/>
          <w:sz w:val="20"/>
          <w:szCs w:val="20"/>
          <w:lang w:val="et-EE"/>
        </w:rPr>
        <w:t xml:space="preserve">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kokkuvõtlikult esitatud kutsealase skeptitsismi põhielemendid.</w:t>
      </w:r>
    </w:p>
    <w:p w:rsidR="00650CA6" w:rsidRPr="00243609" w:rsidRDefault="00650CA6" w:rsidP="00650CA6">
      <w:pPr>
        <w:ind w:left="0"/>
        <w:rPr>
          <w:rFonts w:cs="Arial"/>
          <w:sz w:val="20"/>
          <w:szCs w:val="20"/>
          <w:lang w:val="et-EE"/>
        </w:rPr>
      </w:pPr>
    </w:p>
    <w:p w:rsidR="00650CA6" w:rsidRPr="00243609" w:rsidRDefault="00650CA6" w:rsidP="00650CA6">
      <w:pPr>
        <w:ind w:left="45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3.1-3A</w:t>
      </w:r>
    </w:p>
    <w:tbl>
      <w:tblPr>
        <w:tblW w:w="9198" w:type="dxa"/>
        <w:tblInd w:w="540" w:type="dxa"/>
        <w:tblLook w:val="04A0" w:firstRow="1" w:lastRow="0" w:firstColumn="1" w:lastColumn="0" w:noHBand="0" w:noVBand="1"/>
      </w:tblPr>
      <w:tblGrid>
        <w:gridCol w:w="9198"/>
      </w:tblGrid>
      <w:tr w:rsidR="00650CA6" w:rsidRPr="00243609">
        <w:tc>
          <w:tcPr>
            <w:tcW w:w="9198" w:type="dxa"/>
            <w:shd w:val="clear" w:color="auto" w:fill="auto"/>
          </w:tcPr>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1"/>
              <w:gridCol w:w="2135"/>
              <w:gridCol w:w="2333"/>
              <w:gridCol w:w="1267"/>
            </w:tblGrid>
            <w:tr w:rsidR="007A5DE9" w:rsidRPr="00D4476A" w:rsidTr="00DD18D7">
              <w:tc>
                <w:tcPr>
                  <w:tcW w:w="8386" w:type="dxa"/>
                  <w:gridSpan w:val="4"/>
                  <w:tcBorders>
                    <w:bottom w:val="single" w:sz="4" w:space="0" w:color="000000"/>
                  </w:tcBorders>
                </w:tcPr>
                <w:p w:rsidR="007A5DE9" w:rsidRPr="00DD18D7" w:rsidRDefault="007A5DE9" w:rsidP="0043700B">
                  <w:pPr>
                    <w:jc w:val="center"/>
                    <w:rPr>
                      <w:rFonts w:ascii="Arial" w:hAnsi="Arial" w:cs="Arial"/>
                      <w:sz w:val="18"/>
                      <w:szCs w:val="18"/>
                    </w:rPr>
                  </w:pPr>
                  <w:r w:rsidRPr="00DD18D7">
                    <w:rPr>
                      <w:rFonts w:ascii="Arial" w:hAnsi="Arial" w:cs="Arial"/>
                      <w:sz w:val="18"/>
                      <w:szCs w:val="18"/>
                    </w:rPr>
                    <w:t>Kutsealane skeptitsism</w:t>
                  </w:r>
                </w:p>
              </w:tc>
            </w:tr>
            <w:tr w:rsidR="007A5DE9" w:rsidRPr="00D4476A" w:rsidTr="00DD18D7">
              <w:tc>
                <w:tcPr>
                  <w:tcW w:w="8386" w:type="dxa"/>
                  <w:gridSpan w:val="4"/>
                  <w:shd w:val="clear" w:color="auto" w:fill="244061"/>
                </w:tcPr>
                <w:p w:rsidR="007A5DE9" w:rsidRPr="00DD18D7" w:rsidRDefault="007A5DE9" w:rsidP="0043700B">
                  <w:pPr>
                    <w:jc w:val="center"/>
                    <w:rPr>
                      <w:rFonts w:ascii="Arial" w:hAnsi="Arial" w:cs="Arial"/>
                      <w:sz w:val="18"/>
                      <w:szCs w:val="18"/>
                    </w:rPr>
                  </w:pPr>
                  <w:r w:rsidRPr="00DD18D7">
                    <w:rPr>
                      <w:rFonts w:ascii="Arial" w:hAnsi="Arial" w:cs="Arial"/>
                      <w:sz w:val="18"/>
                      <w:szCs w:val="18"/>
                    </w:rPr>
                    <w:t>SUHTUMINE, mis suurendab võimet:</w:t>
                  </w:r>
                </w:p>
              </w:tc>
            </w:tr>
            <w:tr w:rsidR="007A5DE9" w:rsidRPr="00D4476A" w:rsidTr="00DD18D7">
              <w:tc>
                <w:tcPr>
                  <w:tcW w:w="2688" w:type="dxa"/>
                  <w:shd w:val="clear" w:color="auto" w:fill="B8CCE4"/>
                </w:tcPr>
                <w:p w:rsidR="007A5DE9" w:rsidRPr="00DD18D7" w:rsidRDefault="007A5DE9" w:rsidP="007A5DE9">
                  <w:pPr>
                    <w:spacing w:line="240" w:lineRule="auto"/>
                    <w:ind w:left="0"/>
                    <w:rPr>
                      <w:rFonts w:ascii="Arial" w:hAnsi="Arial" w:cs="Arial"/>
                      <w:b/>
                      <w:sz w:val="18"/>
                      <w:szCs w:val="18"/>
                    </w:rPr>
                  </w:pPr>
                  <w:r w:rsidRPr="00DD18D7">
                    <w:rPr>
                      <w:rFonts w:ascii="Arial" w:hAnsi="Arial" w:cs="Arial"/>
                      <w:b/>
                      <w:sz w:val="18"/>
                      <w:szCs w:val="18"/>
                    </w:rPr>
                    <w:t xml:space="preserve">Teha kindlaks /vastata  </w:t>
                  </w:r>
                  <w:r w:rsidRPr="00DD18D7">
                    <w:rPr>
                      <w:rFonts w:ascii="Arial" w:hAnsi="Arial" w:cs="Arial"/>
                      <w:sz w:val="18"/>
                      <w:szCs w:val="18"/>
                    </w:rPr>
                    <w:t>tingimustele, mis annavad märku võimalikust väärkajastamisest</w:t>
                  </w:r>
                </w:p>
              </w:tc>
              <w:tc>
                <w:tcPr>
                  <w:tcW w:w="2158" w:type="dxa"/>
                  <w:shd w:val="clear" w:color="auto" w:fill="DBE5F1"/>
                </w:tcPr>
                <w:p w:rsidR="007A5DE9" w:rsidRPr="00DD18D7" w:rsidRDefault="007A5DE9" w:rsidP="007A5DE9">
                  <w:pPr>
                    <w:spacing w:line="240" w:lineRule="auto"/>
                    <w:ind w:left="0"/>
                    <w:rPr>
                      <w:rFonts w:ascii="Arial" w:hAnsi="Arial" w:cs="Arial"/>
                      <w:b/>
                      <w:sz w:val="18"/>
                      <w:szCs w:val="18"/>
                    </w:rPr>
                  </w:pPr>
                  <w:r w:rsidRPr="00DD18D7">
                    <w:rPr>
                      <w:rFonts w:ascii="Arial" w:hAnsi="Arial" w:cs="Arial"/>
                      <w:b/>
                      <w:sz w:val="18"/>
                      <w:szCs w:val="18"/>
                    </w:rPr>
                    <w:t>Kriitiliselt hinnata</w:t>
                  </w:r>
                </w:p>
                <w:p w:rsidR="007A5DE9" w:rsidRPr="00DD18D7" w:rsidRDefault="007A5DE9" w:rsidP="007A5DE9">
                  <w:pPr>
                    <w:spacing w:line="240" w:lineRule="auto"/>
                    <w:ind w:left="0"/>
                    <w:rPr>
                      <w:rFonts w:ascii="Arial" w:hAnsi="Arial" w:cs="Arial"/>
                      <w:sz w:val="18"/>
                      <w:szCs w:val="18"/>
                    </w:rPr>
                  </w:pPr>
                  <w:r w:rsidRPr="00DD18D7">
                    <w:rPr>
                      <w:rFonts w:ascii="Arial" w:hAnsi="Arial" w:cs="Arial"/>
                      <w:sz w:val="18"/>
                      <w:szCs w:val="18"/>
                    </w:rPr>
                    <w:t>hangitud informatsiooni ja tõendusmaterjali</w:t>
                  </w:r>
                </w:p>
              </w:tc>
              <w:tc>
                <w:tcPr>
                  <w:tcW w:w="2347" w:type="dxa"/>
                  <w:shd w:val="clear" w:color="auto" w:fill="B8CCE4"/>
                </w:tcPr>
                <w:p w:rsidR="007A5DE9" w:rsidRPr="00DD18D7" w:rsidRDefault="007A5DE9" w:rsidP="007A5DE9">
                  <w:pPr>
                    <w:spacing w:line="240" w:lineRule="auto"/>
                    <w:ind w:left="0"/>
                    <w:rPr>
                      <w:rFonts w:ascii="Arial" w:hAnsi="Arial" w:cs="Arial"/>
                      <w:b/>
                      <w:sz w:val="18"/>
                      <w:szCs w:val="18"/>
                    </w:rPr>
                  </w:pPr>
                  <w:r w:rsidRPr="00DD18D7">
                    <w:rPr>
                      <w:rFonts w:ascii="Arial" w:hAnsi="Arial" w:cs="Arial"/>
                      <w:b/>
                      <w:sz w:val="18"/>
                      <w:szCs w:val="18"/>
                    </w:rPr>
                    <w:t>Säilitada valvsus</w:t>
                  </w:r>
                </w:p>
                <w:p w:rsidR="007A5DE9" w:rsidRPr="00DD18D7" w:rsidRDefault="007A5DE9" w:rsidP="007A5DE9">
                  <w:pPr>
                    <w:spacing w:line="240" w:lineRule="auto"/>
                    <w:ind w:left="0"/>
                    <w:rPr>
                      <w:rFonts w:ascii="Arial" w:hAnsi="Arial" w:cs="Arial"/>
                      <w:sz w:val="18"/>
                      <w:szCs w:val="18"/>
                    </w:rPr>
                  </w:pPr>
                  <w:r w:rsidRPr="00DD18D7">
                    <w:rPr>
                      <w:rFonts w:ascii="Arial" w:hAnsi="Arial" w:cs="Arial"/>
                      <w:sz w:val="18"/>
                      <w:szCs w:val="18"/>
                    </w:rPr>
                    <w:t>tõendusmaterjali suhtes, mis:</w:t>
                  </w:r>
                </w:p>
                <w:p w:rsidR="007A5DE9" w:rsidRPr="00DD18D7" w:rsidRDefault="007A5DE9" w:rsidP="007A5DE9">
                  <w:pPr>
                    <w:numPr>
                      <w:ilvl w:val="0"/>
                      <w:numId w:val="163"/>
                    </w:numPr>
                    <w:spacing w:line="240" w:lineRule="auto"/>
                    <w:ind w:left="179" w:hanging="141"/>
                    <w:rPr>
                      <w:rFonts w:ascii="Arial" w:hAnsi="Arial" w:cs="Arial"/>
                      <w:sz w:val="18"/>
                      <w:szCs w:val="18"/>
                    </w:rPr>
                  </w:pPr>
                  <w:r w:rsidRPr="00DD18D7">
                    <w:rPr>
                      <w:rFonts w:ascii="Arial" w:hAnsi="Arial" w:cs="Arial"/>
                      <w:sz w:val="18"/>
                      <w:szCs w:val="18"/>
                    </w:rPr>
                    <w:t>on vasturääkiv või</w:t>
                  </w:r>
                </w:p>
                <w:p w:rsidR="007A5DE9" w:rsidRPr="00DD18D7" w:rsidRDefault="007A5DE9" w:rsidP="007A5DE9">
                  <w:pPr>
                    <w:numPr>
                      <w:ilvl w:val="0"/>
                      <w:numId w:val="163"/>
                    </w:numPr>
                    <w:spacing w:line="240" w:lineRule="auto"/>
                    <w:ind w:left="179" w:hanging="141"/>
                    <w:rPr>
                      <w:rFonts w:ascii="Arial" w:hAnsi="Arial" w:cs="Arial"/>
                      <w:sz w:val="18"/>
                      <w:szCs w:val="18"/>
                    </w:rPr>
                  </w:pPr>
                  <w:r w:rsidRPr="00DD18D7">
                    <w:rPr>
                      <w:rFonts w:ascii="Arial" w:hAnsi="Arial" w:cs="Arial"/>
                      <w:sz w:val="18"/>
                      <w:szCs w:val="18"/>
                    </w:rPr>
                    <w:t>seab kahtluse alla juhtkonna või valitsemisülesandega isikute esitiste usaldusväärsuse</w:t>
                  </w:r>
                </w:p>
              </w:tc>
              <w:tc>
                <w:tcPr>
                  <w:tcW w:w="1193" w:type="dxa"/>
                  <w:shd w:val="clear" w:color="auto" w:fill="DBE5F1"/>
                </w:tcPr>
                <w:p w:rsidR="007A5DE9" w:rsidRPr="00DD18D7" w:rsidRDefault="007A5DE9" w:rsidP="007A5DE9">
                  <w:pPr>
                    <w:spacing w:line="240" w:lineRule="auto"/>
                    <w:ind w:left="0"/>
                    <w:rPr>
                      <w:rFonts w:ascii="Arial" w:hAnsi="Arial" w:cs="Arial"/>
                      <w:b/>
                      <w:sz w:val="18"/>
                      <w:szCs w:val="18"/>
                    </w:rPr>
                  </w:pPr>
                  <w:r w:rsidRPr="00DD18D7">
                    <w:rPr>
                      <w:rFonts w:ascii="Arial" w:hAnsi="Arial" w:cs="Arial"/>
                      <w:b/>
                      <w:sz w:val="18"/>
                      <w:szCs w:val="18"/>
                    </w:rPr>
                    <w:t xml:space="preserve">Teha </w:t>
                  </w:r>
                  <w:r w:rsidRPr="00DD18D7">
                    <w:rPr>
                      <w:rFonts w:ascii="Arial" w:hAnsi="Arial" w:cs="Arial"/>
                      <w:sz w:val="18"/>
                      <w:szCs w:val="18"/>
                    </w:rPr>
                    <w:t>asjakohaseid järeldusi</w:t>
                  </w:r>
                </w:p>
              </w:tc>
            </w:tr>
          </w:tbl>
          <w:p w:rsidR="00650CA6" w:rsidRPr="00243609" w:rsidRDefault="00650CA6" w:rsidP="00650CA6">
            <w:pPr>
              <w:pStyle w:val="Normal0"/>
              <w:spacing w:after="0"/>
              <w:ind w:left="0"/>
              <w:rPr>
                <w:rFonts w:ascii="Arial" w:hAnsi="Arial" w:cs="Arial"/>
                <w:lang w:val="et-EE"/>
              </w:rPr>
            </w:pP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Järgnevalt näitlikustatakse olukorrad, kus kutsealase skeptitsismi kohaldamisel oleks võidud väärkajastamised finantsaruannetes tuvastada. Peamiselt tuleb meeles pidada, et kui praktiseerija tuvastab ebahariliku või kahtlase olukorra, peab ta tegema täiendavaid järelepärimisi </w:t>
      </w:r>
      <w:r w:rsidRPr="00CE551F">
        <w:rPr>
          <w:rFonts w:ascii="Arial" w:hAnsi="Arial" w:cs="Arial"/>
          <w:sz w:val="20"/>
          <w:szCs w:val="20"/>
          <w:lang w:val="et-EE"/>
        </w:rPr>
        <w:t>ning</w:t>
      </w:r>
      <w:r w:rsidRPr="00243609">
        <w:rPr>
          <w:rFonts w:ascii="Arial" w:hAnsi="Arial" w:cs="Arial"/>
          <w:sz w:val="20"/>
          <w:szCs w:val="20"/>
          <w:lang w:val="et-EE"/>
        </w:rPr>
        <w:t xml:space="preserve"> võtma vastuste hindamisel arvesse oma teadmisi majandusüksusest ja selle keskkonnast. Kui praktiseerija saab teada millestki, mis annab talle alust arvata, et finantsaruanne võib olla oluliselt väärkajastatud, peab ta tegema täiendavat tööd. Ei piisa sellest, kui lihtsalt aktsepteerida juhtkonna antud vastus.</w:t>
      </w:r>
    </w:p>
    <w:p w:rsidR="00650CA6" w:rsidRPr="00243609" w:rsidRDefault="00650CA6" w:rsidP="00650CA6">
      <w:pPr>
        <w:rPr>
          <w:rFonts w:ascii="Arial" w:hAnsi="Arial" w:cs="Arial"/>
          <w:i/>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3.1-3B</w:t>
      </w:r>
    </w:p>
    <w:tbl>
      <w:tblPr>
        <w:tblW w:w="86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1"/>
      </w:tblGrid>
      <w:tr w:rsidR="00650CA6" w:rsidRPr="00243609" w:rsidTr="00DD18D7">
        <w:tc>
          <w:tcPr>
            <w:tcW w:w="8661" w:type="dxa"/>
            <w:shd w:val="clear" w:color="auto" w:fill="1F497D"/>
          </w:tcPr>
          <w:p w:rsidR="00650CA6" w:rsidRPr="00243609" w:rsidRDefault="00650CA6" w:rsidP="00650CA6">
            <w:pPr>
              <w:ind w:left="0"/>
              <w:rPr>
                <w:rFonts w:ascii="Arial" w:hAnsi="Arial" w:cs="Arial"/>
                <w:b/>
                <w:color w:val="FFFFFF"/>
                <w:sz w:val="20"/>
                <w:szCs w:val="20"/>
                <w:lang w:val="et-EE"/>
              </w:rPr>
            </w:pPr>
            <w:r w:rsidRPr="00243609">
              <w:rPr>
                <w:rFonts w:ascii="Arial" w:hAnsi="Arial" w:cs="Arial"/>
                <w:b/>
                <w:color w:val="FFFFFF"/>
                <w:sz w:val="20"/>
                <w:szCs w:val="20"/>
                <w:lang w:val="et-EE"/>
              </w:rPr>
              <w:t xml:space="preserve">Näited olukordadest, kus kutsealase skeptitsismi kasutamise tulemusel oleks esitatud rohkem küsimusi või teostatud rohkem protseduure </w:t>
            </w:r>
          </w:p>
        </w:tc>
      </w:tr>
      <w:tr w:rsidR="00650CA6" w:rsidRPr="00243609" w:rsidTr="00DD18D7">
        <w:tc>
          <w:tcPr>
            <w:tcW w:w="8661" w:type="dxa"/>
            <w:shd w:val="clear" w:color="auto" w:fill="DBE5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1. Võimalikule väärkajastamisele osutavate tingimuste tuvastamine ja neile vastamine </w:t>
            </w:r>
          </w:p>
        </w:tc>
      </w:tr>
      <w:tr w:rsidR="00650CA6" w:rsidRPr="00243609" w:rsidTr="00DD18D7">
        <w:tc>
          <w:tcPr>
            <w:tcW w:w="866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Majandus on langusteel. Töötusmäär on kõrge ja enamiku rõivatööstussektori majandusüksuste müügitulu on märkimisväärselt vähenenud. Kamal tegi ülevaatuse töövõttu läbi viies kümneminutilise internetiuuringu ja avastas, et rõivaste müük tema riigis on vähenenud. Ta küsis juhtkonnalt, miks rõivaste müük oli sellel aruandeperioodil kasvanud, ja talle vastati, et kasvu taga oli majandusüksuse suurepärane müügimeeskond. </w:t>
            </w:r>
            <w:r w:rsidRPr="00243609">
              <w:rPr>
                <w:rFonts w:ascii="Arial" w:hAnsi="Arial" w:cs="Arial"/>
                <w:sz w:val="20"/>
                <w:szCs w:val="20"/>
                <w:lang w:val="et-EE"/>
              </w:rPr>
              <w:br/>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Kamal aktsepteeris vastuse, kuna see tundus esmapilgul mõistliku selgitusena. Kui erinevus on suur, oleks siiski kasulik otsida täiendavaid selgitusi. Kamal oleks pidanud kohaldama kutsealast skeptitsismi, mitte lihtsalt aktsepteerima juhtkonna selgitust, tegemata täiendavaid järelepärimisi. Ta oleks võinud esitada juhtkonnale või asjaomastele müügiinimestele lisaküsimusi, et selgitada, kuidas on võimalik, et majandusüksuse müügimeeskond suutis majandusharus valitsevat suundumust ületada.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Sellist erinevust tuleb täiendavalt uurida, sest see võib viidata pettusele. Kamal oleks võinud ka teostada muid analüütilisi ülevaatuse protseduure, näiteks vaadata üle müügi kuude lõikes ja nõuete saldo muutused, ning teha järelepärimisi uute klientide kohta.</w:t>
            </w:r>
          </w:p>
        </w:tc>
      </w:tr>
      <w:tr w:rsidR="00650CA6" w:rsidRPr="00243609" w:rsidTr="00DD18D7">
        <w:tc>
          <w:tcPr>
            <w:tcW w:w="8661" w:type="dxa"/>
            <w:shd w:val="clear" w:color="auto" w:fill="DBE5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2. Saadud informatsiooni kriitiline hindamine </w:t>
            </w:r>
          </w:p>
        </w:tc>
      </w:tr>
      <w:tr w:rsidR="00650CA6" w:rsidRPr="00243609" w:rsidTr="00DD18D7">
        <w:trPr>
          <w:trHeight w:val="2078"/>
        </w:trPr>
        <w:tc>
          <w:tcPr>
            <w:tcW w:w="866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Fatima tegi ülevaatuse töövõtu protseduure läbi viies tegevjuhile järelepärimise, miks vananenud varude hinnanguline näitaja oli sel aastal nii suurel määral kasvanud. Tegevjuht vastas, et hoolimata müügi üldisest suurenemisest eelmiselt aastal on majandusüksusel teatavate elektrooniliste osade suur varu, mida sellel aastal on raske müüa.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Kuna Fatima teadis, et elektroonilised osad võivad kiiresti vananeda, aktsepteeris ta selle selgituse ja läks järgmise küsimuse juurde. Paraku ei suutnud Fatima seostada seda vastust raamatupidaja varasema märkusega, et ettevõtte omaniku arvates maks</w:t>
            </w:r>
            <w:r w:rsidRPr="00E234A0">
              <w:rPr>
                <w:rFonts w:ascii="Arial" w:hAnsi="Arial" w:cs="Arial"/>
                <w:sz w:val="20"/>
                <w:szCs w:val="20"/>
                <w:lang w:val="et-EE"/>
              </w:rPr>
              <w:t>ab</w:t>
            </w:r>
            <w:r w:rsidRPr="00243609">
              <w:rPr>
                <w:rFonts w:ascii="Arial" w:hAnsi="Arial" w:cs="Arial"/>
                <w:sz w:val="20"/>
                <w:szCs w:val="20"/>
                <w:lang w:val="et-EE"/>
              </w:rPr>
              <w:t xml:space="preserve"> ta liiga palju makse ja soovi</w:t>
            </w:r>
            <w:r w:rsidRPr="00E234A0">
              <w:rPr>
                <w:rFonts w:ascii="Arial" w:hAnsi="Arial" w:cs="Arial"/>
                <w:sz w:val="20"/>
                <w:szCs w:val="20"/>
                <w:lang w:val="et-EE"/>
              </w:rPr>
              <w:t>b</w:t>
            </w:r>
            <w:r w:rsidRPr="00243609">
              <w:rPr>
                <w:rFonts w:ascii="Arial" w:hAnsi="Arial" w:cs="Arial"/>
                <w:sz w:val="20"/>
                <w:szCs w:val="20"/>
                <w:lang w:val="et-EE"/>
              </w:rPr>
              <w:t xml:space="preserve"> selles suhtes midagi ette võtta. Kui Fatima oleks teinud täiendavaid järelepärimisi, näiteks vananenud varude eelmise aasta hinnangu kohta, oleks ta avastanud, et praktiliselt ükski eelmisel perioodil moodustatud eraldis ei olnud tegelikult vajalik. Lisaks oleks müügijuht võinud täiendava järelepärimise peale talle rääkida, et elektrooniliste osade müük oli tegelikult väga hea, mis oli ka peamine põhjus selliste suurte varude omamiseks aasta lõpus.</w:t>
            </w:r>
          </w:p>
        </w:tc>
      </w:tr>
      <w:tr w:rsidR="00650CA6" w:rsidRPr="00243609" w:rsidTr="00DD18D7">
        <w:tc>
          <w:tcPr>
            <w:tcW w:w="8661" w:type="dxa"/>
            <w:shd w:val="clear" w:color="auto" w:fill="DBE5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lastRenderedPageBreak/>
              <w:t>3. Valvsuse säilitamine</w:t>
            </w:r>
          </w:p>
        </w:tc>
      </w:tr>
      <w:tr w:rsidR="00650CA6" w:rsidRPr="00243609" w:rsidTr="00DD18D7">
        <w:tc>
          <w:tcPr>
            <w:tcW w:w="866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Emma küsis raamatupidajalt majandusüksuse põhivaras aasta jooksul toimunud muutuste kohta. Talle esitati aasta jooksul omandatud ja müüdud vara loetelu koos arvetega. Ta vaatas arved kiiresti läbi ja märkas, et arvuti ja printer olid toimetatud otse ettevõtte omaniku koju, mitte ettevõtte aadressile. Ta küsis selle põhjust ja sai vastuseks, et tarnija oli lihtsalt eksinud. Emma ei võtnud kasutusele edasisi meetmeid, sest kõnealune summa oli suhteliselt väike.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Kui Emma oleks esitanud rohkem küsimusi või vaadanud läbi rohkem arveid, oleks ta avastanud, et juhtkond oli (maksudest kõrvalehoidumiseks) teatavad isiklikud kulud kajastanud ettevõtte kuludena. </w:t>
            </w:r>
          </w:p>
        </w:tc>
      </w:tr>
      <w:tr w:rsidR="00650CA6" w:rsidRPr="00243609" w:rsidTr="00DD18D7">
        <w:tc>
          <w:tcPr>
            <w:tcW w:w="8661" w:type="dxa"/>
            <w:shd w:val="clear" w:color="auto" w:fill="DBE5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4. Asjakohaste järelduste tegemine</w:t>
            </w:r>
          </w:p>
        </w:tc>
      </w:tr>
      <w:tr w:rsidR="00650CA6" w:rsidRPr="00243609" w:rsidTr="00DD18D7">
        <w:tc>
          <w:tcPr>
            <w:tcW w:w="866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Julianil paluti teha järelepärimine aasta lõpus läbi viidud müügitehingute periodiseerimise protseduuride adekvaatsuse kohta. Kõik tundus olevat eelmiste aastatega sarnane, kuni ta kuulis pealt, kuidas raamatupidaja tegi teise töötajaga nalja teatavate müügiarvete üle, mis tal paluti arvele võtta vahetult enne aastalõppu. Julian otsustas küsida raamatupidajalt nende kannete kohta. Raamatupidaja vastas, et midagi ebaharilikku ei olnud toimunud ja ta peaks kahtluse korral ise arveid kontrollima. Julian ei tahtnud vaid selle ühe suulise märkuse põhjal probleeme tekitada, nii et ta tegi järelduse, et periodiseerimisprotseduurid olid tehtud asjakohaselt ja olulisi väärkajastamisi ei esinenud.</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Paraku ei teadnud Julian seda, et ettevõtte omanik kavatses ettevõtet laiendada ja taotleda selleks uut pangalaenu. Ta palus selleks raamatupidajal tagada, et finantsaruanded kajastaksid häid tulemusi. Raamatupidaja otsustas kajastada teatavad seotud osapooltega tehtud müügitehingud käesoleval perioodil, kuigi need toimusid tegelikult järgmisel perioodil; sellega suurendas ta müüki.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Kui Julian oleks arvanud, et finantsaruanded võivad olla nende täiendavate müügiarvete tulemusel oluliselt väärkajastatud, oleks ta pidanud teostama täiendavaid protseduure. Julian oleks võinud teha järelepärimise tavapärasest suurema nõuete saldo kohta aasta lõpus ning vaadata üle teatavad tarnelogid ja vastavad arved vahetult enne aastalõppu, et teha kindlaks kaupade tegeliku</w:t>
            </w:r>
            <w:r w:rsidRPr="00CA2A3E">
              <w:rPr>
                <w:rFonts w:ascii="Arial" w:hAnsi="Arial" w:cs="Arial"/>
                <w:sz w:val="20"/>
                <w:szCs w:val="20"/>
                <w:lang w:val="et-EE"/>
              </w:rPr>
              <w:t>d</w:t>
            </w:r>
            <w:r w:rsidRPr="00243609">
              <w:rPr>
                <w:rFonts w:ascii="Arial" w:hAnsi="Arial" w:cs="Arial"/>
                <w:sz w:val="20"/>
                <w:szCs w:val="20"/>
                <w:lang w:val="et-EE"/>
              </w:rPr>
              <w:t xml:space="preserve"> tarnekuupäevad.</w:t>
            </w:r>
          </w:p>
        </w:tc>
      </w:tr>
    </w:tbl>
    <w:p w:rsidR="00650CA6" w:rsidRPr="00243609" w:rsidRDefault="00650CA6" w:rsidP="00650CA6">
      <w:pPr>
        <w:ind w:left="0"/>
        <w:rPr>
          <w:rFonts w:ascii="Arial" w:hAnsi="Arial" w:cs="Arial"/>
          <w:sz w:val="20"/>
          <w:szCs w:val="20"/>
          <w:lang w:val="et-EE"/>
        </w:rPr>
      </w:pPr>
    </w:p>
    <w:p w:rsidR="00650CA6" w:rsidRPr="00243609" w:rsidRDefault="00650CA6" w:rsidP="00650CA6">
      <w:pPr>
        <w:pStyle w:val="Heading3"/>
        <w:spacing w:before="0"/>
        <w:rPr>
          <w:rFonts w:ascii="Arial" w:hAnsi="Arial" w:cs="Arial"/>
          <w:lang w:val="et-EE"/>
        </w:rPr>
      </w:pPr>
      <w:bookmarkStart w:id="41" w:name="_Toc402382205"/>
      <w:r w:rsidRPr="00243609">
        <w:rPr>
          <w:rFonts w:ascii="Arial" w:hAnsi="Arial" w:cs="Arial"/>
          <w:lang w:val="et-EE"/>
        </w:rPr>
        <w:t>3.1-4 Kutsealane otsustus</w:t>
      </w:r>
      <w:bookmarkEnd w:id="41"/>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7311"/>
      </w:tblGrid>
      <w:tr w:rsidR="00650CA6" w:rsidRPr="00243609" w:rsidTr="00DD18D7">
        <w:tc>
          <w:tcPr>
            <w:tcW w:w="1336" w:type="dxa"/>
            <w:shd w:val="clear" w:color="auto" w:fill="1F497D"/>
          </w:tcPr>
          <w:p w:rsidR="00650CA6" w:rsidRPr="00243609" w:rsidRDefault="00650CA6" w:rsidP="00650CA6">
            <w:pPr>
              <w:pStyle w:val="Default"/>
              <w:rPr>
                <w:b/>
                <w:color w:val="FFFFFF"/>
                <w:sz w:val="20"/>
                <w:szCs w:val="20"/>
                <w:lang w:val="et-EE"/>
              </w:rPr>
            </w:pPr>
            <w:r w:rsidRPr="00243609">
              <w:rPr>
                <w:b/>
                <w:color w:val="FFFFFF"/>
                <w:sz w:val="20"/>
                <w:szCs w:val="20"/>
                <w:lang w:val="et-EE"/>
              </w:rPr>
              <w:t>Lõige</w:t>
            </w:r>
          </w:p>
        </w:tc>
        <w:tc>
          <w:tcPr>
            <w:tcW w:w="7311" w:type="dxa"/>
            <w:shd w:val="clear" w:color="auto" w:fill="1F497D"/>
          </w:tcPr>
          <w:p w:rsidR="00650CA6" w:rsidRPr="00243609" w:rsidRDefault="00650CA6" w:rsidP="00650CA6">
            <w:pPr>
              <w:pStyle w:val="Default"/>
              <w:ind w:left="684" w:hanging="684"/>
              <w:rPr>
                <w:b/>
                <w:color w:val="FFFFFF"/>
                <w:sz w:val="20"/>
                <w:szCs w:val="20"/>
                <w:lang w:val="et-EE"/>
              </w:rPr>
            </w:pPr>
            <w:r w:rsidRPr="00243609">
              <w:rPr>
                <w:b/>
                <w:color w:val="FFFFFF"/>
                <w:sz w:val="20"/>
                <w:szCs w:val="20"/>
                <w:lang w:val="et-EE"/>
              </w:rPr>
              <w:t>Nõue</w:t>
            </w:r>
          </w:p>
        </w:tc>
      </w:tr>
      <w:tr w:rsidR="00650CA6" w:rsidRPr="00243609" w:rsidTr="00DD18D7">
        <w:tc>
          <w:tcPr>
            <w:tcW w:w="133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23</w:t>
            </w:r>
          </w:p>
        </w:tc>
        <w:tc>
          <w:tcPr>
            <w:tcW w:w="7311" w:type="dxa"/>
            <w:shd w:val="clear" w:color="auto" w:fill="auto"/>
          </w:tcPr>
          <w:p w:rsidR="00650CA6" w:rsidRPr="00243609" w:rsidRDefault="00650CA6" w:rsidP="00650CA6">
            <w:pPr>
              <w:pStyle w:val="Default"/>
              <w:rPr>
                <w:sz w:val="20"/>
                <w:szCs w:val="20"/>
                <w:lang w:val="et-EE"/>
              </w:rPr>
            </w:pPr>
            <w:r w:rsidRPr="00243609">
              <w:rPr>
                <w:rFonts w:eastAsia="Arial"/>
                <w:spacing w:val="1"/>
                <w:sz w:val="20"/>
                <w:szCs w:val="20"/>
                <w:lang w:val="et-EE"/>
              </w:rPr>
              <w:t>Praktiseerija peab kasutama ülevaatuse töövõtu läbiviimisel kutsealast otsustust</w:t>
            </w:r>
            <w:r w:rsidRPr="00243609">
              <w:rPr>
                <w:sz w:val="20"/>
                <w:szCs w:val="20"/>
                <w:lang w:val="et-EE"/>
              </w:rPr>
              <w:t xml:space="preserve"> (vt lõiked A21–A25). </w:t>
            </w:r>
          </w:p>
        </w:tc>
      </w:tr>
    </w:tbl>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Kutsealase otsustuse tegemisel rakendatakse asjakohaseid koolitusi, teadmisi ja kogemusi (kindlustandvate töövõttude</w:t>
      </w:r>
      <w:r w:rsidRPr="00FA2702">
        <w:rPr>
          <w:rFonts w:ascii="Arial" w:hAnsi="Arial" w:cs="Arial"/>
          <w:lang w:val="et-EE"/>
        </w:rPr>
        <w:t xml:space="preserve"> ning</w:t>
      </w:r>
      <w:r w:rsidRPr="00243609">
        <w:rPr>
          <w:rFonts w:ascii="Arial" w:hAnsi="Arial" w:cs="Arial"/>
          <w:lang w:val="et-EE"/>
        </w:rPr>
        <w:t xml:space="preserve"> arvestus- ja eetikastandardites sätestatud kontekstis), et teha teadlikke otsuseid nendes tingimustes asjakohase tegevussuuna kohta.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Kutsealase otsustuse tegemine eeldab praktiseerijatelt oma koolituse, teadmiste ja kogemuste kohaldamist konkreetse töövõtu puhul teadaolevate faktide ja asjaolude suhtes. Praktiseerijad saavad põhjendatud otsuste tegemiseks vajaduse korral konsulteerida teistega.</w:t>
      </w:r>
    </w:p>
    <w:p w:rsidR="00650CA6" w:rsidRPr="00243609" w:rsidRDefault="00650CA6" w:rsidP="00650CA6">
      <w:pPr>
        <w:rPr>
          <w:rFonts w:ascii="Arial" w:hAnsi="Arial" w:cs="Arial"/>
          <w:i/>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3.1-4A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706"/>
      </w:tblGrid>
      <w:tr w:rsidR="00650CA6" w:rsidRPr="00243609" w:rsidTr="00DD18D7">
        <w:tc>
          <w:tcPr>
            <w:tcW w:w="1941" w:type="dxa"/>
            <w:vMerge w:val="restart"/>
            <w:shd w:val="clear" w:color="auto" w:fill="C6D9F1"/>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Kutsealase otsustuse kasutamise näited</w:t>
            </w: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Töövõtu jaoks olulisuse kindlaksmääramine.</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Finantsaruannete puhul nende valdkondade kindlaksmääramine, kus võivad tekkida olulised väärkajastamised. </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Selle kindlaksmääramine, millises töövõtu etapis oleks kogenud praktiseerija kutsealane otsustus oluline ja millises etapis võiksid töövõtumeeskonna vähem kogenud liikmed töötada asjakohase järelevalve all.</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Varasemate kogemuste (mis on saadud kindlustandvate töövõttude läbiviimisel) ja majandusüksuse kohta omandatud arusaamise </w:t>
            </w:r>
            <w:r w:rsidRPr="00243609">
              <w:rPr>
                <w:rFonts w:ascii="Arial" w:hAnsi="Arial" w:cs="Arial"/>
                <w:lang w:val="et-EE"/>
              </w:rPr>
              <w:lastRenderedPageBreak/>
              <w:t>kasutamine, et kindlaks määrata teostatavad järelepärimised ja analüütilised protseduurid.</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Järelepärimiste kaudu saadud informatsiooni ja hangitud tõendusmaterjali piisavuse hindamine.</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Kutsealaste kogemuste kasutamine, et kindlaks määrata vajalik täiendav töö, kui saadud informatsioon oli ootamatu ja annab praktiseerijale alust arvata, et finantsaruanded võivad olla oluliselt väärkajastatud.</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Majandusüksuse puhul rakendatava finantsaruandluse raamistiku asjakohase kohaldamise ja finantsaruannetes avalikustatava informatsiooni olemuse kindlaksmääramine.</w:t>
            </w:r>
          </w:p>
        </w:tc>
      </w:tr>
      <w:tr w:rsidR="00650CA6" w:rsidRPr="00243609" w:rsidTr="00DD18D7">
        <w:tc>
          <w:tcPr>
            <w:tcW w:w="1941" w:type="dxa"/>
            <w:vMerge/>
            <w:shd w:val="clear" w:color="auto" w:fill="C6D9F1"/>
          </w:tcPr>
          <w:p w:rsidR="00650CA6" w:rsidRPr="00243609" w:rsidRDefault="00650CA6" w:rsidP="00650CA6">
            <w:pPr>
              <w:pStyle w:val="Normal0"/>
              <w:spacing w:after="0"/>
              <w:ind w:left="0"/>
              <w:rPr>
                <w:rFonts w:ascii="Arial" w:hAnsi="Arial" w:cs="Arial"/>
                <w:lang w:val="et-EE"/>
              </w:rPr>
            </w:pPr>
          </w:p>
        </w:tc>
        <w:tc>
          <w:tcPr>
            <w:tcW w:w="6706"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Kutsealaste kogemuste kasutamine, et kindlaks määrata saadud informatsioonil põhinev asjakohane töövõtu kokkuvõte.</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Kutsealase otsustuse kasutamine peab olema dokumenteeritud. Dokumentatsioon peab olema piisav, et võimaldada kogenud praktiseerijal, kellel puudub konkreetse töövõtuga varasem kokkupuude, saada aru järeldusteni jõudmis</w:t>
      </w:r>
      <w:r>
        <w:rPr>
          <w:rFonts w:ascii="Arial" w:hAnsi="Arial" w:cs="Arial"/>
          <w:lang w:val="et-EE"/>
        </w:rPr>
        <w:t>e</w:t>
      </w:r>
      <w:r w:rsidRPr="000053BA">
        <w:rPr>
          <w:rFonts w:ascii="Arial" w:hAnsi="Arial" w:cs="Arial"/>
          <w:lang w:val="et-EE"/>
        </w:rPr>
        <w:t>ks</w:t>
      </w:r>
      <w:r w:rsidRPr="00243609">
        <w:rPr>
          <w:rFonts w:ascii="Arial" w:hAnsi="Arial" w:cs="Arial"/>
          <w:lang w:val="et-EE"/>
        </w:rPr>
        <w:t xml:space="preserve"> </w:t>
      </w:r>
      <w:r w:rsidRPr="00EE02F5">
        <w:rPr>
          <w:rFonts w:ascii="Arial" w:hAnsi="Arial" w:cs="Arial"/>
          <w:lang w:val="et-EE"/>
        </w:rPr>
        <w:t xml:space="preserve">tehtud </w:t>
      </w:r>
      <w:r w:rsidRPr="00243609">
        <w:rPr>
          <w:rFonts w:ascii="Arial" w:hAnsi="Arial" w:cs="Arial"/>
          <w:lang w:val="et-EE"/>
        </w:rPr>
        <w:t xml:space="preserve">olulistest otsustustest. </w:t>
      </w:r>
    </w:p>
    <w:p w:rsidR="00650CA6" w:rsidRPr="00243609" w:rsidRDefault="00650CA6" w:rsidP="00650CA6">
      <w:pPr>
        <w:pStyle w:val="Heading3"/>
        <w:spacing w:before="0"/>
        <w:rPr>
          <w:rFonts w:ascii="Arial" w:hAnsi="Arial" w:cs="Arial"/>
          <w:lang w:val="et-EE"/>
        </w:rPr>
      </w:pPr>
      <w:bookmarkStart w:id="42" w:name="_Toc349569939"/>
    </w:p>
    <w:p w:rsidR="00650CA6" w:rsidRPr="00243609" w:rsidRDefault="00650CA6" w:rsidP="00650CA6">
      <w:pPr>
        <w:pStyle w:val="Heading3"/>
        <w:spacing w:before="0"/>
        <w:rPr>
          <w:rFonts w:ascii="Arial" w:hAnsi="Arial" w:cs="Arial"/>
          <w:lang w:val="et-EE"/>
        </w:rPr>
      </w:pPr>
      <w:bookmarkStart w:id="43" w:name="_Toc402382206"/>
      <w:bookmarkEnd w:id="42"/>
      <w:r w:rsidRPr="00243609">
        <w:rPr>
          <w:rFonts w:ascii="Arial" w:hAnsi="Arial" w:cs="Arial"/>
          <w:lang w:val="et-EE"/>
        </w:rPr>
        <w:t>3.1-5 Pädevus</w:t>
      </w:r>
      <w:bookmarkEnd w:id="43"/>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311"/>
      </w:tblGrid>
      <w:tr w:rsidR="00650CA6" w:rsidRPr="00243609" w:rsidTr="00DD18D7">
        <w:tc>
          <w:tcPr>
            <w:tcW w:w="1336" w:type="dxa"/>
            <w:shd w:val="clear" w:color="auto" w:fill="244061"/>
          </w:tcPr>
          <w:p w:rsidR="00650CA6" w:rsidRPr="00243609" w:rsidRDefault="00650CA6" w:rsidP="00650CA6">
            <w:pPr>
              <w:pStyle w:val="Default"/>
              <w:rPr>
                <w:b/>
                <w:color w:val="FFFFFF"/>
                <w:sz w:val="20"/>
                <w:szCs w:val="20"/>
                <w:lang w:val="et-EE"/>
              </w:rPr>
            </w:pPr>
            <w:r w:rsidRPr="00243609">
              <w:rPr>
                <w:b/>
                <w:color w:val="FFFFFF"/>
                <w:sz w:val="20"/>
                <w:szCs w:val="20"/>
                <w:lang w:val="et-EE"/>
              </w:rPr>
              <w:t>Lõige</w:t>
            </w:r>
          </w:p>
        </w:tc>
        <w:tc>
          <w:tcPr>
            <w:tcW w:w="7311" w:type="dxa"/>
            <w:shd w:val="clear" w:color="auto" w:fill="244061"/>
          </w:tcPr>
          <w:p w:rsidR="00650CA6" w:rsidRPr="00243609" w:rsidRDefault="00650CA6" w:rsidP="00650CA6">
            <w:pPr>
              <w:pStyle w:val="Default"/>
              <w:ind w:left="684" w:hanging="684"/>
              <w:rPr>
                <w:b/>
                <w:color w:val="FFFFFF"/>
                <w:sz w:val="20"/>
                <w:szCs w:val="20"/>
                <w:lang w:val="et-EE"/>
              </w:rPr>
            </w:pPr>
            <w:r w:rsidRPr="00243609">
              <w:rPr>
                <w:b/>
                <w:color w:val="FFFFFF"/>
                <w:sz w:val="20"/>
                <w:szCs w:val="20"/>
                <w:lang w:val="et-EE"/>
              </w:rPr>
              <w:t>Nõue</w:t>
            </w:r>
          </w:p>
        </w:tc>
      </w:tr>
      <w:tr w:rsidR="00650CA6" w:rsidRPr="00243609" w:rsidTr="00DD18D7">
        <w:trPr>
          <w:trHeight w:val="548"/>
        </w:trPr>
        <w:tc>
          <w:tcPr>
            <w:tcW w:w="133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24</w:t>
            </w:r>
          </w:p>
        </w:tc>
        <w:tc>
          <w:tcPr>
            <w:tcW w:w="7311" w:type="dxa"/>
            <w:shd w:val="clear" w:color="auto" w:fill="auto"/>
          </w:tcPr>
          <w:p w:rsidR="00650CA6" w:rsidRPr="00243609" w:rsidRDefault="00650CA6" w:rsidP="00650CA6">
            <w:pPr>
              <w:pStyle w:val="Default"/>
              <w:rPr>
                <w:rFonts w:eastAsia="Arial"/>
                <w:sz w:val="20"/>
                <w:szCs w:val="20"/>
                <w:lang w:val="et-EE"/>
              </w:rPr>
            </w:pPr>
            <w:r w:rsidRPr="00243609">
              <w:rPr>
                <w:rFonts w:eastAsia="Arial"/>
                <w:sz w:val="20"/>
                <w:szCs w:val="20"/>
                <w:lang w:val="et-EE"/>
              </w:rPr>
              <w:t>Kvaliteedikontroll töövõtu tasandil</w:t>
            </w:r>
          </w:p>
          <w:p w:rsidR="00650CA6" w:rsidRPr="00243609" w:rsidRDefault="00650CA6" w:rsidP="00650CA6">
            <w:pPr>
              <w:pStyle w:val="Default"/>
              <w:rPr>
                <w:rFonts w:eastAsia="Arial"/>
                <w:sz w:val="20"/>
                <w:szCs w:val="20"/>
                <w:lang w:val="et-EE"/>
              </w:rPr>
            </w:pPr>
          </w:p>
          <w:p w:rsidR="00650CA6" w:rsidRPr="00243609" w:rsidRDefault="00650CA6" w:rsidP="00650CA6">
            <w:pPr>
              <w:pStyle w:val="Default"/>
              <w:rPr>
                <w:sz w:val="20"/>
                <w:szCs w:val="20"/>
                <w:lang w:val="et-EE"/>
              </w:rPr>
            </w:pPr>
            <w:r w:rsidRPr="00243609">
              <w:rPr>
                <w:rFonts w:eastAsia="Arial"/>
                <w:sz w:val="20"/>
                <w:szCs w:val="20"/>
                <w:lang w:val="et-EE"/>
              </w:rPr>
              <w:t>Töövõtupartneril peab olema töövõtu tingimustes asjakohane kompetentsus kindlustandva töövõtuga seotud oskuste ja tehnikate ning finantsaruandluse alal (vt lõige A26</w:t>
            </w:r>
            <w:r w:rsidRPr="00243609">
              <w:rPr>
                <w:sz w:val="20"/>
                <w:szCs w:val="20"/>
                <w:lang w:val="et-EE"/>
              </w:rPr>
              <w:t xml:space="preserve">). </w:t>
            </w:r>
          </w:p>
        </w:tc>
      </w:tr>
    </w:tbl>
    <w:p w:rsidR="00650CA6" w:rsidRPr="00243609" w:rsidRDefault="00650CA6" w:rsidP="00650CA6">
      <w:pPr>
        <w:pStyle w:val="Default"/>
        <w:rPr>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Ülevaatuse töövõtu võib aktsepteerida üksnes töövõtupartner (või audiitorettevõtja võib töövõtu määrata üksnes töövõtupartnerile), kellel on nõutava töö tegemiseks kutsealane pädevus. Töövõtupartner võib selle pädevuse olla omandanud muude kindlustandvate töövõttude läbiviimisel, töötades kogenud töötajate juhendamisel või koos asjakohast pädevust juba omavate isikutega. Vastasel juhul tuleb pädevus omandada sobivatel koolituskursustel osalemise, asjassepuutuva materjali (sh lisaks käesolevale juhendile ISRE 2400 (muudetud)) lugemise ja nõutavate kutseeksamite sooritamise kaudu.</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Standardis ISRE 2400 (muudetud) käsitletakse olulisi valdkondi, milles praktiseerija peab pädevust omama, sealhulgas kindlustandva töövõtuga seotud oskused ja tehnikad ning finantsaruandlus.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nõutavad pädevusvaldkonnad.</w:t>
      </w:r>
    </w:p>
    <w:p w:rsidR="00650CA6" w:rsidRPr="00243609" w:rsidRDefault="00650CA6" w:rsidP="00650CA6">
      <w:pPr>
        <w:pStyle w:val="Default"/>
        <w:rPr>
          <w:sz w:val="20"/>
          <w:szCs w:val="20"/>
          <w:lang w:val="et-EE"/>
        </w:rPr>
      </w:pPr>
    </w:p>
    <w:p w:rsidR="00650CA6" w:rsidRPr="00243609" w:rsidRDefault="00650CA6" w:rsidP="00650CA6">
      <w:pPr>
        <w:pStyle w:val="Normal0"/>
        <w:spacing w:after="0"/>
        <w:rPr>
          <w:rFonts w:ascii="Arial" w:hAnsi="Arial" w:cs="Arial"/>
          <w:b/>
          <w:lang w:val="et-EE"/>
        </w:rPr>
      </w:pPr>
      <w:r w:rsidRPr="00243609">
        <w:rPr>
          <w:rFonts w:ascii="Arial" w:hAnsi="Arial" w:cs="Arial"/>
          <w:b/>
          <w:lang w:val="et-EE"/>
        </w:rPr>
        <w:t>Kindlustandva töövõtuga seotud oskused ja tehnikad</w:t>
      </w:r>
    </w:p>
    <w:p w:rsidR="00650CA6" w:rsidRPr="00243609" w:rsidRDefault="00650CA6" w:rsidP="00650CA6">
      <w:pPr>
        <w:pStyle w:val="Normal0"/>
        <w:spacing w:after="0"/>
        <w:rPr>
          <w:rFonts w:ascii="Arial" w:hAnsi="Arial" w:cs="Arial"/>
          <w:b/>
          <w:lang w:val="et-EE"/>
        </w:rPr>
      </w:pPr>
    </w:p>
    <w:p w:rsidR="00650CA6" w:rsidRPr="00243609" w:rsidRDefault="00650CA6" w:rsidP="00650CA6">
      <w:pPr>
        <w:pStyle w:val="Normal0"/>
        <w:spacing w:after="0"/>
        <w:rPr>
          <w:rFonts w:ascii="Arial" w:hAnsi="Arial" w:cs="Arial"/>
          <w:i/>
          <w:lang w:val="et-EE"/>
        </w:rPr>
      </w:pPr>
      <w:r w:rsidRPr="00243609">
        <w:rPr>
          <w:rFonts w:ascii="Arial" w:hAnsi="Arial" w:cs="Arial"/>
          <w:b/>
          <w:lang w:val="et-EE"/>
        </w:rPr>
        <w:t xml:space="preserve"> </w:t>
      </w:r>
      <w:r>
        <w:rPr>
          <w:rFonts w:ascii="Arial" w:hAnsi="Arial" w:cs="Arial"/>
          <w:i/>
          <w:lang w:val="et-EE"/>
        </w:rPr>
        <w:t>Tabel</w:t>
      </w:r>
      <w:r w:rsidRPr="00243609">
        <w:rPr>
          <w:rFonts w:ascii="Arial" w:hAnsi="Arial" w:cs="Arial"/>
          <w:i/>
          <w:lang w:val="et-EE"/>
        </w:rPr>
        <w:t xml:space="preserve"> 3.1-5A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50CA6" w:rsidRPr="00243609" w:rsidTr="00DD18D7">
        <w:tc>
          <w:tcPr>
            <w:tcW w:w="8644" w:type="dxa"/>
            <w:shd w:val="clear" w:color="auto" w:fill="244061"/>
          </w:tcPr>
          <w:p w:rsidR="00650CA6" w:rsidRPr="00243609" w:rsidRDefault="00650CA6" w:rsidP="00650CA6">
            <w:pPr>
              <w:pStyle w:val="Default"/>
              <w:rPr>
                <w:b/>
                <w:color w:val="FFFFFF"/>
                <w:sz w:val="20"/>
                <w:szCs w:val="20"/>
                <w:lang w:val="et-EE"/>
              </w:rPr>
            </w:pPr>
            <w:r w:rsidRPr="00243609">
              <w:rPr>
                <w:b/>
                <w:color w:val="FFFFFF"/>
                <w:sz w:val="20"/>
                <w:szCs w:val="20"/>
                <w:lang w:val="et-EE"/>
              </w:rPr>
              <w:t xml:space="preserve">Nõutavad </w:t>
            </w:r>
            <w:r w:rsidRPr="00186C95">
              <w:rPr>
                <w:b/>
                <w:color w:val="FFFFFF"/>
                <w:sz w:val="20"/>
                <w:szCs w:val="20"/>
                <w:lang w:val="et-EE"/>
              </w:rPr>
              <w:t>pädevus</w:t>
            </w:r>
            <w:r w:rsidRPr="00243609">
              <w:rPr>
                <w:b/>
                <w:color w:val="FFFFFF"/>
                <w:sz w:val="20"/>
                <w:szCs w:val="20"/>
                <w:lang w:val="et-EE"/>
              </w:rPr>
              <w:t>valdkonnad</w:t>
            </w:r>
          </w:p>
        </w:tc>
      </w:tr>
      <w:tr w:rsidR="00650CA6" w:rsidRPr="00243609" w:rsidTr="00DD18D7">
        <w:tc>
          <w:tcPr>
            <w:tcW w:w="8644"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Kutsealase skeptitsismi ja kutsealase otsustuse kohaldamine: </w:t>
            </w:r>
          </w:p>
          <w:p w:rsidR="00650CA6" w:rsidRPr="00243609" w:rsidRDefault="00650CA6" w:rsidP="00650CA6">
            <w:pPr>
              <w:pStyle w:val="Default"/>
              <w:numPr>
                <w:ilvl w:val="0"/>
                <w:numId w:val="31"/>
              </w:numPr>
              <w:ind w:left="270" w:hanging="270"/>
              <w:rPr>
                <w:sz w:val="20"/>
                <w:szCs w:val="20"/>
                <w:lang w:val="et-EE"/>
              </w:rPr>
            </w:pPr>
            <w:r w:rsidRPr="00243609">
              <w:rPr>
                <w:sz w:val="20"/>
                <w:szCs w:val="20"/>
                <w:lang w:val="et-EE"/>
              </w:rPr>
              <w:t xml:space="preserve">kindlustandva töövõtu planeerimisel ja teostamisel </w:t>
            </w:r>
            <w:r w:rsidRPr="002B1DF3">
              <w:rPr>
                <w:sz w:val="20"/>
                <w:szCs w:val="20"/>
                <w:lang w:val="et-EE"/>
              </w:rPr>
              <w:t>ning</w:t>
            </w:r>
          </w:p>
          <w:p w:rsidR="00650CA6" w:rsidRPr="00243609" w:rsidRDefault="00650CA6" w:rsidP="00650CA6">
            <w:pPr>
              <w:pStyle w:val="Default"/>
              <w:numPr>
                <w:ilvl w:val="0"/>
                <w:numId w:val="31"/>
              </w:numPr>
              <w:ind w:left="270" w:hanging="270"/>
              <w:rPr>
                <w:sz w:val="20"/>
                <w:szCs w:val="20"/>
                <w:lang w:val="et-EE"/>
              </w:rPr>
            </w:pPr>
            <w:r w:rsidRPr="00243609">
              <w:rPr>
                <w:sz w:val="20"/>
                <w:szCs w:val="20"/>
                <w:lang w:val="et-EE"/>
              </w:rPr>
              <w:t>tõendusmaterjali hankimisel ja hindamisel.</w:t>
            </w:r>
          </w:p>
        </w:tc>
      </w:tr>
      <w:tr w:rsidR="00650CA6" w:rsidRPr="00243609" w:rsidTr="00DD18D7">
        <w:tc>
          <w:tcPr>
            <w:tcW w:w="8644" w:type="dxa"/>
            <w:shd w:val="clear" w:color="auto" w:fill="auto"/>
          </w:tcPr>
          <w:p w:rsidR="00650CA6" w:rsidRPr="00243609" w:rsidRDefault="00650CA6" w:rsidP="00650CA6">
            <w:pPr>
              <w:pStyle w:val="Default"/>
              <w:rPr>
                <w:sz w:val="20"/>
                <w:szCs w:val="20"/>
                <w:lang w:val="et-EE"/>
              </w:rPr>
            </w:pPr>
            <w:r w:rsidRPr="00243609">
              <w:rPr>
                <w:rFonts w:eastAsia="Arial"/>
                <w:spacing w:val="1"/>
                <w:sz w:val="20"/>
                <w:szCs w:val="20"/>
                <w:lang w:val="et-EE"/>
              </w:rPr>
              <w:t>Arusaamine infosüsteemidest ning sisekontrolli rollist ja piirangutest.</w:t>
            </w:r>
            <w:r w:rsidRPr="00243609">
              <w:rPr>
                <w:sz w:val="20"/>
                <w:szCs w:val="20"/>
                <w:lang w:val="et-EE"/>
              </w:rPr>
              <w:t xml:space="preserve"> </w:t>
            </w:r>
          </w:p>
        </w:tc>
      </w:tr>
      <w:tr w:rsidR="00650CA6" w:rsidRPr="00243609" w:rsidTr="00DD18D7">
        <w:tc>
          <w:tcPr>
            <w:tcW w:w="8644" w:type="dxa"/>
            <w:shd w:val="clear" w:color="auto" w:fill="auto"/>
          </w:tcPr>
          <w:p w:rsidR="00650CA6" w:rsidRPr="00243609" w:rsidRDefault="00650CA6" w:rsidP="00650CA6">
            <w:pPr>
              <w:pStyle w:val="Default"/>
              <w:rPr>
                <w:sz w:val="20"/>
                <w:szCs w:val="20"/>
                <w:lang w:val="et-EE"/>
              </w:rPr>
            </w:pPr>
            <w:r w:rsidRPr="00243609">
              <w:rPr>
                <w:rFonts w:eastAsia="Arial"/>
                <w:sz w:val="20"/>
                <w:szCs w:val="20"/>
                <w:lang w:val="et-EE"/>
              </w:rPr>
              <w:t xml:space="preserve">Olulisuse ja </w:t>
            </w:r>
            <w:hyperlink w:anchor="ER1" w:history="1">
              <w:r w:rsidRPr="00243609">
                <w:rPr>
                  <w:rStyle w:val="Hyperlink"/>
                  <w:sz w:val="20"/>
                  <w:szCs w:val="20"/>
                  <w:lang w:val="et-EE"/>
                </w:rPr>
                <w:t>töövõtu riskide</w:t>
              </w:r>
            </w:hyperlink>
            <w:r w:rsidRPr="00243609">
              <w:rPr>
                <w:rFonts w:eastAsia="Arial"/>
                <w:sz w:val="20"/>
                <w:szCs w:val="20"/>
                <w:lang w:val="et-EE"/>
              </w:rPr>
              <w:t xml:space="preserve"> kaalumise sidumine ülevaatuse protseduuride olemuse, ajastuse</w:t>
            </w:r>
            <w:r w:rsidRPr="00243609">
              <w:rPr>
                <w:rFonts w:eastAsia="Arial"/>
                <w:spacing w:val="1"/>
                <w:sz w:val="20"/>
                <w:szCs w:val="20"/>
                <w:lang w:val="et-EE"/>
              </w:rPr>
              <w:t xml:space="preserve"> ja ulatus</w:t>
            </w:r>
            <w:r w:rsidRPr="00243609">
              <w:rPr>
                <w:rFonts w:eastAsia="Arial"/>
                <w:sz w:val="20"/>
                <w:szCs w:val="20"/>
                <w:lang w:val="et-EE"/>
              </w:rPr>
              <w:t>ega.</w:t>
            </w:r>
            <w:r w:rsidRPr="00243609">
              <w:rPr>
                <w:sz w:val="20"/>
                <w:szCs w:val="20"/>
                <w:lang w:val="et-EE"/>
              </w:rPr>
              <w:t xml:space="preserve"> </w:t>
            </w:r>
          </w:p>
        </w:tc>
      </w:tr>
      <w:tr w:rsidR="00650CA6" w:rsidRPr="00243609" w:rsidTr="00DD18D7">
        <w:tc>
          <w:tcPr>
            <w:tcW w:w="8644" w:type="dxa"/>
            <w:shd w:val="clear" w:color="auto" w:fill="auto"/>
          </w:tcPr>
          <w:p w:rsidR="00650CA6" w:rsidRPr="00243609" w:rsidRDefault="00650CA6" w:rsidP="00650CA6">
            <w:pPr>
              <w:pStyle w:val="Default"/>
              <w:rPr>
                <w:sz w:val="20"/>
                <w:szCs w:val="20"/>
                <w:lang w:val="et-EE"/>
              </w:rPr>
            </w:pPr>
            <w:r w:rsidRPr="00243609">
              <w:rPr>
                <w:sz w:val="20"/>
                <w:szCs w:val="20"/>
                <w:lang w:val="et-EE"/>
              </w:rPr>
              <w:t>Ülevaatuse töövõtu puhul asjakohaste protseduuride teostamine. See hõlmab muud liiki protseduure lisaks järelepärimistele ja analüütilistele protseduuridele (nt inspekteerimine, ülearvutamine, taasteostamine, jäl</w:t>
            </w:r>
            <w:r w:rsidRPr="00243609">
              <w:rPr>
                <w:rFonts w:eastAsia="Arial"/>
                <w:spacing w:val="1"/>
                <w:sz w:val="20"/>
                <w:szCs w:val="20"/>
                <w:lang w:val="et-EE"/>
              </w:rPr>
              <w:t>gimine ja kinnitamine).</w:t>
            </w:r>
            <w:r w:rsidRPr="00243609">
              <w:rPr>
                <w:sz w:val="20"/>
                <w:szCs w:val="20"/>
                <w:lang w:val="et-EE"/>
              </w:rPr>
              <w:t xml:space="preserve"> </w:t>
            </w:r>
          </w:p>
        </w:tc>
      </w:tr>
      <w:tr w:rsidR="00650CA6" w:rsidRPr="00243609" w:rsidTr="00DD18D7">
        <w:tc>
          <w:tcPr>
            <w:tcW w:w="8644"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Süstemaatilise dokumenteerimise tavade loomine. </w:t>
            </w:r>
          </w:p>
        </w:tc>
      </w:tr>
      <w:tr w:rsidR="00650CA6" w:rsidRPr="00243609" w:rsidTr="00DD18D7">
        <w:tc>
          <w:tcPr>
            <w:tcW w:w="8644" w:type="dxa"/>
            <w:shd w:val="clear" w:color="auto" w:fill="auto"/>
          </w:tcPr>
          <w:p w:rsidR="00650CA6" w:rsidRPr="00243609" w:rsidRDefault="00650CA6" w:rsidP="00650CA6">
            <w:pPr>
              <w:pStyle w:val="Default"/>
              <w:rPr>
                <w:rFonts w:ascii="Times New Roman" w:hAnsi="Times New Roman"/>
                <w:sz w:val="20"/>
                <w:szCs w:val="20"/>
                <w:lang w:val="et-EE"/>
              </w:rPr>
            </w:pPr>
            <w:r w:rsidRPr="00243609">
              <w:rPr>
                <w:rFonts w:eastAsia="Arial"/>
                <w:spacing w:val="1"/>
                <w:sz w:val="20"/>
                <w:szCs w:val="20"/>
                <w:lang w:val="et-EE"/>
              </w:rPr>
              <w:t>Kindlustandvate töövõttude kohta aruannete koostamise seisukohast asjassepuutuvate oskuste ja tavade rakendamine</w:t>
            </w:r>
            <w:r w:rsidRPr="00243609">
              <w:rPr>
                <w:rFonts w:eastAsia="Arial"/>
                <w:sz w:val="20"/>
                <w:szCs w:val="20"/>
                <w:lang w:val="et-EE"/>
              </w:rPr>
              <w:t>.</w:t>
            </w:r>
          </w:p>
        </w:tc>
      </w:tr>
    </w:tbl>
    <w:p w:rsidR="00650CA6" w:rsidRPr="00243609" w:rsidRDefault="00650CA6" w:rsidP="00650CA6">
      <w:pPr>
        <w:pStyle w:val="CommentText"/>
        <w:ind w:left="0"/>
        <w:rPr>
          <w:rFonts w:ascii="Arial" w:hAnsi="Arial" w:cs="Arial"/>
          <w:lang w:val="et-EE"/>
        </w:rPr>
      </w:pPr>
    </w:p>
    <w:p w:rsidR="00650CA6" w:rsidRPr="00243609" w:rsidRDefault="00650CA6" w:rsidP="00DD18D7">
      <w:pPr>
        <w:pStyle w:val="CommentText"/>
        <w:pBdr>
          <w:top w:val="single" w:sz="4" w:space="1" w:color="auto"/>
          <w:left w:val="single" w:sz="4" w:space="0" w:color="auto"/>
          <w:bottom w:val="single" w:sz="4" w:space="1" w:color="auto"/>
          <w:right w:val="single" w:sz="4" w:space="4" w:color="auto"/>
        </w:pBdr>
        <w:shd w:val="clear" w:color="auto" w:fill="DBE5F1"/>
        <w:rPr>
          <w:rFonts w:ascii="Arial" w:hAnsi="Arial" w:cs="Arial"/>
          <w:b/>
          <w:lang w:val="et-EE"/>
        </w:rPr>
      </w:pPr>
      <w:r w:rsidRPr="00243609">
        <w:rPr>
          <w:rFonts w:ascii="Arial" w:hAnsi="Arial" w:cs="Arial"/>
          <w:b/>
          <w:lang w:val="et-EE"/>
        </w:rPr>
        <w:t xml:space="preserve">Arvessevõetavad asjaolud </w:t>
      </w:r>
    </w:p>
    <w:p w:rsidR="00650CA6" w:rsidRPr="00243609" w:rsidRDefault="00650CA6" w:rsidP="00DD18D7">
      <w:pPr>
        <w:pStyle w:val="CommentText"/>
        <w:pBdr>
          <w:top w:val="single" w:sz="4" w:space="1" w:color="auto"/>
          <w:left w:val="single" w:sz="4" w:space="0" w:color="auto"/>
          <w:bottom w:val="single" w:sz="4" w:space="1" w:color="auto"/>
          <w:right w:val="single" w:sz="4" w:space="4" w:color="auto"/>
        </w:pBdr>
        <w:shd w:val="clear" w:color="auto" w:fill="DBE5F1"/>
        <w:rPr>
          <w:rFonts w:ascii="Arial" w:hAnsi="Arial" w:cs="Arial"/>
          <w:b/>
          <w:lang w:val="et-EE"/>
        </w:rPr>
      </w:pPr>
    </w:p>
    <w:p w:rsidR="00650CA6" w:rsidRPr="00243609" w:rsidRDefault="00650CA6" w:rsidP="00DD18D7">
      <w:pPr>
        <w:pStyle w:val="CommentText"/>
        <w:pBdr>
          <w:top w:val="single" w:sz="4" w:space="1" w:color="auto"/>
          <w:left w:val="single" w:sz="4" w:space="0" w:color="auto"/>
          <w:bottom w:val="single" w:sz="4" w:space="1" w:color="auto"/>
          <w:right w:val="single" w:sz="4" w:space="4" w:color="auto"/>
        </w:pBdr>
        <w:shd w:val="clear" w:color="auto" w:fill="DBE5F1"/>
        <w:rPr>
          <w:rFonts w:ascii="Arial" w:hAnsi="Arial" w:cs="Arial"/>
          <w:lang w:val="et-EE"/>
        </w:rPr>
      </w:pPr>
      <w:r w:rsidRPr="00243609">
        <w:rPr>
          <w:rFonts w:ascii="Arial" w:hAnsi="Arial" w:cs="Arial"/>
          <w:lang w:val="et-EE"/>
        </w:rPr>
        <w:t xml:space="preserve">Kuna ülevaatuse töövõtt põhineb suurel määral järelepärimistel ja analüüsil, on tähtis, et määratud personal mõistaks õigesti finantsaruannete erinevate osade omavahelist suhet (nt mõju rahavoogudele ja kasumile, kui varude käibimine märkimisväärselt väheneb) </w:t>
      </w:r>
      <w:r w:rsidRPr="002B1DF3">
        <w:rPr>
          <w:rFonts w:ascii="Arial" w:hAnsi="Arial"/>
          <w:lang w:val="et-EE"/>
        </w:rPr>
        <w:t>ning</w:t>
      </w:r>
      <w:r>
        <w:rPr>
          <w:lang w:val="et-EE"/>
        </w:rPr>
        <w:t xml:space="preserve"> </w:t>
      </w:r>
      <w:r w:rsidRPr="00243609">
        <w:rPr>
          <w:rFonts w:ascii="Arial" w:hAnsi="Arial" w:cs="Arial"/>
          <w:lang w:val="et-EE"/>
        </w:rPr>
        <w:t>seda, kuidas koostada ja esitada asjakohaseid järelepärimisi juhtkonnale.</w:t>
      </w:r>
    </w:p>
    <w:p w:rsidR="00650CA6" w:rsidRPr="00243609" w:rsidRDefault="00650CA6" w:rsidP="00650CA6">
      <w:pPr>
        <w:pStyle w:val="actionsteps"/>
        <w:spacing w:before="0" w:after="0"/>
        <w:ind w:left="180"/>
        <w:contextualSpacing w:val="0"/>
        <w:rPr>
          <w:rFonts w:ascii="Arial" w:hAnsi="Arial" w:cs="Arial"/>
          <w:sz w:val="20"/>
          <w:lang w:val="et-EE"/>
        </w:rPr>
      </w:pPr>
    </w:p>
    <w:p w:rsidR="00650CA6" w:rsidRDefault="007A5DE9" w:rsidP="00650CA6">
      <w:pPr>
        <w:pStyle w:val="actionsteps"/>
        <w:spacing w:before="0" w:after="0"/>
        <w:ind w:left="540"/>
        <w:contextualSpacing w:val="0"/>
        <w:rPr>
          <w:rFonts w:ascii="Arial" w:hAnsi="Arial" w:cs="Arial"/>
          <w:sz w:val="20"/>
          <w:lang w:val="et-EE"/>
        </w:rPr>
      </w:pPr>
      <w:r>
        <w:rPr>
          <w:rFonts w:ascii="Arial" w:hAnsi="Arial" w:cs="Arial"/>
          <w:sz w:val="20"/>
          <w:lang w:val="et-EE"/>
        </w:rPr>
        <w:br w:type="page"/>
      </w:r>
      <w:r w:rsidR="00650CA6" w:rsidRPr="00243609">
        <w:rPr>
          <w:rFonts w:ascii="Arial" w:hAnsi="Arial" w:cs="Arial"/>
          <w:sz w:val="20"/>
          <w:lang w:val="et-EE"/>
        </w:rPr>
        <w:lastRenderedPageBreak/>
        <w:t xml:space="preserve">Finantsaruandlus </w:t>
      </w:r>
    </w:p>
    <w:p w:rsidR="007A5DE9" w:rsidRPr="00243609" w:rsidRDefault="007A5DE9" w:rsidP="00650CA6">
      <w:pPr>
        <w:pStyle w:val="actionsteps"/>
        <w:spacing w:before="0" w:after="0"/>
        <w:ind w:left="540"/>
        <w:contextualSpacing w:val="0"/>
        <w:rPr>
          <w:rFonts w:ascii="Arial" w:hAnsi="Arial" w:cs="Arial"/>
          <w:sz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Finantsaruandluse alane pädevus on vajalik, et tagada rakendatava finantsaruandluse raamistiku (nt väikese ja keskmise suurusega majandusüksustele suunatud IFRS või muu riigispetsiifiline rakendatav raamistik) piisavalt üksikasjalik mõistmine, et teha finantsaruannetes kindlaks valdkonnad, kus võivad tekkida olulised väärkajastamised, ja olla suuteline kavandama asjakohaseid protseduure nende valdkondade käsitlemiseks.</w:t>
      </w:r>
    </w:p>
    <w:p w:rsidR="00650CA6" w:rsidRPr="00243609" w:rsidRDefault="00650CA6" w:rsidP="00650CA6">
      <w:pPr>
        <w:pStyle w:val="actionsteps"/>
        <w:spacing w:before="0" w:after="0"/>
        <w:contextualSpacing w:val="0"/>
        <w:rPr>
          <w:rFonts w:ascii="Arial" w:hAnsi="Arial" w:cs="Arial"/>
          <w:color w:val="244061"/>
          <w:sz w:val="20"/>
          <w:lang w:val="et-EE"/>
        </w:rPr>
      </w:pPr>
    </w:p>
    <w:p w:rsidR="00650CA6" w:rsidRPr="00243609" w:rsidRDefault="00650CA6" w:rsidP="00650CA6">
      <w:pPr>
        <w:pStyle w:val="Heading3"/>
        <w:spacing w:before="0"/>
        <w:rPr>
          <w:rFonts w:ascii="Times New Roman" w:hAnsi="Times New Roman" w:cs="Arial"/>
          <w:lang w:val="et-EE"/>
        </w:rPr>
      </w:pPr>
      <w:bookmarkStart w:id="44" w:name="_Toc402382207"/>
      <w:r w:rsidRPr="00243609">
        <w:rPr>
          <w:rFonts w:ascii="Arial" w:hAnsi="Arial" w:cs="Arial"/>
          <w:lang w:val="et-EE"/>
        </w:rPr>
        <w:t>3.1-6 Kvaliteedikontroll</w:t>
      </w:r>
      <w:bookmarkEnd w:id="44"/>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11"/>
      </w:tblGrid>
      <w:tr w:rsidR="00650CA6" w:rsidRPr="00243609" w:rsidTr="00DD18D7">
        <w:tc>
          <w:tcPr>
            <w:tcW w:w="1368" w:type="dxa"/>
            <w:shd w:val="clear" w:color="auto" w:fill="244061"/>
          </w:tcPr>
          <w:p w:rsidR="00650CA6" w:rsidRPr="00243609" w:rsidRDefault="00650CA6" w:rsidP="00650CA6">
            <w:pPr>
              <w:pStyle w:val="Default"/>
              <w:rPr>
                <w:b/>
                <w:color w:val="FFFFFF"/>
                <w:sz w:val="20"/>
                <w:szCs w:val="20"/>
                <w:lang w:val="et-EE"/>
              </w:rPr>
            </w:pPr>
            <w:r w:rsidRPr="00243609">
              <w:rPr>
                <w:b/>
                <w:color w:val="FFFFFF"/>
                <w:sz w:val="20"/>
                <w:szCs w:val="20"/>
                <w:lang w:val="et-EE"/>
              </w:rPr>
              <w:t>Lõige</w:t>
            </w:r>
          </w:p>
        </w:tc>
        <w:tc>
          <w:tcPr>
            <w:tcW w:w="7311" w:type="dxa"/>
            <w:shd w:val="clear" w:color="auto" w:fill="244061"/>
          </w:tcPr>
          <w:p w:rsidR="00650CA6" w:rsidRPr="00243609" w:rsidRDefault="00650CA6" w:rsidP="00650CA6">
            <w:pPr>
              <w:pStyle w:val="Default"/>
              <w:ind w:left="684" w:hanging="684"/>
              <w:rPr>
                <w:b/>
                <w:color w:val="FFFFFF"/>
                <w:sz w:val="20"/>
                <w:szCs w:val="20"/>
                <w:lang w:val="et-EE"/>
              </w:rPr>
            </w:pPr>
            <w:r w:rsidRPr="00243609">
              <w:rPr>
                <w:b/>
                <w:color w:val="FFFFFF"/>
                <w:sz w:val="20"/>
                <w:szCs w:val="20"/>
                <w:lang w:val="et-EE"/>
              </w:rPr>
              <w:t>Nõue</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sz w:val="20"/>
                <w:lang w:val="et-EE"/>
              </w:rPr>
            </w:pPr>
            <w:r w:rsidRPr="00243609">
              <w:rPr>
                <w:rFonts w:ascii="Arial" w:hAnsi="Arial" w:cs="Arial"/>
                <w:b w:val="0"/>
                <w:sz w:val="20"/>
                <w:lang w:val="et-EE"/>
              </w:rPr>
              <w:t>4</w:t>
            </w:r>
          </w:p>
        </w:tc>
        <w:tc>
          <w:tcPr>
            <w:tcW w:w="7311" w:type="dxa"/>
            <w:shd w:val="clear" w:color="auto" w:fill="auto"/>
          </w:tcPr>
          <w:p w:rsidR="00650CA6" w:rsidRPr="00243609" w:rsidRDefault="00650CA6" w:rsidP="00650CA6">
            <w:pPr>
              <w:pStyle w:val="Default"/>
              <w:rPr>
                <w:sz w:val="13"/>
                <w:szCs w:val="13"/>
                <w:lang w:val="et-EE"/>
              </w:rPr>
            </w:pPr>
            <w:r w:rsidRPr="00243609">
              <w:rPr>
                <w:i/>
                <w:iCs/>
                <w:sz w:val="20"/>
                <w:szCs w:val="20"/>
                <w:lang w:val="et-EE"/>
              </w:rPr>
              <w:t>Suhe ISQC 1</w:t>
            </w:r>
            <w:r w:rsidRPr="00243609">
              <w:rPr>
                <w:i/>
                <w:iCs/>
                <w:sz w:val="20"/>
                <w:szCs w:val="20"/>
                <w:lang w:val="et-EE"/>
              </w:rPr>
              <w:noBreakHyphen/>
              <w:t>ga</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rFonts w:eastAsia="Arial"/>
                <w:spacing w:val="-1"/>
                <w:sz w:val="20"/>
                <w:szCs w:val="20"/>
                <w:lang w:val="et-EE"/>
              </w:rPr>
              <w:t>Kvaliteedikontrollisüsteemide, poliitikate ja protseduuride eest vastutab audiitorettevõtja. Standardit ISQC 1 rakendatakse kutseliste arvestusekspertide audiitorettevõtjate suhtes seoses nende poolt läbiviidavate finantsaruannete ülevaatuse töövõttudega. Käesoleva ISRE sätted, mis puudutavad kvaliteedikontrolli üksikute ülevaatuse töövõttude tasandil, põhinevad eeldusel, et audiitorettevõtja suhtes rakendatakse standardit ISQC 1 või vähemalt sama rangeid nõudeid (vt lõiked</w:t>
            </w:r>
            <w:r w:rsidRPr="00243609">
              <w:rPr>
                <w:rFonts w:eastAsia="Arial"/>
                <w:spacing w:val="1"/>
                <w:sz w:val="20"/>
                <w:szCs w:val="20"/>
                <w:lang w:val="et-EE"/>
              </w:rPr>
              <w:t xml:space="preserve"> </w:t>
            </w:r>
            <w:r w:rsidRPr="00243609">
              <w:rPr>
                <w:sz w:val="20"/>
                <w:szCs w:val="20"/>
                <w:lang w:val="et-EE"/>
              </w:rPr>
              <w:t>A3–A5).</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25</w:t>
            </w:r>
          </w:p>
        </w:tc>
        <w:tc>
          <w:tcPr>
            <w:tcW w:w="7311" w:type="dxa"/>
            <w:shd w:val="clear" w:color="auto" w:fill="auto"/>
          </w:tcPr>
          <w:p w:rsidR="00650CA6" w:rsidRPr="00243609" w:rsidRDefault="00650CA6" w:rsidP="00650CA6">
            <w:pPr>
              <w:pStyle w:val="Default"/>
              <w:rPr>
                <w:sz w:val="20"/>
                <w:szCs w:val="20"/>
                <w:lang w:val="et-EE"/>
              </w:rPr>
            </w:pPr>
            <w:r w:rsidRPr="00243609">
              <w:rPr>
                <w:rFonts w:eastAsia="Arial"/>
                <w:sz w:val="20"/>
                <w:szCs w:val="20"/>
                <w:lang w:val="et-EE"/>
              </w:rPr>
              <w:t>Töövõtupartner peab vastutama alljärgneva eest</w:t>
            </w:r>
            <w:r w:rsidRPr="00243609">
              <w:rPr>
                <w:sz w:val="20"/>
                <w:szCs w:val="20"/>
                <w:lang w:val="et-EE"/>
              </w:rPr>
              <w:t xml:space="preserve"> (vt lõiked A27–A30)</w:t>
            </w:r>
            <w:r w:rsidRPr="00243609">
              <w:rPr>
                <w:rFonts w:ascii="Times New Roman" w:eastAsia="Arial" w:hAnsi="Times New Roman"/>
                <w:spacing w:val="3"/>
                <w:sz w:val="20"/>
                <w:szCs w:val="20"/>
                <w:lang w:val="et-EE"/>
              </w:rPr>
              <w:t>:</w:t>
            </w:r>
          </w:p>
          <w:p w:rsidR="00650CA6" w:rsidRPr="00243609" w:rsidRDefault="00650CA6" w:rsidP="00650CA6">
            <w:pPr>
              <w:pStyle w:val="Default"/>
              <w:rPr>
                <w:sz w:val="20"/>
                <w:szCs w:val="20"/>
                <w:lang w:val="et-EE"/>
              </w:rPr>
            </w:pPr>
            <w:r w:rsidRPr="00243609">
              <w:rPr>
                <w:rFonts w:eastAsia="Arial"/>
                <w:spacing w:val="-5"/>
                <w:sz w:val="20"/>
                <w:szCs w:val="20"/>
                <w:lang w:val="et-EE"/>
              </w:rPr>
              <w:t>(a) iga sellise ülevaatuse töövõtu üldine kvaliteet, mille juurde asjaomane partner on määratud;</w:t>
            </w:r>
          </w:p>
          <w:p w:rsidR="00650CA6" w:rsidRPr="00243609" w:rsidRDefault="00650CA6" w:rsidP="00650CA6">
            <w:pPr>
              <w:pStyle w:val="Default"/>
              <w:rPr>
                <w:rFonts w:eastAsia="Arial"/>
                <w:spacing w:val="-6"/>
                <w:sz w:val="20"/>
                <w:szCs w:val="20"/>
                <w:lang w:val="et-EE"/>
              </w:rPr>
            </w:pPr>
            <w:r w:rsidRPr="00243609">
              <w:rPr>
                <w:rFonts w:eastAsia="Arial"/>
                <w:spacing w:val="-6"/>
                <w:sz w:val="20"/>
                <w:szCs w:val="20"/>
                <w:lang w:val="et-EE"/>
              </w:rPr>
              <w:t>(b) ülevaatuse töövõtu juhtimine, järelevalve, planeerimine ja läbiviimine kooskõlas kutsestandarditega ning kohaldatavate õigus- ja regulatiivsete nõuetega (vt lõige A31);</w:t>
            </w:r>
          </w:p>
          <w:p w:rsidR="00650CA6" w:rsidRPr="00243609" w:rsidRDefault="00650CA6" w:rsidP="00650CA6">
            <w:pPr>
              <w:pStyle w:val="Default"/>
              <w:rPr>
                <w:rFonts w:eastAsia="Arial"/>
                <w:spacing w:val="-6"/>
                <w:sz w:val="20"/>
                <w:szCs w:val="20"/>
                <w:lang w:val="et-EE"/>
              </w:rPr>
            </w:pPr>
            <w:r w:rsidRPr="00243609">
              <w:rPr>
                <w:rFonts w:eastAsia="Arial"/>
                <w:spacing w:val="-6"/>
                <w:sz w:val="20"/>
                <w:szCs w:val="20"/>
                <w:lang w:val="et-EE"/>
              </w:rPr>
              <w:t>(c) praktiseerija aruande asjakohasus nendes tingimustes ja</w:t>
            </w:r>
          </w:p>
          <w:p w:rsidR="00650CA6" w:rsidRPr="00243609" w:rsidRDefault="00650CA6" w:rsidP="00650CA6">
            <w:pPr>
              <w:pStyle w:val="Default"/>
              <w:rPr>
                <w:rFonts w:eastAsia="Arial"/>
                <w:spacing w:val="-6"/>
                <w:sz w:val="20"/>
                <w:szCs w:val="20"/>
                <w:lang w:val="et-EE"/>
              </w:rPr>
            </w:pPr>
            <w:r w:rsidRPr="00243609">
              <w:rPr>
                <w:rFonts w:eastAsia="Arial"/>
                <w:spacing w:val="-6"/>
                <w:sz w:val="20"/>
                <w:szCs w:val="20"/>
                <w:lang w:val="et-EE"/>
              </w:rPr>
              <w:t>(d) töövõtu läbiviimine kooskõlas audiitorettevõtja kvaliteedikontrolli poliitikaga, sealhulgas alljärgnev:</w:t>
            </w:r>
          </w:p>
          <w:p w:rsidR="00650CA6" w:rsidRPr="00243609" w:rsidRDefault="00650CA6" w:rsidP="00650CA6">
            <w:pPr>
              <w:pStyle w:val="Default"/>
              <w:ind w:left="342"/>
              <w:rPr>
                <w:rFonts w:eastAsia="Arial"/>
                <w:spacing w:val="-6"/>
                <w:sz w:val="20"/>
                <w:szCs w:val="20"/>
                <w:lang w:val="et-EE"/>
              </w:rPr>
            </w:pPr>
            <w:r w:rsidRPr="00243609">
              <w:rPr>
                <w:rFonts w:eastAsia="Arial"/>
                <w:spacing w:val="-6"/>
                <w:sz w:val="20"/>
                <w:szCs w:val="20"/>
                <w:lang w:val="et-EE"/>
              </w:rPr>
              <w:t>(i) rahulolu saavutamine selle suhtes, et on järgitud asjakohaseid protseduure seoses kliendisuhete ja töövõttude aktsepteerimise ning jätkamisega ning et tehtud kokkuvõttes on asjakohased, sealhulgas kaalumine, kas on olemas informatsiooni, mille põhjal võiks töövõtupartner järeldada, et juhtkond ei ole aus (vt lõiked A32–A33);</w:t>
            </w:r>
          </w:p>
          <w:p w:rsidR="00650CA6" w:rsidRPr="00243609" w:rsidRDefault="00650CA6" w:rsidP="00650CA6">
            <w:pPr>
              <w:pStyle w:val="Default"/>
              <w:ind w:left="342"/>
              <w:rPr>
                <w:rFonts w:eastAsia="Arial"/>
                <w:spacing w:val="-6"/>
                <w:sz w:val="20"/>
                <w:szCs w:val="20"/>
                <w:lang w:val="et-EE"/>
              </w:rPr>
            </w:pPr>
            <w:r w:rsidRPr="00243609">
              <w:rPr>
                <w:rFonts w:eastAsia="Arial"/>
                <w:spacing w:val="-6"/>
                <w:sz w:val="20"/>
                <w:szCs w:val="20"/>
                <w:lang w:val="et-EE"/>
              </w:rPr>
              <w:t>(ii) rahulolu saavutamine selle suhtes, et töövõtumeeskonnal tervikuna on asjakohane kompetentsus ja suutlikkus, sealhulgas kindlustandva töövõtuga seotud oskused ja tehnikad ning finantsaruandluse alased eriteadmised, et:</w:t>
            </w:r>
          </w:p>
          <w:p w:rsidR="00650CA6" w:rsidRPr="00243609" w:rsidRDefault="00650CA6" w:rsidP="00650CA6">
            <w:pPr>
              <w:pStyle w:val="Default"/>
              <w:ind w:left="720"/>
              <w:rPr>
                <w:rFonts w:eastAsia="Arial"/>
                <w:spacing w:val="-6"/>
                <w:sz w:val="20"/>
                <w:szCs w:val="20"/>
                <w:lang w:val="et-EE"/>
              </w:rPr>
            </w:pPr>
            <w:r w:rsidRPr="00243609">
              <w:rPr>
                <w:rFonts w:eastAsia="Arial"/>
                <w:spacing w:val="-6"/>
                <w:sz w:val="20"/>
                <w:szCs w:val="20"/>
                <w:lang w:val="et-EE"/>
              </w:rPr>
              <w:t>a. viia ülevaatuse töövõtt läbi kooskõlas kutsestandarditega ja kohaldatavate õigus- ja regulatiivsete nõuetega ning</w:t>
            </w:r>
          </w:p>
          <w:p w:rsidR="00650CA6" w:rsidRPr="00243609" w:rsidRDefault="00650CA6" w:rsidP="00650CA6">
            <w:pPr>
              <w:pStyle w:val="Default"/>
              <w:ind w:left="720"/>
              <w:rPr>
                <w:rFonts w:eastAsia="Arial"/>
                <w:spacing w:val="-6"/>
                <w:sz w:val="20"/>
                <w:szCs w:val="20"/>
                <w:lang w:val="et-EE"/>
              </w:rPr>
            </w:pPr>
            <w:r w:rsidRPr="00243609">
              <w:rPr>
                <w:rFonts w:eastAsia="Arial"/>
                <w:spacing w:val="-6"/>
                <w:sz w:val="20"/>
                <w:szCs w:val="20"/>
                <w:lang w:val="et-EE"/>
              </w:rPr>
              <w:t>b. võimaldada nendes tingimustes asjakohase aruande avaldamist ja</w:t>
            </w:r>
          </w:p>
          <w:p w:rsidR="00650CA6" w:rsidRPr="00243609" w:rsidRDefault="00650CA6" w:rsidP="00650CA6">
            <w:pPr>
              <w:pStyle w:val="Default"/>
              <w:ind w:left="342"/>
              <w:rPr>
                <w:sz w:val="20"/>
                <w:szCs w:val="20"/>
                <w:lang w:val="et-EE"/>
              </w:rPr>
            </w:pPr>
            <w:r w:rsidRPr="00243609">
              <w:rPr>
                <w:sz w:val="20"/>
                <w:szCs w:val="20"/>
                <w:lang w:val="et-EE"/>
              </w:rPr>
              <w:t xml:space="preserve">(iii) vastutuse võtmine asjakohase töövõtudokumentatsiooni </w:t>
            </w:r>
            <w:r w:rsidRPr="00243609">
              <w:rPr>
                <w:rFonts w:ascii="Times New Roman" w:hAnsi="Times New Roman"/>
                <w:sz w:val="20"/>
                <w:szCs w:val="20"/>
                <w:lang w:val="et-EE"/>
              </w:rPr>
              <w:t>olemasolu</w:t>
            </w:r>
            <w:r w:rsidRPr="00243609">
              <w:rPr>
                <w:sz w:val="20"/>
                <w:szCs w:val="20"/>
                <w:lang w:val="et-EE"/>
              </w:rPr>
              <w:t xml:space="preserve"> eest.</w:t>
            </w:r>
          </w:p>
        </w:tc>
      </w:tr>
      <w:tr w:rsidR="00650CA6" w:rsidRPr="00243609" w:rsidTr="00DD18D7">
        <w:trPr>
          <w:trHeight w:val="982"/>
        </w:trPr>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26</w:t>
            </w:r>
          </w:p>
        </w:tc>
        <w:tc>
          <w:tcPr>
            <w:tcW w:w="7311" w:type="dxa"/>
            <w:shd w:val="clear" w:color="auto" w:fill="auto"/>
          </w:tcPr>
          <w:p w:rsidR="00650CA6" w:rsidRPr="00243609" w:rsidRDefault="00650CA6" w:rsidP="00650CA6">
            <w:pPr>
              <w:pStyle w:val="Default"/>
              <w:rPr>
                <w:sz w:val="20"/>
                <w:szCs w:val="20"/>
                <w:lang w:val="et-EE"/>
              </w:rPr>
            </w:pPr>
            <w:r w:rsidRPr="00243609">
              <w:rPr>
                <w:i/>
                <w:iCs/>
                <w:sz w:val="20"/>
                <w:szCs w:val="20"/>
                <w:lang w:val="et-EE"/>
              </w:rPr>
              <w:t>Asjassepuutuvad kaalutlused pärast töövõtu aktsepteerimist</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 xml:space="preserve">Kui töövõtupartner saab informatsiooni ja kui audiitorettevõtja oleks töövõtust keeldunud, kui see informatsioon oleks olnud varem kättesaadav, peab töövõtupartner edastama selle informatsiooni viivitamata audiitorettevõtjale, nii et audiitorettevõtja ja töövõtupartner saaksid astuda vajalikke samme. </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27</w:t>
            </w:r>
          </w:p>
        </w:tc>
        <w:tc>
          <w:tcPr>
            <w:tcW w:w="7311" w:type="dxa"/>
            <w:shd w:val="clear" w:color="auto" w:fill="auto"/>
          </w:tcPr>
          <w:p w:rsidR="00650CA6" w:rsidRPr="00243609" w:rsidRDefault="00650CA6" w:rsidP="00650CA6">
            <w:pPr>
              <w:pStyle w:val="Default"/>
              <w:rPr>
                <w:sz w:val="20"/>
                <w:szCs w:val="20"/>
                <w:lang w:val="et-EE"/>
              </w:rPr>
            </w:pPr>
            <w:r w:rsidRPr="00243609">
              <w:rPr>
                <w:i/>
                <w:iCs/>
                <w:sz w:val="20"/>
                <w:szCs w:val="20"/>
                <w:lang w:val="et-EE"/>
              </w:rPr>
              <w:t>Asjassepuutuvate eetikanõuete järgimine</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 xml:space="preserve">Töövõtupartner peab kogu töövõtu jooksul, vaatluse ja vajaduse korral järelepäringute kaudu, säilitama valvsuse tõendusmaterjali suhtes, mis näitab, et töövõtumeeskonna liikmed ei järgi asjassepuutuvaid eetikanõudeid. Kui töövõtupartner saab audiitorettevõtja kvaliteedikontrolli süsteemi kaudu või muul viisil teada asjaoludest, mis osutavad sellele, et töövõtumeeskonna liikmed ei ole järginud asjassepuutuvaid eetikanõudeid, peab töövõtupartner, konsulteerides teiste isikutega audiitorettevõtjas, määrama kindlaks asjakohased sammud. </w:t>
            </w:r>
          </w:p>
        </w:tc>
      </w:tr>
    </w:tbl>
    <w:p w:rsidR="007A5DE9" w:rsidRDefault="007A5DE9"/>
    <w:p w:rsidR="007A5DE9" w:rsidRDefault="007A5DE9">
      <w:r>
        <w:lastRenderedPageBreak/>
        <w:br w:type="page"/>
      </w: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010"/>
      </w:tblGrid>
      <w:tr w:rsidR="00650CA6" w:rsidRPr="00243609">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28</w:t>
            </w:r>
          </w:p>
        </w:tc>
        <w:tc>
          <w:tcPr>
            <w:tcW w:w="8010" w:type="dxa"/>
            <w:shd w:val="clear" w:color="auto" w:fill="auto"/>
          </w:tcPr>
          <w:p w:rsidR="00650CA6" w:rsidRPr="00243609" w:rsidRDefault="00650CA6" w:rsidP="00650CA6">
            <w:pPr>
              <w:pStyle w:val="Default"/>
              <w:rPr>
                <w:sz w:val="20"/>
                <w:szCs w:val="20"/>
                <w:lang w:val="et-EE"/>
              </w:rPr>
            </w:pPr>
            <w:r w:rsidRPr="00243609">
              <w:rPr>
                <w:i/>
                <w:iCs/>
                <w:sz w:val="20"/>
                <w:szCs w:val="20"/>
                <w:lang w:val="et-EE"/>
              </w:rPr>
              <w:t>Monitoorimine</w:t>
            </w:r>
          </w:p>
          <w:p w:rsidR="00650CA6" w:rsidRPr="00243609" w:rsidRDefault="00650CA6" w:rsidP="00650CA6">
            <w:pPr>
              <w:pStyle w:val="Default"/>
              <w:rPr>
                <w:sz w:val="20"/>
                <w:szCs w:val="20"/>
                <w:lang w:val="et-EE"/>
              </w:rPr>
            </w:pPr>
          </w:p>
          <w:p w:rsidR="00650CA6" w:rsidRPr="00243609" w:rsidRDefault="00650CA6" w:rsidP="00650CA6">
            <w:pPr>
              <w:pStyle w:val="Default"/>
              <w:rPr>
                <w:rFonts w:ascii="Times New Roman" w:hAnsi="Times New Roman"/>
                <w:sz w:val="20"/>
                <w:szCs w:val="20"/>
                <w:lang w:val="et-EE"/>
              </w:rPr>
            </w:pPr>
            <w:r w:rsidRPr="00243609">
              <w:rPr>
                <w:sz w:val="20"/>
                <w:szCs w:val="20"/>
                <w:lang w:val="et-EE"/>
              </w:rPr>
              <w:t xml:space="preserve">Audiitorettevõtja tulemuslik kvaliteedikontrollisüsteem hõlmab monitoorimisprotsessi, mis on kavandatud andma audiitorettevõtjale põhjendatud kindluse, et audiitorettevõtja kvaliteedikontrollisüsteemiga seotud poliitikad ja protseduurid on asjassepuutuvad, adekvaatsed ja toimivad tulemuslikult. Töövõtupartner peab kaaluma audiitorettevõtja monitoorimisprotsessi tulemusi, mida kajastab audiitorettevõtja ja võrgustikku kuuluvate muude audiitorettevõtjate (kui asjakohane) poolt levitatud värskeim informatsioon, ning seda, kas selles informatsioonis täheldatud puudused võivad mõjutada ülevaatuse töövõttu. </w:t>
            </w:r>
          </w:p>
        </w:tc>
      </w:tr>
    </w:tbl>
    <w:p w:rsidR="00650CA6" w:rsidRPr="00243609" w:rsidRDefault="00650CA6" w:rsidP="00650CA6">
      <w:pPr>
        <w:pStyle w:val="Default"/>
        <w:ind w:left="360"/>
        <w:rPr>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b/>
          <w:lang w:val="et-EE"/>
        </w:rPr>
        <w:t>ISQC 1 rakendamine</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ISQC 1 kohaselt on audiitorettevõtjal kohustus kehtestada ja säilitada kvaliteedikontrollisüsteem, et anda audiitorettevõtjale põhjendatud kindlus alljärgnevas: </w:t>
      </w:r>
    </w:p>
    <w:p w:rsidR="00650CA6" w:rsidRPr="00243609" w:rsidRDefault="00650CA6" w:rsidP="00650CA6">
      <w:pPr>
        <w:pStyle w:val="bullet"/>
        <w:widowControl/>
        <w:numPr>
          <w:ilvl w:val="0"/>
          <w:numId w:val="13"/>
        </w:numPr>
        <w:tabs>
          <w:tab w:val="clear" w:pos="1080"/>
        </w:tabs>
        <w:spacing w:before="0" w:after="0"/>
        <w:ind w:left="720" w:hanging="180"/>
        <w:rPr>
          <w:rFonts w:ascii="Arial" w:eastAsia="Calibri" w:hAnsi="Arial" w:cs="Arial"/>
          <w:sz w:val="20"/>
          <w:szCs w:val="20"/>
          <w:lang w:val="et-EE"/>
        </w:rPr>
      </w:pPr>
      <w:r w:rsidRPr="00243609">
        <w:rPr>
          <w:rFonts w:ascii="Arial" w:eastAsia="Calibri" w:hAnsi="Arial" w:cs="Arial"/>
          <w:sz w:val="20"/>
          <w:szCs w:val="20"/>
          <w:lang w:val="et-EE"/>
        </w:rPr>
        <w:t>audiitorettevõtja ja selle personal järgivad kutsestandardeid ja kohaldatavaid õigus- ja regulatiivseid nõudeid ning</w:t>
      </w:r>
    </w:p>
    <w:p w:rsidR="00650CA6" w:rsidRPr="00243609" w:rsidRDefault="00650CA6" w:rsidP="00650CA6">
      <w:pPr>
        <w:pStyle w:val="bullet"/>
        <w:widowControl/>
        <w:numPr>
          <w:ilvl w:val="0"/>
          <w:numId w:val="13"/>
        </w:numPr>
        <w:tabs>
          <w:tab w:val="clear" w:pos="1080"/>
        </w:tabs>
        <w:spacing w:before="0" w:after="0"/>
        <w:ind w:left="720" w:hanging="180"/>
        <w:rPr>
          <w:rFonts w:ascii="Arial" w:eastAsia="Calibri" w:hAnsi="Arial" w:cs="Arial"/>
          <w:sz w:val="20"/>
          <w:szCs w:val="20"/>
          <w:lang w:val="et-EE"/>
        </w:rPr>
      </w:pPr>
      <w:r w:rsidRPr="00243609">
        <w:rPr>
          <w:rFonts w:ascii="Arial" w:eastAsia="Calibri" w:hAnsi="Arial" w:cs="Arial"/>
          <w:sz w:val="20"/>
          <w:szCs w:val="20"/>
          <w:lang w:val="et-EE"/>
        </w:rPr>
        <w:t>audiitorettevõtja või töövõtu partnerite poolt avaldatud aruanded on nendes tingimustes asjakohased.</w:t>
      </w:r>
    </w:p>
    <w:p w:rsidR="00650CA6" w:rsidRPr="00243609" w:rsidRDefault="00650CA6" w:rsidP="00650CA6">
      <w:pPr>
        <w:pStyle w:val="Default"/>
        <w:ind w:left="360"/>
        <w:rPr>
          <w:sz w:val="20"/>
          <w:szCs w:val="20"/>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Kui audiitorettevõtja suhtes juba rakendatakse muude kindlustandvate ja seotud teenustega seoses standardit ISQC 1, peaks selle standardi järgmise nõue olema täidetud. Kui seda aga veel ei rakendata, peab audiitorettevõtja kavandama ja rakendama põhimõtted ja protseduur</w:t>
      </w:r>
      <w:r w:rsidRPr="00F95478">
        <w:rPr>
          <w:rFonts w:ascii="Arial" w:hAnsi="Arial" w:cs="Arial"/>
          <w:lang w:val="et-EE"/>
        </w:rPr>
        <w:t>id</w:t>
      </w:r>
      <w:r w:rsidRPr="00243609">
        <w:rPr>
          <w:rFonts w:ascii="Arial" w:hAnsi="Arial" w:cs="Arial"/>
          <w:lang w:val="et-EE"/>
        </w:rPr>
        <w:t>, mis tagavad kvaliteedikontrollisüsteemi eesmärkide saavutamise, ning monitoorima seejärel korrapäraselt</w:t>
      </w:r>
      <w:r w:rsidRPr="00F95478">
        <w:rPr>
          <w:rFonts w:ascii="Arial" w:hAnsi="Arial" w:cs="Arial"/>
          <w:lang w:val="et-EE"/>
        </w:rPr>
        <w:t xml:space="preserve"> nende järgimist</w:t>
      </w:r>
      <w:r w:rsidRPr="00243609">
        <w:rPr>
          <w:rFonts w:ascii="Arial" w:hAnsi="Arial" w:cs="Arial"/>
          <w:lang w:val="et-EE"/>
        </w:rPr>
        <w:t xml:space="preserve">.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kujutatud ISQC 1 kui alus, millele tuginedes töötab audiitorettevõtja välja oma üldise kvaliteedikontrollisüsteemi. Standardis ISRE 2400 (muudetud) on täpsustatud töövõtustandardid ülevaatuse töövõtu teostamiseks. Selle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kujutatakse kokkuvõtlikult ka põhimõtete ja protseduuride suhet audiitorettevõtja ja töövõtu tasandeil. </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 </w:t>
      </w:r>
    </w:p>
    <w:p w:rsidR="00650CA6" w:rsidRPr="00243609" w:rsidRDefault="00650CA6" w:rsidP="00650CA6">
      <w:pPr>
        <w:pStyle w:val="Default"/>
        <w:rPr>
          <w:i/>
          <w:sz w:val="20"/>
          <w:szCs w:val="20"/>
          <w:lang w:val="et-EE"/>
        </w:rPr>
      </w:pPr>
      <w:r>
        <w:rPr>
          <w:i/>
          <w:sz w:val="20"/>
          <w:szCs w:val="20"/>
          <w:lang w:val="et-EE"/>
        </w:rPr>
        <w:t>Tabel</w:t>
      </w:r>
      <w:r w:rsidRPr="00243609">
        <w:rPr>
          <w:i/>
          <w:sz w:val="20"/>
          <w:szCs w:val="20"/>
          <w:lang w:val="et-EE"/>
        </w:rPr>
        <w:t xml:space="preserve"> 3.1-6A</w:t>
      </w:r>
    </w:p>
    <w:tbl>
      <w:tblPr>
        <w:tblW w:w="9738" w:type="dxa"/>
        <w:tblLook w:val="04A0" w:firstRow="1" w:lastRow="0" w:firstColumn="1" w:lastColumn="0" w:noHBand="0" w:noVBand="1"/>
      </w:tblPr>
      <w:tblGrid>
        <w:gridCol w:w="9738"/>
      </w:tblGrid>
      <w:tr w:rsidR="00650CA6" w:rsidRPr="00243609">
        <w:trPr>
          <w:trHeight w:val="2287"/>
        </w:trPr>
        <w:tc>
          <w:tcPr>
            <w:tcW w:w="9738" w:type="dxa"/>
            <w:shd w:val="clear" w:color="auto" w:fill="auto"/>
          </w:tcPr>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940"/>
              <w:gridCol w:w="2292"/>
              <w:gridCol w:w="2147"/>
            </w:tblGrid>
            <w:tr w:rsidR="007A5DE9" w:rsidRPr="00563C72" w:rsidTr="00DD18D7">
              <w:tc>
                <w:tcPr>
                  <w:tcW w:w="2268" w:type="dxa"/>
                  <w:tcBorders>
                    <w:bottom w:val="single" w:sz="4" w:space="0" w:color="000000"/>
                  </w:tcBorders>
                  <w:shd w:val="clear" w:color="auto" w:fill="95B3D7"/>
                </w:tcPr>
                <w:p w:rsidR="007A5DE9" w:rsidRPr="00563C72" w:rsidRDefault="007A5DE9" w:rsidP="00563C72">
                  <w:pPr>
                    <w:ind w:left="0"/>
                    <w:rPr>
                      <w:rFonts w:ascii="Arial" w:hAnsi="Arial" w:cs="Arial"/>
                      <w:b/>
                      <w:sz w:val="20"/>
                      <w:szCs w:val="20"/>
                    </w:rPr>
                  </w:pPr>
                  <w:r w:rsidRPr="00563C72">
                    <w:rPr>
                      <w:rFonts w:ascii="Arial" w:hAnsi="Arial" w:cs="Arial"/>
                      <w:b/>
                      <w:sz w:val="20"/>
                      <w:szCs w:val="20"/>
                    </w:rPr>
                    <w:t>Riiklik tasand</w:t>
                  </w:r>
                </w:p>
              </w:tc>
              <w:tc>
                <w:tcPr>
                  <w:tcW w:w="6379" w:type="dxa"/>
                  <w:gridSpan w:val="3"/>
                  <w:tcBorders>
                    <w:bottom w:val="single" w:sz="4" w:space="0" w:color="000000"/>
                  </w:tcBorders>
                  <w:shd w:val="clear" w:color="auto" w:fill="95B3D7"/>
                </w:tcPr>
                <w:p w:rsidR="007A5DE9" w:rsidRPr="00563C72" w:rsidRDefault="007A5DE9" w:rsidP="00563C72">
                  <w:pPr>
                    <w:rPr>
                      <w:rFonts w:ascii="Arial" w:hAnsi="Arial" w:cs="Arial"/>
                      <w:b/>
                      <w:sz w:val="20"/>
                      <w:szCs w:val="20"/>
                    </w:rPr>
                  </w:pPr>
                  <w:r w:rsidRPr="00563C72">
                    <w:rPr>
                      <w:rFonts w:ascii="Arial" w:hAnsi="Arial" w:cs="Arial"/>
                      <w:b/>
                      <w:sz w:val="20"/>
                      <w:szCs w:val="20"/>
                    </w:rPr>
                    <w:t>Rahvusvaheline kvaliteedikontrolli standard (ISQC 1)</w:t>
                  </w:r>
                </w:p>
              </w:tc>
            </w:tr>
            <w:tr w:rsidR="007A5DE9" w:rsidRPr="00563C72" w:rsidTr="00DD18D7">
              <w:tc>
                <w:tcPr>
                  <w:tcW w:w="2268" w:type="dxa"/>
                  <w:tcBorders>
                    <w:bottom w:val="single" w:sz="4" w:space="0" w:color="000000"/>
                  </w:tcBorders>
                  <w:shd w:val="clear" w:color="auto" w:fill="B8CCE4"/>
                </w:tcPr>
                <w:p w:rsidR="007A5DE9" w:rsidRPr="00563C72" w:rsidRDefault="007A5DE9" w:rsidP="00563C72">
                  <w:pPr>
                    <w:ind w:left="0"/>
                    <w:rPr>
                      <w:rFonts w:ascii="Arial" w:hAnsi="Arial" w:cs="Arial"/>
                      <w:b/>
                      <w:sz w:val="20"/>
                      <w:szCs w:val="20"/>
                    </w:rPr>
                  </w:pPr>
                  <w:r w:rsidRPr="00563C72">
                    <w:rPr>
                      <w:rFonts w:ascii="Arial" w:hAnsi="Arial" w:cs="Arial"/>
                      <w:b/>
                      <w:sz w:val="20"/>
                      <w:szCs w:val="20"/>
                    </w:rPr>
                    <w:t>Ettevõtte tasand</w:t>
                  </w:r>
                </w:p>
                <w:p w:rsidR="007A5DE9" w:rsidRPr="00563C72" w:rsidRDefault="00563C72" w:rsidP="00563C72">
                  <w:pPr>
                    <w:ind w:left="0"/>
                    <w:rPr>
                      <w:rFonts w:ascii="Arial" w:hAnsi="Arial" w:cs="Arial"/>
                      <w:sz w:val="20"/>
                      <w:szCs w:val="20"/>
                    </w:rPr>
                  </w:pPr>
                  <w:r>
                    <w:rPr>
                      <w:rFonts w:ascii="Arial" w:hAnsi="Arial" w:cs="Arial"/>
                      <w:sz w:val="20"/>
                      <w:szCs w:val="20"/>
                    </w:rPr>
                    <w:t xml:space="preserve">(poliitika ja </w:t>
                  </w:r>
                  <w:r w:rsidR="007A5DE9" w:rsidRPr="00563C72">
                    <w:rPr>
                      <w:rFonts w:ascii="Arial" w:hAnsi="Arial" w:cs="Arial"/>
                      <w:sz w:val="20"/>
                      <w:szCs w:val="20"/>
                    </w:rPr>
                    <w:t>protseduurid)</w:t>
                  </w:r>
                </w:p>
              </w:tc>
              <w:tc>
                <w:tcPr>
                  <w:tcW w:w="6379" w:type="dxa"/>
                  <w:gridSpan w:val="3"/>
                  <w:tcBorders>
                    <w:bottom w:val="single" w:sz="4" w:space="0" w:color="000000"/>
                  </w:tcBorders>
                  <w:shd w:val="clear" w:color="auto" w:fill="B8CCE4"/>
                  <w:vAlign w:val="center"/>
                </w:tcPr>
                <w:p w:rsidR="007A5DE9" w:rsidRPr="00563C72" w:rsidRDefault="007A5DE9" w:rsidP="00563C72">
                  <w:pPr>
                    <w:rPr>
                      <w:rFonts w:ascii="Arial" w:hAnsi="Arial" w:cs="Arial"/>
                      <w:b/>
                      <w:sz w:val="20"/>
                      <w:szCs w:val="20"/>
                    </w:rPr>
                  </w:pPr>
                  <w:r w:rsidRPr="00563C72">
                    <w:rPr>
                      <w:rFonts w:ascii="Arial" w:hAnsi="Arial" w:cs="Arial"/>
                      <w:b/>
                      <w:sz w:val="20"/>
                      <w:szCs w:val="20"/>
                    </w:rPr>
                    <w:t>ISQC 1-ga kooskõlas olev</w:t>
                  </w:r>
                  <w:r w:rsidR="00563C72">
                    <w:rPr>
                      <w:rFonts w:ascii="Arial" w:hAnsi="Arial" w:cs="Arial"/>
                      <w:b/>
                      <w:sz w:val="20"/>
                      <w:szCs w:val="20"/>
                    </w:rPr>
                    <w:t xml:space="preserve"> </w:t>
                  </w:r>
                  <w:r w:rsidRPr="00563C72">
                    <w:rPr>
                      <w:rFonts w:ascii="Arial" w:hAnsi="Arial" w:cs="Arial"/>
                      <w:b/>
                      <w:sz w:val="20"/>
                      <w:szCs w:val="20"/>
                    </w:rPr>
                    <w:t>kvaliteedikontrollisüsteem</w:t>
                  </w:r>
                </w:p>
              </w:tc>
            </w:tr>
            <w:tr w:rsidR="007A5DE9" w:rsidRPr="00563C72" w:rsidTr="00DD18D7">
              <w:tc>
                <w:tcPr>
                  <w:tcW w:w="2268" w:type="dxa"/>
                  <w:vMerge w:val="restart"/>
                  <w:shd w:val="clear" w:color="auto" w:fill="DBE5F1"/>
                </w:tcPr>
                <w:p w:rsidR="007A5DE9" w:rsidRPr="00563C72" w:rsidRDefault="007A5DE9" w:rsidP="00563C72">
                  <w:pPr>
                    <w:ind w:left="0"/>
                    <w:rPr>
                      <w:rFonts w:ascii="Arial" w:hAnsi="Arial" w:cs="Arial"/>
                      <w:sz w:val="20"/>
                      <w:szCs w:val="20"/>
                    </w:rPr>
                  </w:pPr>
                  <w:r w:rsidRPr="00563C72">
                    <w:rPr>
                      <w:rFonts w:ascii="Arial" w:hAnsi="Arial" w:cs="Arial"/>
                      <w:b/>
                      <w:sz w:val="20"/>
                      <w:szCs w:val="20"/>
                    </w:rPr>
                    <w:t>Töövõtu tasand</w:t>
                  </w:r>
                  <w:r w:rsidR="00563C72">
                    <w:rPr>
                      <w:rFonts w:ascii="Arial" w:hAnsi="Arial" w:cs="Arial"/>
                      <w:sz w:val="20"/>
                      <w:szCs w:val="20"/>
                    </w:rPr>
                    <w:t xml:space="preserve">  </w:t>
                  </w:r>
                  <w:r w:rsidRPr="00563C72">
                    <w:rPr>
                      <w:rFonts w:ascii="Arial" w:hAnsi="Arial" w:cs="Arial"/>
                      <w:sz w:val="20"/>
                      <w:szCs w:val="20"/>
                    </w:rPr>
                    <w:t>(poliitika ja protseduurid)</w:t>
                  </w:r>
                </w:p>
              </w:tc>
              <w:tc>
                <w:tcPr>
                  <w:tcW w:w="6379" w:type="dxa"/>
                  <w:gridSpan w:val="3"/>
                  <w:shd w:val="clear" w:color="auto" w:fill="DBE5F1"/>
                </w:tcPr>
                <w:p w:rsidR="007A5DE9" w:rsidRPr="00563C72" w:rsidRDefault="007A5DE9" w:rsidP="0043700B">
                  <w:pPr>
                    <w:jc w:val="center"/>
                    <w:rPr>
                      <w:rFonts w:ascii="Arial" w:hAnsi="Arial" w:cs="Arial"/>
                      <w:b/>
                      <w:sz w:val="20"/>
                      <w:szCs w:val="20"/>
                    </w:rPr>
                  </w:pPr>
                  <w:r w:rsidRPr="00563C72">
                    <w:rPr>
                      <w:rFonts w:ascii="Arial" w:hAnsi="Arial" w:cs="Arial"/>
                      <w:b/>
                      <w:sz w:val="20"/>
                      <w:szCs w:val="20"/>
                    </w:rPr>
                    <w:t>Ettevõtte kvaliteedikontrollisüsteemi rakendamine iga töövõtu suhtes</w:t>
                  </w:r>
                </w:p>
              </w:tc>
            </w:tr>
            <w:tr w:rsidR="007A5DE9" w:rsidRPr="00563C72" w:rsidTr="00DD18D7">
              <w:tc>
                <w:tcPr>
                  <w:tcW w:w="2268" w:type="dxa"/>
                  <w:vMerge/>
                  <w:shd w:val="clear" w:color="auto" w:fill="DBE5F1"/>
                </w:tcPr>
                <w:p w:rsidR="007A5DE9" w:rsidRPr="00563C72" w:rsidRDefault="007A5DE9" w:rsidP="0043700B">
                  <w:pPr>
                    <w:rPr>
                      <w:rFonts w:ascii="Arial" w:hAnsi="Arial" w:cs="Arial"/>
                      <w:sz w:val="20"/>
                      <w:szCs w:val="20"/>
                    </w:rPr>
                  </w:pPr>
                </w:p>
              </w:tc>
              <w:tc>
                <w:tcPr>
                  <w:tcW w:w="1940" w:type="dxa"/>
                  <w:shd w:val="clear" w:color="auto" w:fill="DBE5F1"/>
                  <w:vAlign w:val="center"/>
                </w:tcPr>
                <w:p w:rsidR="007A5DE9" w:rsidRPr="00563C72" w:rsidRDefault="007A5DE9" w:rsidP="00563C72">
                  <w:pPr>
                    <w:ind w:left="0"/>
                    <w:jc w:val="center"/>
                    <w:rPr>
                      <w:rFonts w:ascii="Arial" w:hAnsi="Arial" w:cs="Arial"/>
                      <w:sz w:val="20"/>
                      <w:szCs w:val="20"/>
                    </w:rPr>
                  </w:pPr>
                  <w:r w:rsidRPr="00563C72">
                    <w:rPr>
                      <w:rFonts w:ascii="Arial" w:hAnsi="Arial" w:cs="Arial"/>
                      <w:sz w:val="20"/>
                      <w:szCs w:val="20"/>
                    </w:rPr>
                    <w:t>Auditid</w:t>
                  </w:r>
                </w:p>
                <w:p w:rsidR="007A5DE9" w:rsidRPr="00563C72" w:rsidRDefault="007A5DE9" w:rsidP="00563C72">
                  <w:pPr>
                    <w:ind w:left="0"/>
                    <w:jc w:val="center"/>
                    <w:rPr>
                      <w:rFonts w:ascii="Arial" w:hAnsi="Arial" w:cs="Arial"/>
                      <w:sz w:val="20"/>
                      <w:szCs w:val="20"/>
                    </w:rPr>
                  </w:pPr>
                  <w:r w:rsidRPr="00563C72">
                    <w:rPr>
                      <w:rFonts w:ascii="Arial" w:hAnsi="Arial" w:cs="Arial"/>
                      <w:sz w:val="20"/>
                      <w:szCs w:val="20"/>
                    </w:rPr>
                    <w:t>(ISA 220)</w:t>
                  </w:r>
                </w:p>
              </w:tc>
              <w:tc>
                <w:tcPr>
                  <w:tcW w:w="2292" w:type="dxa"/>
                  <w:shd w:val="clear" w:color="auto" w:fill="DBE5F1"/>
                  <w:vAlign w:val="center"/>
                </w:tcPr>
                <w:p w:rsidR="00563C72" w:rsidRDefault="007A5DE9" w:rsidP="00563C72">
                  <w:pPr>
                    <w:ind w:left="0"/>
                    <w:jc w:val="center"/>
                    <w:rPr>
                      <w:rFonts w:ascii="Arial" w:hAnsi="Arial" w:cs="Arial"/>
                      <w:sz w:val="20"/>
                      <w:szCs w:val="20"/>
                    </w:rPr>
                  </w:pPr>
                  <w:r w:rsidRPr="00563C72">
                    <w:rPr>
                      <w:rFonts w:ascii="Arial" w:hAnsi="Arial" w:cs="Arial"/>
                      <w:sz w:val="20"/>
                      <w:szCs w:val="20"/>
                    </w:rPr>
                    <w:t>Ülevaatused</w:t>
                  </w:r>
                </w:p>
                <w:p w:rsidR="007A5DE9" w:rsidRPr="00563C72" w:rsidRDefault="007A5DE9" w:rsidP="00563C72">
                  <w:pPr>
                    <w:ind w:left="0"/>
                    <w:jc w:val="center"/>
                    <w:rPr>
                      <w:rFonts w:ascii="Arial" w:hAnsi="Arial" w:cs="Arial"/>
                      <w:sz w:val="20"/>
                      <w:szCs w:val="20"/>
                    </w:rPr>
                  </w:pPr>
                  <w:r w:rsidRPr="00563C72">
                    <w:rPr>
                      <w:rFonts w:ascii="Arial" w:hAnsi="Arial" w:cs="Arial"/>
                      <w:sz w:val="20"/>
                      <w:szCs w:val="20"/>
                    </w:rPr>
                    <w:t>(ISRE 2400 (muudetud))</w:t>
                  </w:r>
                </w:p>
              </w:tc>
              <w:tc>
                <w:tcPr>
                  <w:tcW w:w="2147" w:type="dxa"/>
                  <w:shd w:val="clear" w:color="auto" w:fill="DBE5F1"/>
                  <w:vAlign w:val="center"/>
                </w:tcPr>
                <w:p w:rsidR="007A5DE9" w:rsidRPr="00563C72" w:rsidRDefault="007A5DE9" w:rsidP="00563C72">
                  <w:pPr>
                    <w:ind w:left="0"/>
                    <w:jc w:val="center"/>
                    <w:rPr>
                      <w:rFonts w:ascii="Arial" w:hAnsi="Arial" w:cs="Arial"/>
                      <w:sz w:val="20"/>
                      <w:szCs w:val="20"/>
                    </w:rPr>
                  </w:pPr>
                  <w:r w:rsidRPr="00563C72">
                    <w:rPr>
                      <w:rFonts w:ascii="Arial" w:hAnsi="Arial" w:cs="Arial"/>
                      <w:sz w:val="20"/>
                      <w:szCs w:val="20"/>
                    </w:rPr>
                    <w:t>Finantsinformatsiooni koostamine</w:t>
                  </w:r>
                </w:p>
                <w:p w:rsidR="007A5DE9" w:rsidRPr="00563C72" w:rsidRDefault="007A5DE9" w:rsidP="00563C72">
                  <w:pPr>
                    <w:ind w:left="0"/>
                    <w:jc w:val="center"/>
                    <w:rPr>
                      <w:rFonts w:ascii="Arial" w:hAnsi="Arial" w:cs="Arial"/>
                      <w:sz w:val="20"/>
                      <w:szCs w:val="20"/>
                    </w:rPr>
                  </w:pPr>
                  <w:r w:rsidRPr="00563C72">
                    <w:rPr>
                      <w:rFonts w:ascii="Arial" w:hAnsi="Arial" w:cs="Arial"/>
                      <w:sz w:val="20"/>
                      <w:szCs w:val="20"/>
                    </w:rPr>
                    <w:t>(ISRS 4410)</w:t>
                  </w:r>
                </w:p>
              </w:tc>
            </w:tr>
          </w:tbl>
          <w:p w:rsidR="00650CA6" w:rsidRPr="00243609" w:rsidRDefault="00650CA6" w:rsidP="00650CA6">
            <w:pPr>
              <w:pStyle w:val="Default"/>
              <w:rPr>
                <w:sz w:val="20"/>
                <w:szCs w:val="20"/>
                <w:lang w:val="et-EE"/>
              </w:rPr>
            </w:pPr>
          </w:p>
        </w:tc>
      </w:tr>
    </w:tbl>
    <w:p w:rsidR="00650CA6" w:rsidRPr="00243609" w:rsidRDefault="00650CA6" w:rsidP="00650CA6">
      <w:pPr>
        <w:pStyle w:val="Default"/>
        <w:rPr>
          <w:sz w:val="20"/>
          <w:szCs w:val="20"/>
          <w:lang w:val="et-EE"/>
        </w:rPr>
      </w:pPr>
    </w:p>
    <w:p w:rsidR="00650CA6" w:rsidRPr="00243609" w:rsidRDefault="00650CA6" w:rsidP="00650CA6">
      <w:pPr>
        <w:pStyle w:val="Default"/>
        <w:ind w:left="270"/>
        <w:jc w:val="center"/>
        <w:rPr>
          <w:sz w:val="20"/>
          <w:szCs w:val="20"/>
          <w:lang w:val="et-E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50CA6" w:rsidRPr="00243609" w:rsidTr="00DD18D7">
        <w:tc>
          <w:tcPr>
            <w:tcW w:w="8644" w:type="dxa"/>
            <w:shd w:val="clear" w:color="auto" w:fill="B8CCE4"/>
          </w:tcPr>
          <w:p w:rsidR="00650CA6" w:rsidRPr="00243609" w:rsidRDefault="00650CA6" w:rsidP="00650CA6">
            <w:pPr>
              <w:pBdr>
                <w:top w:val="single" w:sz="4" w:space="1" w:color="auto"/>
              </w:pBdr>
              <w:shd w:val="clear" w:color="auto" w:fill="B8CCE4"/>
              <w:ind w:left="0"/>
              <w:rPr>
                <w:rFonts w:ascii="Arial" w:hAnsi="Arial"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pBdr>
                <w:top w:val="single" w:sz="4" w:space="1" w:color="auto"/>
              </w:pBdr>
              <w:shd w:val="clear" w:color="auto" w:fill="B8CCE4"/>
              <w:ind w:left="0"/>
              <w:rPr>
                <w:rFonts w:ascii="Arial" w:hAnsi="Arial" w:cs="Arial"/>
                <w:b/>
                <w:sz w:val="20"/>
                <w:szCs w:val="20"/>
                <w:lang w:val="et-EE"/>
              </w:rPr>
            </w:pPr>
          </w:p>
          <w:p w:rsidR="00650CA6" w:rsidRPr="00243609" w:rsidRDefault="00650CA6" w:rsidP="00650CA6">
            <w:pPr>
              <w:pStyle w:val="ColorfulList-Accent12"/>
              <w:shd w:val="clear" w:color="auto" w:fill="B8CCE4"/>
              <w:ind w:left="0"/>
              <w:contextualSpacing w:val="0"/>
              <w:rPr>
                <w:rFonts w:ascii="Arial" w:hAnsi="Arial" w:cs="Arial"/>
                <w:sz w:val="20"/>
                <w:lang w:val="et-EE"/>
              </w:rPr>
            </w:pPr>
            <w:r w:rsidRPr="00243609">
              <w:rPr>
                <w:rFonts w:ascii="Arial" w:hAnsi="Arial" w:cs="Arial"/>
                <w:i/>
                <w:sz w:val="20"/>
                <w:lang w:val="et-EE"/>
              </w:rPr>
              <w:t>Dokumentatsioon</w:t>
            </w:r>
            <w:r w:rsidRPr="00243609">
              <w:rPr>
                <w:rFonts w:ascii="Arial" w:hAnsi="Arial" w:cs="Arial"/>
                <w:sz w:val="20"/>
                <w:lang w:val="et-EE"/>
              </w:rPr>
              <w:br/>
              <w:t>Tuleb kaaluda, kuidas audiitorettevõtja põhimõtete ja protseduuride järgimist dokumenteeritakse. Dokumenteerida võib näiteks iga töövõtu puhul sõltumatuse hindamise tõendusmaterjali ja üksikasjad eetiliste probleemide kohta, mille puhul tuli teha otsus, näiteks ettevaatusabinõud</w:t>
            </w:r>
            <w:r w:rsidRPr="00243609">
              <w:rPr>
                <w:rFonts w:cs="Arial"/>
                <w:sz w:val="20"/>
                <w:lang w:val="et-EE"/>
              </w:rPr>
              <w:t xml:space="preserve"> </w:t>
            </w:r>
            <w:r w:rsidRPr="00243609">
              <w:rPr>
                <w:rFonts w:ascii="Arial" w:hAnsi="Arial" w:cs="Arial"/>
                <w:sz w:val="20"/>
                <w:lang w:val="et-EE"/>
              </w:rPr>
              <w:t>sõltumatust ohustavate asjaolude käsitlemiseks.</w:t>
            </w:r>
          </w:p>
          <w:p w:rsidR="00650CA6" w:rsidRPr="00243609" w:rsidRDefault="00650CA6" w:rsidP="00650CA6">
            <w:pPr>
              <w:pStyle w:val="ColorfulList-Accent12"/>
              <w:shd w:val="clear" w:color="auto" w:fill="B8CCE4"/>
              <w:ind w:left="0"/>
              <w:contextualSpacing w:val="0"/>
              <w:rPr>
                <w:rFonts w:ascii="Arial" w:hAnsi="Arial" w:cs="Arial"/>
                <w:sz w:val="20"/>
                <w:lang w:val="et-EE"/>
              </w:rPr>
            </w:pPr>
          </w:p>
          <w:p w:rsidR="00650CA6" w:rsidRPr="00243609" w:rsidRDefault="00650CA6" w:rsidP="00650CA6">
            <w:pPr>
              <w:pStyle w:val="ColorfulList-Accent12"/>
              <w:shd w:val="clear" w:color="auto" w:fill="B8CCE4"/>
              <w:ind w:left="0"/>
              <w:contextualSpacing w:val="0"/>
              <w:rPr>
                <w:rFonts w:ascii="Arial" w:hAnsi="Arial" w:cs="Arial"/>
                <w:sz w:val="20"/>
                <w:lang w:val="et-EE"/>
              </w:rPr>
            </w:pPr>
            <w:r w:rsidRPr="00243609">
              <w:rPr>
                <w:rFonts w:ascii="Arial" w:hAnsi="Arial" w:cs="Arial"/>
                <w:i/>
                <w:sz w:val="20"/>
                <w:lang w:val="et-EE"/>
              </w:rPr>
              <w:t>Materjalid</w:t>
            </w:r>
            <w:r w:rsidRPr="00243609">
              <w:rPr>
                <w:rFonts w:ascii="Arial" w:hAnsi="Arial" w:cs="Arial"/>
                <w:sz w:val="20"/>
                <w:lang w:val="et-EE"/>
              </w:rPr>
              <w:br/>
              <w:t xml:space="preserve">IFAC ja </w:t>
            </w:r>
            <w:hyperlink w:anchor="IAASB" w:history="1">
              <w:r w:rsidRPr="00243609">
                <w:rPr>
                  <w:rStyle w:val="Hyperlink"/>
                  <w:rFonts w:ascii="Arial" w:hAnsi="Arial" w:cs="Arial"/>
                  <w:sz w:val="20"/>
                  <w:lang w:val="et-EE"/>
                </w:rPr>
                <w:t>IAASB</w:t>
              </w:r>
            </w:hyperlink>
            <w:r w:rsidRPr="00243609">
              <w:rPr>
                <w:rFonts w:ascii="Arial" w:hAnsi="Arial" w:cs="Arial"/>
                <w:sz w:val="20"/>
                <w:lang w:val="et-EE"/>
              </w:rPr>
              <w:t xml:space="preserve"> on välja töötanud palju kasulikke materjale, näiteks:</w:t>
            </w:r>
          </w:p>
          <w:p w:rsidR="00650CA6" w:rsidRPr="00243609" w:rsidRDefault="00693D98" w:rsidP="00650CA6">
            <w:pPr>
              <w:pStyle w:val="ColorfulList-Accent12"/>
              <w:numPr>
                <w:ilvl w:val="1"/>
                <w:numId w:val="34"/>
              </w:numPr>
              <w:shd w:val="clear" w:color="auto" w:fill="B8CCE4"/>
              <w:ind w:left="360" w:hanging="360"/>
              <w:rPr>
                <w:rFonts w:ascii="Arial" w:hAnsi="Arial" w:cs="Arial"/>
                <w:sz w:val="20"/>
                <w:lang w:val="et-EE"/>
              </w:rPr>
            </w:pPr>
            <w:hyperlink r:id="rId32" w:history="1">
              <w:r w:rsidR="00650CA6" w:rsidRPr="00243609">
                <w:rPr>
                  <w:rStyle w:val="Hyperlink"/>
                  <w:rFonts w:ascii="Arial" w:hAnsi="Arial" w:cs="Arial"/>
                  <w:sz w:val="20"/>
                  <w:lang w:val="et-EE"/>
                </w:rPr>
                <w:t>Kvaliteedikontrolli juhend väikese ja keskmise suurusega praksistele, 3. kd</w:t>
              </w:r>
            </w:hyperlink>
            <w:r w:rsidR="00650CA6" w:rsidRPr="00243609">
              <w:rPr>
                <w:rFonts w:ascii="Arial" w:hAnsi="Arial" w:cs="Arial"/>
                <w:sz w:val="20"/>
                <w:lang w:val="et-EE"/>
              </w:rPr>
              <w:t xml:space="preserve">; </w:t>
            </w:r>
          </w:p>
          <w:p w:rsidR="00650CA6" w:rsidRPr="00243609" w:rsidRDefault="00693D98" w:rsidP="00650CA6">
            <w:pPr>
              <w:pStyle w:val="ColorfulList-Accent12"/>
              <w:numPr>
                <w:ilvl w:val="1"/>
                <w:numId w:val="34"/>
              </w:numPr>
              <w:shd w:val="clear" w:color="auto" w:fill="B8CCE4"/>
              <w:ind w:left="360" w:hanging="360"/>
              <w:rPr>
                <w:rFonts w:ascii="Arial" w:hAnsi="Arial" w:cs="Arial"/>
                <w:i/>
                <w:sz w:val="20"/>
                <w:lang w:val="et-EE"/>
              </w:rPr>
            </w:pPr>
            <w:hyperlink r:id="rId33" w:history="1">
              <w:r w:rsidR="00650CA6" w:rsidRPr="00243609">
                <w:rPr>
                  <w:rStyle w:val="Hyperlink"/>
                  <w:rFonts w:ascii="Arial" w:hAnsi="Arial" w:cs="Arial"/>
                  <w:i/>
                  <w:sz w:val="20"/>
                  <w:lang w:val="et-EE"/>
                </w:rPr>
                <w:t>Staff Questions &amp; Answers – Applying ISQC 1 Proportionately with the Nature and Size of a Firm</w:t>
              </w:r>
            </w:hyperlink>
            <w:r w:rsidR="00650CA6" w:rsidRPr="00243609">
              <w:rPr>
                <w:rFonts w:cs="Arial"/>
                <w:i/>
                <w:sz w:val="20"/>
                <w:lang w:val="et-EE"/>
              </w:rPr>
              <w:t xml:space="preserve"> </w:t>
            </w:r>
            <w:r w:rsidR="00650CA6" w:rsidRPr="00243609">
              <w:rPr>
                <w:rFonts w:ascii="Arial" w:hAnsi="Arial" w:cs="Arial"/>
                <w:sz w:val="20"/>
                <w:lang w:val="et-EE"/>
              </w:rPr>
              <w:t>(Töötajate küsimused ja vastused – ISQC</w:t>
            </w:r>
            <w:r w:rsidR="00650CA6" w:rsidRPr="00243609">
              <w:rPr>
                <w:rFonts w:cs="Arial"/>
                <w:sz w:val="20"/>
                <w:lang w:val="et-EE"/>
              </w:rPr>
              <w:t xml:space="preserve"> </w:t>
            </w:r>
            <w:r w:rsidR="00650CA6" w:rsidRPr="00243609">
              <w:rPr>
                <w:rFonts w:ascii="Arial" w:hAnsi="Arial" w:cs="Arial"/>
                <w:sz w:val="20"/>
                <w:lang w:val="et-EE"/>
              </w:rPr>
              <w:t xml:space="preserve">1 rakendamine proportsionaalselt </w:t>
            </w:r>
            <w:r w:rsidR="00650CA6" w:rsidRPr="00243609">
              <w:rPr>
                <w:rFonts w:ascii="Arial" w:hAnsi="Arial" w:cs="Arial"/>
                <w:sz w:val="20"/>
                <w:lang w:val="et-EE"/>
              </w:rPr>
              <w:lastRenderedPageBreak/>
              <w:t>audiitorettevõtja</w:t>
            </w:r>
            <w:r w:rsidR="00650CA6" w:rsidRPr="00243609">
              <w:rPr>
                <w:rFonts w:ascii="Arial" w:hAnsi="Arial" w:cs="Arial"/>
                <w:lang w:val="et-EE"/>
              </w:rPr>
              <w:t xml:space="preserve"> </w:t>
            </w:r>
            <w:r w:rsidR="00650CA6" w:rsidRPr="00243609">
              <w:rPr>
                <w:rFonts w:ascii="Arial" w:hAnsi="Arial" w:cs="Arial"/>
                <w:sz w:val="20"/>
                <w:lang w:val="et-EE"/>
              </w:rPr>
              <w:t>olemuse ja suurusega) ja</w:t>
            </w:r>
          </w:p>
          <w:p w:rsidR="00650CA6" w:rsidRPr="00243609" w:rsidRDefault="00693D98" w:rsidP="00650CA6">
            <w:pPr>
              <w:pStyle w:val="ColorfulList-Accent12"/>
              <w:numPr>
                <w:ilvl w:val="1"/>
                <w:numId w:val="34"/>
              </w:numPr>
              <w:shd w:val="clear" w:color="auto" w:fill="B8CCE4"/>
              <w:ind w:left="360" w:hanging="360"/>
              <w:rPr>
                <w:rFonts w:ascii="Arial" w:hAnsi="Arial" w:cs="Arial"/>
                <w:i/>
                <w:sz w:val="20"/>
                <w:lang w:val="et-EE"/>
              </w:rPr>
            </w:pPr>
            <w:hyperlink r:id="rId34" w:history="1">
              <w:r w:rsidR="00650CA6" w:rsidRPr="00243609">
                <w:rPr>
                  <w:rStyle w:val="Hyperlink"/>
                  <w:rFonts w:ascii="Arial" w:hAnsi="Arial" w:cs="Arial"/>
                  <w:i/>
                  <w:sz w:val="20"/>
                  <w:lang w:val="et-EE"/>
                </w:rPr>
                <w:t>Staff Questions &amp; Answers – Professional Skepticism in an Audit of Financial Statements</w:t>
              </w:r>
            </w:hyperlink>
            <w:r w:rsidR="00650CA6" w:rsidRPr="00243609">
              <w:rPr>
                <w:rFonts w:cs="Arial"/>
                <w:i/>
                <w:sz w:val="20"/>
                <w:lang w:val="et-EE"/>
              </w:rPr>
              <w:t xml:space="preserve"> </w:t>
            </w:r>
            <w:r w:rsidR="00650CA6" w:rsidRPr="00243609">
              <w:rPr>
                <w:rFonts w:ascii="Arial" w:hAnsi="Arial" w:cs="Arial"/>
                <w:sz w:val="20"/>
                <w:lang w:val="et-EE"/>
              </w:rPr>
              <w:t>(Töötajate küsimused ja vastused – Kutsealase skeptitsismi kasutamine finantsaruannete auditis).</w:t>
            </w:r>
          </w:p>
        </w:tc>
      </w:tr>
    </w:tbl>
    <w:p w:rsidR="00650CA6" w:rsidRPr="00243609" w:rsidRDefault="00650CA6" w:rsidP="00650CA6">
      <w:pPr>
        <w:pStyle w:val="Heading2"/>
        <w:spacing w:before="0"/>
        <w:ind w:left="0"/>
        <w:rPr>
          <w:rFonts w:ascii="Arial" w:hAnsi="Arial" w:cs="Arial"/>
          <w:sz w:val="20"/>
          <w:szCs w:val="20"/>
          <w:lang w:val="et-EE"/>
        </w:rPr>
      </w:pPr>
      <w:bookmarkStart w:id="45" w:name="_Toc349569942"/>
    </w:p>
    <w:p w:rsidR="00650CA6" w:rsidRPr="00243609" w:rsidRDefault="00650CA6" w:rsidP="00650CA6">
      <w:pPr>
        <w:pStyle w:val="Heading2"/>
        <w:spacing w:before="0"/>
        <w:rPr>
          <w:rFonts w:ascii="Arial" w:hAnsi="Arial" w:cs="Arial"/>
          <w:sz w:val="20"/>
          <w:szCs w:val="20"/>
          <w:lang w:val="et-EE"/>
        </w:rPr>
      </w:pPr>
      <w:bookmarkStart w:id="46" w:name="_Toc402382208"/>
      <w:bookmarkEnd w:id="45"/>
      <w:r w:rsidRPr="00243609">
        <w:rPr>
          <w:rFonts w:ascii="Arial" w:hAnsi="Arial" w:cs="Arial"/>
          <w:sz w:val="20"/>
          <w:szCs w:val="20"/>
          <w:lang w:val="et-EE"/>
        </w:rPr>
        <w:t>3.2 TÖÖVÕTU AKTSEPTEERIMINE JA JÄTKAMINE</w:t>
      </w:r>
      <w:bookmarkEnd w:id="46"/>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Enne kui konkreetset ülevaatuse töövõttu saab aktsepteerida või jätkata, tuleb käsitleda mitut aspekti. Nende esialgsete protseduuride läbiviimise kaudu saadav informatsioon võib olla kasulik ka töövõtu hilisemas etapis muude märkimisväärsete toimingute teostamisel. Kliendi aktsepteerimise / kliendisuhte jätkamise kontrollnimekirja </w:t>
      </w:r>
      <w:r w:rsidRPr="00624392">
        <w:rPr>
          <w:rFonts w:ascii="Arial" w:hAnsi="Arial" w:cs="Arial"/>
          <w:lang w:val="et-EE"/>
        </w:rPr>
        <w:t>näidis</w:t>
      </w:r>
      <w:r w:rsidRPr="00243609">
        <w:rPr>
          <w:rFonts w:ascii="Arial" w:hAnsi="Arial" w:cs="Arial"/>
          <w:lang w:val="et-EE"/>
        </w:rPr>
        <w:t xml:space="preserve"> on esitatud </w:t>
      </w:r>
      <w:hyperlink w:anchor="_APPENDIX_B" w:history="1">
        <w:r w:rsidRPr="00243609">
          <w:rPr>
            <w:rStyle w:val="Hyperlink"/>
            <w:rFonts w:ascii="Arial" w:hAnsi="Arial" w:cs="Arial"/>
            <w:lang w:val="et-EE"/>
          </w:rPr>
          <w:t>lisas B</w:t>
        </w:r>
      </w:hyperlink>
      <w:r w:rsidRPr="00243609">
        <w:rPr>
          <w:rFonts w:ascii="Arial" w:hAnsi="Arial" w:cs="Arial"/>
          <w:lang w:val="et-EE"/>
        </w:rPr>
        <w:t>.</w:t>
      </w:r>
    </w:p>
    <w:p w:rsidR="00650CA6" w:rsidRPr="00243609" w:rsidRDefault="00650CA6" w:rsidP="00650CA6">
      <w:pPr>
        <w:pStyle w:val="Normal0"/>
        <w:spacing w:after="0"/>
        <w:rPr>
          <w:rFonts w:ascii="Arial" w:hAnsi="Arial" w:cs="Arial"/>
          <w:lang w:val="et-EE"/>
        </w:rPr>
      </w:pP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473"/>
      </w:tblGrid>
      <w:tr w:rsidR="00650CA6" w:rsidRPr="00243609" w:rsidTr="00DD18D7">
        <w:tc>
          <w:tcPr>
            <w:tcW w:w="1206" w:type="dxa"/>
            <w:shd w:val="clear" w:color="auto" w:fill="244061"/>
          </w:tcPr>
          <w:p w:rsidR="00650CA6" w:rsidRPr="00243609" w:rsidRDefault="00650CA6" w:rsidP="00650CA6">
            <w:pPr>
              <w:pStyle w:val="Default"/>
              <w:rPr>
                <w:b/>
                <w:color w:val="auto"/>
                <w:sz w:val="20"/>
                <w:szCs w:val="20"/>
                <w:lang w:val="et-EE"/>
              </w:rPr>
            </w:pPr>
            <w:r w:rsidRPr="00243609">
              <w:rPr>
                <w:b/>
                <w:color w:val="auto"/>
                <w:sz w:val="20"/>
                <w:szCs w:val="20"/>
                <w:lang w:val="et-EE"/>
              </w:rPr>
              <w:t>Lõige</w:t>
            </w:r>
          </w:p>
        </w:tc>
        <w:tc>
          <w:tcPr>
            <w:tcW w:w="7473" w:type="dxa"/>
            <w:shd w:val="clear" w:color="auto" w:fill="244061"/>
          </w:tcPr>
          <w:p w:rsidR="00650CA6" w:rsidRPr="00243609" w:rsidRDefault="00650CA6" w:rsidP="00650CA6">
            <w:pPr>
              <w:pStyle w:val="Default"/>
              <w:ind w:left="684" w:hanging="684"/>
              <w:rPr>
                <w:b/>
                <w:color w:val="auto"/>
                <w:sz w:val="20"/>
                <w:szCs w:val="20"/>
                <w:lang w:val="et-EE"/>
              </w:rPr>
            </w:pPr>
            <w:r w:rsidRPr="00243609">
              <w:rPr>
                <w:b/>
                <w:color w:val="auto"/>
                <w:sz w:val="20"/>
                <w:szCs w:val="20"/>
                <w:lang w:val="et-EE"/>
              </w:rPr>
              <w:t>Nõue</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29</w:t>
            </w:r>
          </w:p>
        </w:tc>
        <w:tc>
          <w:tcPr>
            <w:tcW w:w="7473"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i/>
                <w:iCs/>
                <w:sz w:val="20"/>
                <w:szCs w:val="20"/>
                <w:lang w:val="et-EE"/>
              </w:rPr>
              <w:t>Kliendisuhete ja ülevaatuse töövõttude aktsepteerimist ja jätkamist mõjutavad tegurid</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Välja arvatud juhul, kui see on õigusnormide kohaselt kohustuslik, ei tohi praktiseerija ülevaatuse töövõttu aktsepteerida, kui (vt lõiked A34–A35):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(a) praktiseerija ei ole saavutanud rahulolu alljärgneva suhtes: </w:t>
            </w:r>
          </w:p>
          <w:p w:rsidR="00650CA6" w:rsidRPr="00243609" w:rsidRDefault="00650CA6" w:rsidP="00650CA6">
            <w:pPr>
              <w:autoSpaceDE w:val="0"/>
              <w:autoSpaceDN w:val="0"/>
              <w:adjustRightInd w:val="0"/>
              <w:ind w:left="720"/>
              <w:rPr>
                <w:rFonts w:ascii="Arial" w:hAnsi="Arial" w:cs="Arial"/>
                <w:color w:val="000000"/>
                <w:sz w:val="20"/>
                <w:szCs w:val="20"/>
                <w:lang w:val="et-EE"/>
              </w:rPr>
            </w:pPr>
            <w:r w:rsidRPr="00243609">
              <w:rPr>
                <w:rFonts w:ascii="Arial" w:hAnsi="Arial" w:cs="Arial"/>
                <w:color w:val="000000"/>
                <w:sz w:val="20"/>
                <w:szCs w:val="20"/>
                <w:lang w:val="et-EE"/>
              </w:rPr>
              <w:t xml:space="preserve">(i) et töövõtu läbiviimisel on ratsionaalne eesmärk või (vt lõige A36); </w:t>
            </w:r>
          </w:p>
          <w:p w:rsidR="00650CA6" w:rsidRPr="00243609" w:rsidRDefault="00650CA6" w:rsidP="00650CA6">
            <w:pPr>
              <w:autoSpaceDE w:val="0"/>
              <w:autoSpaceDN w:val="0"/>
              <w:adjustRightInd w:val="0"/>
              <w:ind w:left="720"/>
              <w:rPr>
                <w:rFonts w:ascii="Arial" w:hAnsi="Arial" w:cs="Arial"/>
                <w:color w:val="000000"/>
                <w:sz w:val="20"/>
                <w:szCs w:val="20"/>
                <w:lang w:val="et-EE"/>
              </w:rPr>
            </w:pPr>
            <w:r w:rsidRPr="00243609">
              <w:rPr>
                <w:rFonts w:ascii="Arial" w:hAnsi="Arial" w:cs="Arial"/>
                <w:color w:val="000000"/>
                <w:sz w:val="20"/>
                <w:szCs w:val="20"/>
                <w:lang w:val="et-EE"/>
              </w:rPr>
              <w:t xml:space="preserve">(ii) et ülevaatuse töövõtt oleks nendes tingimustes asjakohane (vt lõige A37);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(b) praktiseerijal on alust arvata, et asjassepuutuvaid eetikanõudeid, sealhulgas sõltumatuse nõuet, ei järgita;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(c) praktiseerija esialgne arusaamine töövõtu tingimustest viitab sellele, et ülevaatuse töövõtu läbiviimiseks vajalik informatsioon ei ole tõenäoliselt kättesaadav või on ebausaldusväärne (vt lõige A38);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(d) praktiseerijal on alust kahelda juhtkonna aususes sel määral, et see võib kahjustada ülevaatuse nõuetekohast läbiviimist, või (vt lõike A37 punkt b) </w:t>
            </w:r>
          </w:p>
          <w:p w:rsidR="00650CA6" w:rsidRPr="00243609" w:rsidRDefault="00650CA6" w:rsidP="00650CA6">
            <w:pPr>
              <w:ind w:left="0"/>
              <w:rPr>
                <w:rFonts w:ascii="Arial" w:hAnsi="Arial" w:cs="Arial"/>
                <w:b/>
                <w:sz w:val="20"/>
                <w:szCs w:val="20"/>
                <w:lang w:val="et-EE"/>
              </w:rPr>
            </w:pPr>
            <w:r w:rsidRPr="00243609">
              <w:rPr>
                <w:rFonts w:ascii="Arial" w:hAnsi="Arial" w:cs="Arial"/>
                <w:color w:val="000000"/>
                <w:sz w:val="20"/>
                <w:szCs w:val="20"/>
                <w:lang w:val="et-EE"/>
              </w:rPr>
              <w:t>(e) juhtkond või valitsemisülesandega isikud kehtestavad piiranguid praktiseerija töö ulatusele seoses kavandatud ülevaatuse töövõtuga, nii et praktiseerija usub, et piirangu tulemusel loobub ta finantsaruannete kohta kokkuvõtte tegemisest.</w:t>
            </w:r>
          </w:p>
        </w:tc>
      </w:tr>
    </w:tbl>
    <w:p w:rsidR="00650CA6" w:rsidRPr="00243609" w:rsidRDefault="00650CA6" w:rsidP="00650CA6">
      <w:pPr>
        <w:pStyle w:val="Heading3"/>
        <w:spacing w:before="0"/>
        <w:rPr>
          <w:rFonts w:ascii="Arial" w:hAnsi="Arial" w:cs="Arial"/>
          <w:lang w:val="et-EE"/>
        </w:rPr>
      </w:pPr>
      <w:bookmarkStart w:id="47" w:name="_Toc349569943"/>
    </w:p>
    <w:p w:rsidR="00650CA6" w:rsidRPr="00243609" w:rsidRDefault="00650CA6" w:rsidP="00650CA6">
      <w:pPr>
        <w:pStyle w:val="Heading3"/>
        <w:spacing w:before="0"/>
        <w:rPr>
          <w:rFonts w:ascii="Arial" w:hAnsi="Arial" w:cs="Arial"/>
          <w:lang w:val="et-EE"/>
        </w:rPr>
      </w:pPr>
      <w:bookmarkStart w:id="48" w:name="_Toc402382209"/>
      <w:bookmarkEnd w:id="47"/>
      <w:r w:rsidRPr="00243609">
        <w:rPr>
          <w:rFonts w:ascii="Arial" w:hAnsi="Arial" w:cs="Arial"/>
          <w:lang w:val="et-EE"/>
        </w:rPr>
        <w:t>3.2-1 Ratsionaalne eesmärk</w:t>
      </w:r>
      <w:bookmarkEnd w:id="48"/>
    </w:p>
    <w:p w:rsidR="00650CA6" w:rsidRPr="00243609" w:rsidRDefault="00650CA6" w:rsidP="00650CA6">
      <w:pPr>
        <w:pStyle w:val="Normal0"/>
        <w:spacing w:after="0"/>
        <w:rPr>
          <w:rFonts w:cs="Arial"/>
          <w:lang w:val="et-EE"/>
        </w:rPr>
      </w:pPr>
      <w:r w:rsidRPr="00243609">
        <w:rPr>
          <w:rFonts w:ascii="Arial" w:hAnsi="Arial" w:cs="Arial"/>
          <w:lang w:val="et-EE"/>
        </w:rPr>
        <w:t xml:space="preserve">Igal kindlustandval töövõtul, sealhulgas juhul, kui klient taotleb ülevaatuse töövõtu läbiviimist, peaks alati olema ratsionaalne (loogiline) eesmärk.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tabs>
          <w:tab w:val="left" w:pos="450"/>
        </w:tabs>
        <w:spacing w:after="0"/>
        <w:ind w:left="450"/>
        <w:rPr>
          <w:rFonts w:ascii="Arial" w:hAnsi="Arial" w:cs="Arial"/>
          <w:lang w:val="et-EE"/>
        </w:rPr>
      </w:pPr>
      <w:r w:rsidRPr="00243609">
        <w:rPr>
          <w:rFonts w:ascii="Arial" w:hAnsi="Arial" w:cs="Arial"/>
          <w:lang w:val="et-EE"/>
        </w:rPr>
        <w:t>Ülevaatuse töövõtu läbiviimist taotletakse tavaliselt eesmärgiga suurendada</w:t>
      </w:r>
      <w:r w:rsidRPr="00243609">
        <w:rPr>
          <w:rFonts w:cs="Arial"/>
          <w:lang w:val="et-EE"/>
        </w:rPr>
        <w:t xml:space="preserve"> </w:t>
      </w:r>
      <w:r w:rsidRPr="00243609">
        <w:rPr>
          <w:rFonts w:ascii="Arial" w:hAnsi="Arial" w:cs="Arial"/>
          <w:lang w:val="et-EE"/>
        </w:rPr>
        <w:t>ettenähtud kasutajate puhul finantsaruannete usaldatavustaset. Ratsionaalne eesmärk esineb näiteks olukorras, kus:</w:t>
      </w:r>
    </w:p>
    <w:p w:rsidR="00650CA6" w:rsidRPr="00243609" w:rsidRDefault="00650CA6" w:rsidP="00650CA6">
      <w:pPr>
        <w:pStyle w:val="bullet"/>
        <w:widowControl/>
        <w:numPr>
          <w:ilvl w:val="0"/>
          <w:numId w:val="13"/>
        </w:numPr>
        <w:tabs>
          <w:tab w:val="clear" w:pos="1080"/>
        </w:tabs>
        <w:spacing w:before="0" w:after="0"/>
        <w:ind w:left="720" w:hanging="270"/>
        <w:rPr>
          <w:rFonts w:ascii="Arial" w:hAnsi="Arial" w:cs="Arial"/>
          <w:sz w:val="20"/>
          <w:szCs w:val="20"/>
          <w:lang w:val="et-EE"/>
        </w:rPr>
      </w:pPr>
      <w:r w:rsidRPr="00243609">
        <w:rPr>
          <w:rFonts w:ascii="Arial" w:hAnsi="Arial" w:cs="Arial"/>
          <w:sz w:val="20"/>
          <w:szCs w:val="20"/>
          <w:lang w:val="et-EE"/>
        </w:rPr>
        <w:t xml:space="preserve">pank nõuab ülevaatuse töövõtu aruande esitamist seoses majandusüksusele antava laenuga; </w:t>
      </w:r>
    </w:p>
    <w:p w:rsidR="00650CA6" w:rsidRPr="00243609" w:rsidRDefault="00650CA6" w:rsidP="00650CA6">
      <w:pPr>
        <w:pStyle w:val="bullet"/>
        <w:widowControl/>
        <w:numPr>
          <w:ilvl w:val="0"/>
          <w:numId w:val="13"/>
        </w:numPr>
        <w:tabs>
          <w:tab w:val="clear" w:pos="1080"/>
        </w:tabs>
        <w:spacing w:before="0" w:after="0"/>
        <w:ind w:left="720" w:hanging="270"/>
        <w:rPr>
          <w:rFonts w:ascii="Arial" w:hAnsi="Arial" w:cs="Arial"/>
          <w:sz w:val="20"/>
          <w:szCs w:val="20"/>
          <w:lang w:val="et-EE"/>
        </w:rPr>
      </w:pPr>
      <w:r w:rsidRPr="00243609">
        <w:rPr>
          <w:rFonts w:ascii="Arial" w:hAnsi="Arial" w:cs="Arial"/>
          <w:sz w:val="20"/>
          <w:szCs w:val="20"/>
          <w:lang w:val="et-EE"/>
        </w:rPr>
        <w:t>riigiasutus nõuab ülevaatuse töövõtu aruande esitamist seoses rahastamistoetuse andmisega või</w:t>
      </w:r>
    </w:p>
    <w:p w:rsidR="00650CA6" w:rsidRPr="00243609" w:rsidRDefault="00650CA6" w:rsidP="00650CA6">
      <w:pPr>
        <w:pStyle w:val="bullet"/>
        <w:widowControl/>
        <w:numPr>
          <w:ilvl w:val="0"/>
          <w:numId w:val="13"/>
        </w:numPr>
        <w:tabs>
          <w:tab w:val="clear" w:pos="1080"/>
        </w:tabs>
        <w:spacing w:before="0" w:after="0"/>
        <w:ind w:left="720" w:hanging="270"/>
        <w:rPr>
          <w:rFonts w:ascii="Arial" w:hAnsi="Arial" w:cs="Arial"/>
          <w:sz w:val="20"/>
          <w:szCs w:val="20"/>
          <w:lang w:val="et-EE"/>
        </w:rPr>
      </w:pPr>
      <w:r w:rsidRPr="00243609">
        <w:rPr>
          <w:rFonts w:ascii="Arial" w:hAnsi="Arial" w:cs="Arial"/>
          <w:sz w:val="20"/>
          <w:szCs w:val="20"/>
          <w:lang w:val="et-EE"/>
        </w:rPr>
        <w:t>majandusüksusel on välised huvigrupid (investorid, liikmed või toetajad), kelle ees ta on aruandekohustuslik.</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Kui ratsionaalne eesmärk ei ole ilmselge, tuleks töövõtu taotlus jätta siiski rahuldamata.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olukorrad, kus ratsionaalne eesmärk puudub. </w:t>
      </w:r>
    </w:p>
    <w:p w:rsidR="00650CA6" w:rsidRPr="00243609" w:rsidRDefault="00650CA6" w:rsidP="00650CA6">
      <w:pPr>
        <w:pStyle w:val="Normal0"/>
        <w:spacing w:after="0"/>
        <w:rPr>
          <w:rFonts w:ascii="Arial" w:hAnsi="Arial" w:cs="Arial"/>
          <w:lang w:val="et-EE"/>
        </w:rPr>
      </w:pPr>
    </w:p>
    <w:p w:rsidR="00650CA6" w:rsidRPr="00243609" w:rsidRDefault="00563C72" w:rsidP="00650CA6">
      <w:pPr>
        <w:pStyle w:val="Default"/>
        <w:rPr>
          <w:i/>
          <w:sz w:val="20"/>
          <w:szCs w:val="20"/>
          <w:lang w:val="et-EE"/>
        </w:rPr>
      </w:pPr>
      <w:r>
        <w:rPr>
          <w:i/>
          <w:sz w:val="20"/>
          <w:szCs w:val="20"/>
          <w:lang w:val="et-EE"/>
        </w:rPr>
        <w:br w:type="page"/>
      </w:r>
      <w:r w:rsidR="00650CA6">
        <w:rPr>
          <w:i/>
          <w:sz w:val="20"/>
          <w:szCs w:val="20"/>
          <w:lang w:val="et-EE"/>
        </w:rPr>
        <w:lastRenderedPageBreak/>
        <w:t>Tabel</w:t>
      </w:r>
      <w:r w:rsidR="00650CA6" w:rsidRPr="00243609">
        <w:rPr>
          <w:i/>
          <w:sz w:val="20"/>
          <w:szCs w:val="20"/>
          <w:lang w:val="et-EE"/>
        </w:rPr>
        <w:t xml:space="preserve"> 3.2-1.A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604"/>
      </w:tblGrid>
      <w:tr w:rsidR="00650CA6" w:rsidRPr="00243609" w:rsidTr="00DD18D7">
        <w:trPr>
          <w:trHeight w:val="1620"/>
        </w:trPr>
        <w:tc>
          <w:tcPr>
            <w:tcW w:w="2043" w:type="dxa"/>
            <w:vMerge w:val="restart"/>
            <w:shd w:val="clear" w:color="auto" w:fill="C6D9F1"/>
          </w:tcPr>
          <w:p w:rsidR="00650CA6" w:rsidRPr="00243609" w:rsidRDefault="00650CA6" w:rsidP="00650CA6">
            <w:pPr>
              <w:pStyle w:val="Default"/>
              <w:rPr>
                <w:b/>
                <w:sz w:val="20"/>
                <w:szCs w:val="20"/>
                <w:lang w:val="et-EE"/>
              </w:rPr>
            </w:pPr>
            <w:r w:rsidRPr="00243609">
              <w:rPr>
                <w:b/>
                <w:sz w:val="20"/>
                <w:szCs w:val="20"/>
                <w:lang w:val="et-EE"/>
              </w:rPr>
              <w:t xml:space="preserve">Ratsionaalset eesmärki EI eksisteeri </w:t>
            </w:r>
            <w:r w:rsidRPr="00243609">
              <w:rPr>
                <w:b/>
                <w:sz w:val="20"/>
                <w:szCs w:val="20"/>
                <w:lang w:val="et-EE"/>
              </w:rPr>
              <w:br/>
              <w:t xml:space="preserve"> </w:t>
            </w:r>
          </w:p>
        </w:tc>
        <w:tc>
          <w:tcPr>
            <w:tcW w:w="6604" w:type="dxa"/>
            <w:shd w:val="clear" w:color="auto" w:fill="auto"/>
          </w:tcPr>
          <w:p w:rsidR="00650CA6" w:rsidRPr="00243609" w:rsidRDefault="00650CA6" w:rsidP="00650CA6">
            <w:pPr>
              <w:pStyle w:val="Default"/>
              <w:rPr>
                <w:sz w:val="20"/>
                <w:szCs w:val="20"/>
                <w:lang w:val="et-EE"/>
              </w:rPr>
            </w:pPr>
            <w:r w:rsidRPr="00243609">
              <w:rPr>
                <w:sz w:val="20"/>
                <w:szCs w:val="20"/>
                <w:lang w:val="et-EE"/>
              </w:rPr>
              <w:t>Audiitorettevõtja kahtlustab, et võimalik klient võib seostada audiitorettevõtja nime finantsaruannetega sobimatul viisil. Näiteks kui klient ütleb kolmandatele isikutele, et audiitorettevõtja</w:t>
            </w:r>
            <w:r w:rsidRPr="00243609">
              <w:rPr>
                <w:lang w:val="et-EE"/>
              </w:rPr>
              <w:t xml:space="preserve"> </w:t>
            </w:r>
            <w:r w:rsidRPr="00243609">
              <w:rPr>
                <w:sz w:val="20"/>
                <w:szCs w:val="20"/>
                <w:lang w:val="et-EE"/>
              </w:rPr>
              <w:t xml:space="preserve">kaasamine finantsaruannete ülevaatusse oli identne auditiga või et finantsaruanded koostas audiitorettevõtja, mitte juhtkond. </w:t>
            </w:r>
          </w:p>
        </w:tc>
      </w:tr>
      <w:tr w:rsidR="00650CA6" w:rsidRPr="00243609" w:rsidTr="00DD18D7">
        <w:tc>
          <w:tcPr>
            <w:tcW w:w="2043" w:type="dxa"/>
            <w:vMerge/>
            <w:shd w:val="clear" w:color="auto" w:fill="C6D9F1"/>
          </w:tcPr>
          <w:p w:rsidR="00650CA6" w:rsidRPr="00243609" w:rsidRDefault="00650CA6" w:rsidP="00650CA6">
            <w:pPr>
              <w:pStyle w:val="Default"/>
              <w:rPr>
                <w:sz w:val="20"/>
                <w:szCs w:val="20"/>
                <w:lang w:val="et-EE"/>
              </w:rPr>
            </w:pPr>
          </w:p>
        </w:tc>
        <w:tc>
          <w:tcPr>
            <w:tcW w:w="6604"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Asjassepuutuvate õigusnormide kohaselt on nõutav audit, mitte ülevaatus. </w:t>
            </w:r>
          </w:p>
        </w:tc>
      </w:tr>
      <w:tr w:rsidR="00650CA6" w:rsidRPr="00243609" w:rsidTr="00DD18D7">
        <w:tc>
          <w:tcPr>
            <w:tcW w:w="2043" w:type="dxa"/>
            <w:shd w:val="clear" w:color="auto" w:fill="C6D9F1"/>
          </w:tcPr>
          <w:p w:rsidR="00650CA6" w:rsidRPr="00243609" w:rsidRDefault="00650CA6" w:rsidP="00650CA6">
            <w:pPr>
              <w:pStyle w:val="Default"/>
              <w:rPr>
                <w:sz w:val="20"/>
                <w:szCs w:val="20"/>
                <w:lang w:val="et-EE"/>
              </w:rPr>
            </w:pPr>
          </w:p>
        </w:tc>
        <w:tc>
          <w:tcPr>
            <w:tcW w:w="6604" w:type="dxa"/>
            <w:shd w:val="clear" w:color="auto" w:fill="auto"/>
          </w:tcPr>
          <w:p w:rsidR="00650CA6" w:rsidRPr="00243609" w:rsidRDefault="00650CA6" w:rsidP="00650CA6">
            <w:pPr>
              <w:pStyle w:val="Default"/>
              <w:rPr>
                <w:sz w:val="20"/>
                <w:szCs w:val="20"/>
                <w:lang w:val="et-EE"/>
              </w:rPr>
            </w:pPr>
            <w:r w:rsidRPr="003F58FE">
              <w:rPr>
                <w:sz w:val="20"/>
                <w:szCs w:val="20"/>
                <w:lang w:val="et-EE"/>
              </w:rPr>
              <w:t>Töövõtu ulatus on</w:t>
            </w:r>
            <w:r w:rsidRPr="00243609">
              <w:rPr>
                <w:sz w:val="20"/>
                <w:szCs w:val="20"/>
                <w:lang w:val="et-EE"/>
              </w:rPr>
              <w:t xml:space="preserve"> märkimisväär</w:t>
            </w:r>
            <w:r w:rsidRPr="003F58FE">
              <w:rPr>
                <w:sz w:val="20"/>
                <w:szCs w:val="20"/>
                <w:lang w:val="et-EE"/>
              </w:rPr>
              <w:t>selt</w:t>
            </w:r>
            <w:r w:rsidRPr="00243609">
              <w:rPr>
                <w:sz w:val="20"/>
                <w:szCs w:val="20"/>
                <w:lang w:val="et-EE"/>
              </w:rPr>
              <w:t xml:space="preserve"> piiratu</w:t>
            </w:r>
            <w:r w:rsidRPr="003F58FE">
              <w:rPr>
                <w:sz w:val="20"/>
                <w:szCs w:val="20"/>
                <w:lang w:val="et-EE"/>
              </w:rPr>
              <w:t>d</w:t>
            </w:r>
            <w:r w:rsidRPr="00243609">
              <w:rPr>
                <w:sz w:val="20"/>
                <w:szCs w:val="20"/>
                <w:lang w:val="et-EE"/>
              </w:rPr>
              <w:t>. See võib olla tingitud informatsiooni puudumisest või kättesaamatusest, võtmetähtsusega isikutega rääkimise loa puudumisest või ebarealistlikest tähtaegadest.</w:t>
            </w:r>
          </w:p>
        </w:tc>
      </w:tr>
    </w:tbl>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p>
    <w:p w:rsidR="00650CA6" w:rsidRPr="00243609" w:rsidRDefault="00650CA6" w:rsidP="00650CA6">
      <w:pPr>
        <w:pStyle w:val="Heading3"/>
        <w:spacing w:before="0"/>
        <w:rPr>
          <w:rFonts w:ascii="Arial" w:hAnsi="Arial" w:cs="Arial"/>
          <w:lang w:val="et-EE"/>
        </w:rPr>
      </w:pPr>
      <w:bookmarkStart w:id="49" w:name="_Toc402382210"/>
      <w:r w:rsidRPr="00243609">
        <w:rPr>
          <w:rFonts w:ascii="Arial" w:hAnsi="Arial" w:cs="Arial"/>
          <w:lang w:val="et-EE"/>
        </w:rPr>
        <w:t>3.2-2 Töövõtu asjakohasus</w:t>
      </w:r>
      <w:bookmarkEnd w:id="49"/>
    </w:p>
    <w:p w:rsidR="00650CA6" w:rsidRPr="00243609" w:rsidRDefault="00650CA6" w:rsidP="00650CA6">
      <w:pPr>
        <w:pStyle w:val="Normal0"/>
        <w:spacing w:after="0"/>
        <w:rPr>
          <w:rFonts w:ascii="Arial" w:hAnsi="Arial" w:cs="Arial"/>
          <w:lang w:val="et-EE"/>
        </w:rPr>
      </w:pPr>
      <w:r w:rsidRPr="00243609">
        <w:rPr>
          <w:rFonts w:ascii="Arial" w:hAnsi="Arial" w:cs="Arial"/>
          <w:lang w:val="et-EE"/>
        </w:rPr>
        <w:t>Töövõtupartner peab kliendi ja konkreetsete asjaolude kohta saadud informatsiooni põhjal kaaluma – lisaks ratsionaalsele eesmärgile –, kas sellise töövõtu aktsepteerimine oleks asjakohane. See otsus põhineks kutsealasel otsustusel.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olukorrad, kus töövõtu aktsepteerimine ei oleks asjakohane.</w:t>
      </w:r>
    </w:p>
    <w:p w:rsidR="00650CA6" w:rsidRPr="00243609" w:rsidRDefault="00650CA6" w:rsidP="00650CA6">
      <w:pPr>
        <w:pStyle w:val="Normal0"/>
        <w:spacing w:after="0"/>
        <w:rPr>
          <w:rFonts w:ascii="Arial" w:hAnsi="Arial" w:cs="Arial"/>
          <w:lang w:val="et-EE"/>
        </w:rPr>
      </w:pPr>
    </w:p>
    <w:p w:rsidR="00650CA6" w:rsidRPr="00243609" w:rsidRDefault="00650CA6" w:rsidP="00650CA6">
      <w:pPr>
        <w:ind w:left="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3.2-2A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6615"/>
      </w:tblGrid>
      <w:tr w:rsidR="00650CA6" w:rsidRPr="00243609" w:rsidTr="00DD18D7">
        <w:tc>
          <w:tcPr>
            <w:tcW w:w="2032" w:type="dxa"/>
            <w:vMerge w:val="restart"/>
            <w:shd w:val="clear" w:color="auto" w:fill="C6D9F1"/>
          </w:tcPr>
          <w:p w:rsidR="00650CA6" w:rsidRPr="00243609" w:rsidRDefault="00650CA6" w:rsidP="00650CA6">
            <w:pPr>
              <w:pStyle w:val="Default"/>
              <w:rPr>
                <w:b/>
                <w:sz w:val="20"/>
                <w:szCs w:val="20"/>
                <w:lang w:val="et-EE"/>
              </w:rPr>
            </w:pPr>
            <w:r w:rsidRPr="00243609">
              <w:rPr>
                <w:b/>
                <w:sz w:val="20"/>
                <w:szCs w:val="20"/>
                <w:lang w:val="et-EE"/>
              </w:rPr>
              <w:t>Põhjused, miks ülevaatuse töövõttu EI või aktsepteerida</w:t>
            </w:r>
          </w:p>
        </w:tc>
        <w:tc>
          <w:tcPr>
            <w:tcW w:w="6615" w:type="dxa"/>
            <w:shd w:val="clear" w:color="auto" w:fill="auto"/>
          </w:tcPr>
          <w:p w:rsidR="00650CA6" w:rsidRPr="00243609" w:rsidRDefault="00650CA6" w:rsidP="00650CA6">
            <w:pPr>
              <w:pStyle w:val="Default"/>
              <w:rPr>
                <w:sz w:val="20"/>
                <w:szCs w:val="20"/>
                <w:lang w:val="et-EE"/>
              </w:rPr>
            </w:pPr>
            <w:r w:rsidRPr="00243609">
              <w:rPr>
                <w:sz w:val="20"/>
                <w:szCs w:val="20"/>
                <w:lang w:val="et-EE"/>
              </w:rPr>
              <w:t>Kahtlustatakse peamiste omanike, juhtkonna ja/või valitsemisülesandega isikute ebaausust ning ülevaatuse aruande võimalikku väärkasutamist.</w:t>
            </w:r>
          </w:p>
        </w:tc>
      </w:tr>
      <w:tr w:rsidR="00650CA6" w:rsidRPr="00243609" w:rsidTr="00DD18D7">
        <w:tc>
          <w:tcPr>
            <w:tcW w:w="2032" w:type="dxa"/>
            <w:vMerge/>
            <w:shd w:val="clear" w:color="auto" w:fill="C6D9F1"/>
          </w:tcPr>
          <w:p w:rsidR="00650CA6" w:rsidRPr="00243609" w:rsidRDefault="00650CA6" w:rsidP="00650CA6">
            <w:pPr>
              <w:pStyle w:val="Default"/>
              <w:rPr>
                <w:sz w:val="20"/>
                <w:szCs w:val="20"/>
                <w:lang w:val="et-EE"/>
              </w:rPr>
            </w:pPr>
          </w:p>
        </w:tc>
        <w:tc>
          <w:tcPr>
            <w:tcW w:w="6615"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Praktiseerija poolt töövõtu asjaolude kohta omandatud esialgne arusaamine näitab, et informatsioon oleks tõenäoliselt kas mittekättesaadav või </w:t>
            </w:r>
            <w:r w:rsidRPr="00CD6B75">
              <w:rPr>
                <w:sz w:val="20"/>
                <w:szCs w:val="20"/>
                <w:lang w:val="et-EE"/>
              </w:rPr>
              <w:t>eba</w:t>
            </w:r>
            <w:r w:rsidRPr="00243609">
              <w:rPr>
                <w:sz w:val="20"/>
                <w:szCs w:val="20"/>
                <w:lang w:val="et-EE"/>
              </w:rPr>
              <w:t xml:space="preserve">usaldusväärne. </w:t>
            </w:r>
          </w:p>
        </w:tc>
      </w:tr>
      <w:tr w:rsidR="00650CA6" w:rsidRPr="00243609" w:rsidTr="00DD18D7">
        <w:tc>
          <w:tcPr>
            <w:tcW w:w="2032" w:type="dxa"/>
            <w:vMerge/>
            <w:shd w:val="clear" w:color="auto" w:fill="C6D9F1"/>
          </w:tcPr>
          <w:p w:rsidR="00650CA6" w:rsidRPr="00243609" w:rsidRDefault="00650CA6" w:rsidP="00650CA6">
            <w:pPr>
              <w:pStyle w:val="Default"/>
              <w:rPr>
                <w:sz w:val="20"/>
                <w:szCs w:val="20"/>
                <w:lang w:val="et-EE"/>
              </w:rPr>
            </w:pPr>
          </w:p>
        </w:tc>
        <w:tc>
          <w:tcPr>
            <w:tcW w:w="6615"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Praeguse või eelmise töövõtu ajal on tekkinud suured probleemid. Näiteks: tõsised lahkarvamused seoses finantsaruande esitlusviisi / avalikustatava informatsiooniga või kasutatud arvestuspõhimõtete sobivusega või selliste tehingute või kohustuste avastamine, mida juhtkond ei olnud järelepärimiste tegemise ajal täielikult avalikustanud. Juhtkond võib püüda vältida audiitori aruande arvamuse modifikatsioone, taotledes piiratud kindlustandvat töövõttu, kuigi audit vastaks paremini kasutajate vajadustele. </w:t>
            </w:r>
          </w:p>
        </w:tc>
      </w:tr>
      <w:tr w:rsidR="00650CA6" w:rsidRPr="00243609" w:rsidTr="00DD18D7">
        <w:tc>
          <w:tcPr>
            <w:tcW w:w="2032" w:type="dxa"/>
            <w:vMerge/>
            <w:shd w:val="clear" w:color="auto" w:fill="C6D9F1"/>
          </w:tcPr>
          <w:p w:rsidR="00650CA6" w:rsidRPr="00243609" w:rsidRDefault="00650CA6" w:rsidP="00650CA6">
            <w:pPr>
              <w:pStyle w:val="Default"/>
              <w:rPr>
                <w:sz w:val="20"/>
                <w:szCs w:val="20"/>
                <w:lang w:val="et-EE"/>
              </w:rPr>
            </w:pPr>
          </w:p>
        </w:tc>
        <w:tc>
          <w:tcPr>
            <w:tcW w:w="6615"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Finantsaruanded on väga keerukad või eeldavad põhjalikke teadmisi raamatupidamisarvestuse erivaldkondades </w:t>
            </w:r>
            <w:r w:rsidRPr="00E22AE4">
              <w:rPr>
                <w:sz w:val="20"/>
                <w:szCs w:val="20"/>
                <w:lang w:val="et-EE"/>
              </w:rPr>
              <w:t>(nt</w:t>
            </w:r>
            <w:r w:rsidRPr="00243609">
              <w:rPr>
                <w:sz w:val="20"/>
                <w:szCs w:val="20"/>
                <w:lang w:val="et-EE"/>
              </w:rPr>
              <w:t xml:space="preserve"> riskimaandamise tehingud</w:t>
            </w:r>
            <w:r w:rsidRPr="00E22AE4">
              <w:rPr>
                <w:sz w:val="20"/>
                <w:szCs w:val="20"/>
                <w:lang w:val="et-EE"/>
              </w:rPr>
              <w:t>)</w:t>
            </w:r>
            <w:r w:rsidRPr="00243609">
              <w:rPr>
                <w:sz w:val="20"/>
                <w:szCs w:val="20"/>
                <w:lang w:val="et-EE"/>
              </w:rPr>
              <w:t xml:space="preserve"> ning praktiseerija arvates kavatseb juhtkond kasutada ülevaatuse töövõttu, et varjata või vähendada teatavate faktide või informatsiooni mõju, mille suhtes oleks auditi töövõtu läbiviimisel teostatud põhjalikumaid protseduure.</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DBE5F1"/>
        <w:spacing w:after="0"/>
        <w:rPr>
          <w:rFonts w:ascii="Arial" w:hAnsi="Arial"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DBE5F1"/>
        <w:spacing w:after="0"/>
        <w:rPr>
          <w:rFonts w:ascii="Arial" w:hAnsi="Arial" w:cs="Arial"/>
          <w:b/>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DBE5F1"/>
        <w:spacing w:after="0"/>
        <w:rPr>
          <w:rFonts w:ascii="Arial" w:hAnsi="Arial" w:cs="Arial"/>
          <w:lang w:val="et-EE"/>
        </w:rPr>
      </w:pPr>
      <w:r w:rsidRPr="00243609">
        <w:rPr>
          <w:rFonts w:ascii="Arial" w:hAnsi="Arial" w:cs="Arial"/>
          <w:lang w:val="et-EE"/>
        </w:rPr>
        <w:t>Mõnikord võivad kliendi vajadused erineda nende isikute vajadustest, kes võivad püüda tugineda tema finantsaruannetele. Asjakohasuse hindamise eesmärk on tagada, et praktiseerijad tegutsevad avalikes huvides ega sõlmi klientidega finantsaruannete kasutajatele kahjulikke kokkuleppeid.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line="240" w:lineRule="atLeast"/>
        <w:ind w:left="181"/>
        <w:rPr>
          <w:rFonts w:ascii="Arial" w:hAnsi="Arial" w:cs="Arial"/>
          <w:lang w:val="et-EE"/>
        </w:rPr>
      </w:pPr>
      <w:r w:rsidRPr="00243609">
        <w:rPr>
          <w:rFonts w:ascii="Arial" w:hAnsi="Arial" w:cs="Arial"/>
          <w:lang w:val="et-EE"/>
        </w:rPr>
        <w:t xml:space="preserve">Kui töövõtt ei ole asjakohane, tuleb kaaluda, kas mõni muu töövõtt vastaks kliendi ja tema finantsaruannete kasutajate vajadustele ning oleks töövõtu asjaolusid arvesse võttes sobiv (nt audit, finantsinformatsiooni koostamine, kokkuleppeliste protseduuride läbiviimise töövõtt või muu arvestusteenus). Auditi, ülevaatuse ja finantsinformatsiooni koostamise töövõtu erinevusi on kirjeldatud käesoleva juhendi 2. peatükis. </w:t>
      </w:r>
    </w:p>
    <w:p w:rsidR="00650CA6" w:rsidRPr="00243609" w:rsidRDefault="00650CA6" w:rsidP="00650CA6">
      <w:pPr>
        <w:pStyle w:val="Normal0"/>
        <w:spacing w:after="0" w:line="240" w:lineRule="atLeast"/>
        <w:ind w:left="181"/>
        <w:rPr>
          <w:rFonts w:cs="Arial"/>
          <w:lang w:val="et-EE"/>
        </w:rPr>
      </w:pPr>
    </w:p>
    <w:p w:rsidR="00650CA6" w:rsidRPr="00243609" w:rsidRDefault="00650CA6" w:rsidP="00650CA6">
      <w:pPr>
        <w:pStyle w:val="Heading3"/>
        <w:spacing w:before="0"/>
        <w:ind w:left="0" w:firstLine="180"/>
        <w:rPr>
          <w:rFonts w:ascii="Arial" w:hAnsi="Arial" w:cs="Arial"/>
          <w:lang w:val="et-EE"/>
        </w:rPr>
      </w:pPr>
      <w:bookmarkStart w:id="50" w:name="_Toc402382211"/>
      <w:r w:rsidRPr="00243609">
        <w:rPr>
          <w:rFonts w:ascii="Arial" w:hAnsi="Arial" w:cs="Arial"/>
          <w:lang w:val="et-EE"/>
        </w:rPr>
        <w:lastRenderedPageBreak/>
        <w:t>3.2-3 Sõltumatus</w:t>
      </w:r>
      <w:bookmarkEnd w:id="50"/>
      <w:r w:rsidRPr="00243609">
        <w:rPr>
          <w:rFonts w:ascii="Arial" w:hAnsi="Arial" w:cs="Arial"/>
          <w:lang w:val="et-EE"/>
        </w:rPr>
        <w:t xml:space="preserve"> </w:t>
      </w:r>
    </w:p>
    <w:p w:rsidR="00650CA6" w:rsidRPr="00243609" w:rsidRDefault="00650CA6" w:rsidP="00650CA6">
      <w:pPr>
        <w:ind w:left="180"/>
        <w:rPr>
          <w:rFonts w:ascii="Arial" w:hAnsi="Arial" w:cs="Arial"/>
          <w:sz w:val="20"/>
          <w:szCs w:val="20"/>
          <w:lang w:val="et-EE"/>
        </w:rPr>
      </w:pPr>
      <w:r w:rsidRPr="00243609">
        <w:rPr>
          <w:rFonts w:ascii="Arial" w:hAnsi="Arial" w:cs="Arial"/>
          <w:sz w:val="20"/>
          <w:szCs w:val="20"/>
          <w:lang w:val="et-EE"/>
        </w:rPr>
        <w:t>Enne töö alustamist tuleb hinnata eetikanõuete järgmise võimalust, sealhulgas sõltumatust ohustavaid asjaolusid, ning dokumenteerida see hinnang. See nõue kehtib ka muude kindlustandvate töövõttude puhul.</w:t>
      </w:r>
    </w:p>
    <w:p w:rsidR="00650CA6" w:rsidRPr="00243609" w:rsidRDefault="00650CA6" w:rsidP="00650CA6">
      <w:pPr>
        <w:ind w:left="180"/>
        <w:rPr>
          <w:rFonts w:ascii="Arial" w:hAnsi="Arial" w:cs="Arial"/>
          <w:sz w:val="20"/>
          <w:szCs w:val="20"/>
          <w:lang w:val="et-EE"/>
        </w:rPr>
      </w:pPr>
    </w:p>
    <w:p w:rsidR="00650CA6" w:rsidRPr="00243609" w:rsidRDefault="00650CA6" w:rsidP="00650CA6">
      <w:pPr>
        <w:ind w:left="180"/>
        <w:rPr>
          <w:rFonts w:ascii="Arial" w:hAnsi="Arial" w:cs="Arial"/>
          <w:sz w:val="20"/>
          <w:szCs w:val="20"/>
          <w:lang w:val="et-EE"/>
        </w:rPr>
      </w:pPr>
      <w:r w:rsidRPr="00243609">
        <w:rPr>
          <w:rFonts w:ascii="Arial" w:hAnsi="Arial" w:cs="Arial"/>
          <w:sz w:val="20"/>
          <w:szCs w:val="20"/>
          <w:lang w:val="et-EE"/>
        </w:rPr>
        <w:t>Sõltumatust ohustavate asjaolude esinemisel tuleks hinnata nende märkimisväärsust ning rakendada nende kõrvaldamiseks või vastuvõetavale tasemele viimiseks asjakohaseid kaitsemeetmeid. Kui kaitsemeetmeid ei ole võimalik rakendada, on vaja kas ohtu põhjustav asjaolu või suhe kõrvaldada või siis töövõtu läbiviimisest loobuda või töövõtt lõpetada.</w:t>
      </w:r>
    </w:p>
    <w:p w:rsidR="00650CA6" w:rsidRPr="00243609" w:rsidRDefault="00650CA6" w:rsidP="00650CA6">
      <w:pPr>
        <w:ind w:left="180"/>
        <w:rPr>
          <w:rFonts w:ascii="Arial" w:hAnsi="Arial" w:cs="Arial"/>
          <w:sz w:val="20"/>
          <w:szCs w:val="20"/>
          <w:lang w:val="et-EE"/>
        </w:rPr>
      </w:pPr>
    </w:p>
    <w:p w:rsidR="00650CA6" w:rsidRPr="00243609" w:rsidRDefault="00650CA6" w:rsidP="00650CA6">
      <w:pPr>
        <w:ind w:left="180"/>
        <w:rPr>
          <w:rFonts w:ascii="Arial" w:hAnsi="Arial" w:cs="Arial"/>
          <w:bCs/>
          <w:sz w:val="20"/>
          <w:szCs w:val="20"/>
          <w:lang w:val="et-EE"/>
        </w:rPr>
      </w:pPr>
      <w:r w:rsidRPr="00243609">
        <w:rPr>
          <w:rFonts w:ascii="Arial" w:hAnsi="Arial" w:cs="Arial"/>
          <w:sz w:val="20"/>
          <w:szCs w:val="20"/>
          <w:lang w:val="et-EE"/>
        </w:rPr>
        <w:t xml:space="preserve">Sõltumatust ohustavad asjaolud võivad tuleneda paljudest teguritest, näiteks majandusüksuse suhtes olevast finantshuvist, võetud laenudest ja saadud garantiidest, ärisuhetest, pere- ja isiklikest suhetest, juhtkonna eest otsuste tegemisest arvestusküsimustes (nt arvestuspõhimõtete valimine või rakendamine või kliendi eest </w:t>
      </w:r>
      <w:r>
        <w:rPr>
          <w:rFonts w:ascii="Arial" w:hAnsi="Arial" w:cs="Arial"/>
          <w:sz w:val="20"/>
          <w:szCs w:val="20"/>
          <w:lang w:val="et-EE"/>
        </w:rPr>
        <w:t>arvestuskannete</w:t>
      </w:r>
      <w:r w:rsidRPr="00243609">
        <w:rPr>
          <w:rFonts w:ascii="Arial" w:hAnsi="Arial" w:cs="Arial"/>
          <w:sz w:val="20"/>
          <w:szCs w:val="20"/>
          <w:lang w:val="et-EE"/>
        </w:rPr>
        <w:t xml:space="preserve"> tegemine) või pikaajalisest seosest kliendiga.</w:t>
      </w:r>
      <w:r w:rsidRPr="00243609">
        <w:rPr>
          <w:rFonts w:ascii="Arial" w:hAnsi="Arial" w:cs="Arial"/>
          <w:bCs/>
          <w:sz w:val="20"/>
          <w:szCs w:val="20"/>
          <w:lang w:val="et-EE"/>
        </w:rPr>
        <w:t xml:space="preserve"> Sõltumatust ohustatavate asjaolude eri liikide ja võimalike kaitsemeetmete kohta lisainfo saamiseks tutvuge palun </w:t>
      </w:r>
      <w:hyperlink r:id="rId35" w:history="1">
        <w:r w:rsidRPr="00243609">
          <w:rPr>
            <w:rStyle w:val="Hyperlink"/>
            <w:rFonts w:ascii="Arial" w:hAnsi="Arial" w:cs="Arial"/>
            <w:bCs/>
            <w:i/>
            <w:sz w:val="20"/>
            <w:szCs w:val="20"/>
            <w:lang w:val="et-EE"/>
          </w:rPr>
          <w:t>kutseliste arvestusekspertide eetikakoodeksi käsiraamatuga (2013)</w:t>
        </w:r>
      </w:hyperlink>
      <w:r w:rsidRPr="00243609">
        <w:rPr>
          <w:rFonts w:ascii="Arial" w:hAnsi="Arial" w:cs="Arial"/>
          <w:bCs/>
          <w:sz w:val="20"/>
          <w:szCs w:val="20"/>
          <w:lang w:val="et-EE"/>
        </w:rPr>
        <w:t xml:space="preserve">. </w:t>
      </w:r>
    </w:p>
    <w:p w:rsidR="00650CA6" w:rsidRPr="00243609" w:rsidRDefault="00650CA6" w:rsidP="00650CA6">
      <w:pPr>
        <w:rPr>
          <w:rFonts w:ascii="Arial" w:hAnsi="Arial" w:cs="Arial"/>
          <w:bCs/>
          <w:sz w:val="20"/>
          <w:szCs w:val="20"/>
          <w:lang w:val="et-EE"/>
        </w:rPr>
      </w:pPr>
    </w:p>
    <w:p w:rsidR="00650CA6" w:rsidRPr="00243609" w:rsidRDefault="00650CA6" w:rsidP="00650CA6">
      <w:pPr>
        <w:pBdr>
          <w:top w:val="single" w:sz="4" w:space="1" w:color="auto"/>
          <w:left w:val="single" w:sz="4" w:space="0" w:color="auto"/>
          <w:bottom w:val="single" w:sz="4" w:space="1" w:color="auto"/>
          <w:right w:val="single" w:sz="4" w:space="4" w:color="auto"/>
        </w:pBdr>
        <w:shd w:val="clear" w:color="auto" w:fill="DBE5F1"/>
        <w:ind w:left="357"/>
        <w:rPr>
          <w:rFonts w:ascii="Arial" w:hAnsi="Arial"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pBdr>
          <w:top w:val="single" w:sz="4" w:space="1" w:color="auto"/>
          <w:left w:val="single" w:sz="4" w:space="0" w:color="auto"/>
          <w:bottom w:val="single" w:sz="4" w:space="1" w:color="auto"/>
          <w:right w:val="single" w:sz="4" w:space="4" w:color="auto"/>
        </w:pBdr>
        <w:shd w:val="clear" w:color="auto" w:fill="DBE5F1"/>
        <w:ind w:left="357"/>
        <w:rPr>
          <w:rFonts w:ascii="Arial" w:hAnsi="Arial" w:cs="Arial"/>
          <w:sz w:val="20"/>
          <w:szCs w:val="20"/>
          <w:lang w:val="et-EE"/>
        </w:rPr>
      </w:pPr>
      <w:r w:rsidRPr="00243609">
        <w:rPr>
          <w:rFonts w:ascii="Arial" w:hAnsi="Arial" w:cs="Arial"/>
          <w:b/>
          <w:sz w:val="20"/>
          <w:szCs w:val="20"/>
          <w:lang w:val="et-EE"/>
        </w:rPr>
        <w:tab/>
      </w:r>
      <w:r w:rsidRPr="00243609">
        <w:rPr>
          <w:rFonts w:ascii="Arial" w:hAnsi="Arial" w:cs="Arial"/>
          <w:b/>
          <w:sz w:val="20"/>
          <w:szCs w:val="20"/>
          <w:lang w:val="et-EE"/>
        </w:rPr>
        <w:tab/>
      </w:r>
      <w:r w:rsidRPr="00243609">
        <w:rPr>
          <w:rFonts w:ascii="Arial" w:hAnsi="Arial" w:cs="Arial"/>
          <w:b/>
          <w:sz w:val="20"/>
          <w:szCs w:val="20"/>
          <w:lang w:val="et-EE"/>
        </w:rPr>
        <w:tab/>
      </w:r>
      <w:r w:rsidRPr="00243609">
        <w:rPr>
          <w:rFonts w:ascii="Arial" w:hAnsi="Arial" w:cs="Arial"/>
          <w:b/>
          <w:sz w:val="20"/>
          <w:szCs w:val="20"/>
          <w:lang w:val="et-EE"/>
        </w:rPr>
        <w:br/>
      </w:r>
      <w:r w:rsidRPr="00243609">
        <w:rPr>
          <w:rFonts w:ascii="Arial" w:hAnsi="Arial" w:cs="Arial"/>
          <w:sz w:val="20"/>
          <w:szCs w:val="20"/>
          <w:lang w:val="et-EE"/>
        </w:rPr>
        <w:t>Sõltumatust ja asjassepuutuvate eetikanõuete järgimist tuleb iga kliendi puhul hinnata ja dokumenteerida kord aastas. Tuleb tagada, et seda hindamist läbi</w:t>
      </w:r>
      <w:r w:rsidRPr="00243609">
        <w:rPr>
          <w:rFonts w:cs="Arial"/>
          <w:sz w:val="20"/>
          <w:szCs w:val="20"/>
          <w:lang w:val="et-EE"/>
        </w:rPr>
        <w:t xml:space="preserve"> </w:t>
      </w:r>
      <w:r w:rsidRPr="00243609">
        <w:rPr>
          <w:rFonts w:ascii="Arial" w:hAnsi="Arial" w:cs="Arial"/>
          <w:sz w:val="20"/>
          <w:szCs w:val="20"/>
          <w:lang w:val="et-EE"/>
        </w:rPr>
        <w:t>viivatel töötajatel on juurdepääs kogu asjassepuutuvale informatsioonile ja et nad selgelt mõistavad sõltumatuse nõudeid.</w:t>
      </w:r>
    </w:p>
    <w:p w:rsidR="00650CA6" w:rsidRPr="00243609" w:rsidRDefault="00650CA6" w:rsidP="00650CA6">
      <w:pPr>
        <w:pBdr>
          <w:top w:val="single" w:sz="4" w:space="1" w:color="auto"/>
          <w:left w:val="single" w:sz="4" w:space="0" w:color="auto"/>
          <w:bottom w:val="single" w:sz="4" w:space="1" w:color="auto"/>
          <w:right w:val="single" w:sz="4" w:space="4" w:color="auto"/>
        </w:pBdr>
        <w:shd w:val="clear" w:color="auto" w:fill="DBE5F1"/>
        <w:ind w:left="357"/>
        <w:rPr>
          <w:rFonts w:ascii="Arial" w:hAnsi="Arial" w:cs="Arial"/>
          <w:sz w:val="20"/>
          <w:szCs w:val="20"/>
          <w:lang w:val="et-EE"/>
        </w:rPr>
      </w:pPr>
    </w:p>
    <w:p w:rsidR="00650CA6" w:rsidRPr="00243609" w:rsidRDefault="00650CA6" w:rsidP="00650CA6">
      <w:pPr>
        <w:pBdr>
          <w:top w:val="single" w:sz="4" w:space="1" w:color="auto"/>
          <w:left w:val="single" w:sz="4" w:space="0" w:color="auto"/>
          <w:bottom w:val="single" w:sz="4" w:space="1" w:color="auto"/>
          <w:right w:val="single" w:sz="4" w:space="4" w:color="auto"/>
        </w:pBdr>
        <w:shd w:val="clear" w:color="auto" w:fill="DBE5F1"/>
        <w:ind w:left="357"/>
        <w:rPr>
          <w:rFonts w:ascii="Arial" w:hAnsi="Arial" w:cs="Arial"/>
          <w:sz w:val="20"/>
          <w:szCs w:val="20"/>
          <w:lang w:val="et-EE"/>
        </w:rPr>
      </w:pPr>
      <w:r w:rsidRPr="00243609">
        <w:rPr>
          <w:rFonts w:ascii="Arial" w:hAnsi="Arial" w:cs="Arial"/>
          <w:sz w:val="20"/>
          <w:szCs w:val="20"/>
          <w:lang w:val="et-EE"/>
        </w:rPr>
        <w:t xml:space="preserve">Sõltumatus on üldiselt ohustatud, kui klient palub praktiseerijal lisaks ülevaatuse töövõtu läbiviimisele aidata koostada finantsaruanded (enda ülevaatuse oht). Sellises olukorras on nõuetekohased kaitsemeetmed järgmised: kliendilt dokumenteeritud nõusoleku saamine kirjete kavandatud korrigeerimiseks, finantsaruannetes saldode määramine ja selle tagamine, et klient mõistab ja võtab täieliku vastutuse lõplike finantsaruannete eest. Kasulik võib olla ka see, kui panna finantsaruannete koostamise ja ülevaatamise kohustus võimaluse korral erinevatele töötajatele. </w:t>
      </w:r>
    </w:p>
    <w:p w:rsidR="00650CA6" w:rsidRPr="00243609" w:rsidRDefault="00650CA6" w:rsidP="00650CA6">
      <w:pPr>
        <w:pStyle w:val="Heading3"/>
        <w:spacing w:before="0"/>
        <w:rPr>
          <w:rFonts w:ascii="Arial" w:hAnsi="Arial" w:cs="Arial"/>
          <w:lang w:val="et-EE"/>
        </w:rPr>
      </w:pPr>
      <w:bookmarkStart w:id="51" w:name="_Toc349569946"/>
    </w:p>
    <w:p w:rsidR="00650CA6" w:rsidRPr="00243609" w:rsidRDefault="00650CA6" w:rsidP="00650CA6">
      <w:pPr>
        <w:pStyle w:val="Heading3"/>
        <w:spacing w:before="0"/>
        <w:rPr>
          <w:rFonts w:ascii="Times New Roman" w:hAnsi="Times New Roman" w:cs="Arial"/>
          <w:lang w:val="et-EE"/>
        </w:rPr>
      </w:pPr>
      <w:bookmarkStart w:id="52" w:name="_Toc402382212"/>
      <w:bookmarkEnd w:id="51"/>
      <w:r w:rsidRPr="00243609">
        <w:rPr>
          <w:rFonts w:ascii="Arial" w:hAnsi="Arial" w:cs="Arial"/>
          <w:lang w:val="et-EE"/>
        </w:rPr>
        <w:t>3.2-4 Ulatuse piiratus</w:t>
      </w:r>
      <w:bookmarkEnd w:id="52"/>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Mõnikord võivad teatavad asjaolud muuta ülevaatuse töövõtu läbiviimise võimatuks. Töövõtt tuleb seega tagasi lükata, välja arvatud juhul, kui see on õigusnormide kohaselt keelatud. Selliste asjaolude esinemisel läbiviidud töövõtt ei oleks standardiga ISRE 2400 (muudetud) kooskõlas.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mõned näited.</w:t>
      </w:r>
    </w:p>
    <w:p w:rsidR="00650CA6" w:rsidRPr="00243609" w:rsidRDefault="00650CA6" w:rsidP="00650CA6">
      <w:pPr>
        <w:rPr>
          <w:rFonts w:ascii="Arial" w:hAnsi="Arial" w:cs="Arial"/>
          <w:sz w:val="20"/>
          <w:szCs w:val="20"/>
          <w:lang w:val="et-EE"/>
        </w:rPr>
      </w:pPr>
    </w:p>
    <w:p w:rsidR="00650CA6" w:rsidRPr="00243609" w:rsidRDefault="00650CA6" w:rsidP="00650CA6">
      <w:pPr>
        <w:pStyle w:val="Default"/>
        <w:rPr>
          <w:i/>
          <w:sz w:val="20"/>
          <w:szCs w:val="20"/>
          <w:lang w:val="et-EE"/>
        </w:rPr>
      </w:pPr>
      <w:r>
        <w:rPr>
          <w:i/>
          <w:sz w:val="20"/>
          <w:szCs w:val="20"/>
          <w:lang w:val="et-EE"/>
        </w:rPr>
        <w:t>Tabel</w:t>
      </w:r>
      <w:r w:rsidRPr="00243609">
        <w:rPr>
          <w:i/>
          <w:sz w:val="20"/>
          <w:szCs w:val="20"/>
          <w:lang w:val="et-EE"/>
        </w:rPr>
        <w:t xml:space="preserve"> 3.2-4A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7336"/>
      </w:tblGrid>
      <w:tr w:rsidR="00650CA6" w:rsidRPr="00243609" w:rsidTr="00DD18D7">
        <w:tc>
          <w:tcPr>
            <w:tcW w:w="1308" w:type="dxa"/>
            <w:vMerge w:val="restart"/>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Ulatuse piirangud</w:t>
            </w:r>
          </w:p>
        </w:tc>
        <w:tc>
          <w:tcPr>
            <w:tcW w:w="7336" w:type="dxa"/>
            <w:shd w:val="clear" w:color="auto" w:fill="auto"/>
          </w:tcPr>
          <w:p w:rsidR="00650CA6" w:rsidRPr="00243609" w:rsidRDefault="00650CA6" w:rsidP="00650CA6">
            <w:pPr>
              <w:pStyle w:val="tablebul1"/>
              <w:numPr>
                <w:ilvl w:val="0"/>
                <w:numId w:val="0"/>
              </w:numPr>
              <w:spacing w:before="0" w:after="0"/>
              <w:ind w:left="82"/>
              <w:rPr>
                <w:rFonts w:ascii="Arial" w:hAnsi="Arial" w:cs="Arial"/>
                <w:lang w:val="et-EE"/>
              </w:rPr>
            </w:pPr>
            <w:r w:rsidRPr="00243609">
              <w:rPr>
                <w:rFonts w:ascii="Arial" w:hAnsi="Arial" w:cs="Arial"/>
                <w:lang w:val="et-EE"/>
              </w:rPr>
              <w:t>Juhtkonna poolt töövõtu läbiviimiseks kehtestatud ebarealistlikud tähtajad.</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 xml:space="preserve">Kahtlused, et ülevaatuse läbiviimiseks vajalik informatsioon (nt andmed, dokumendid jmt) ei ole kättesaadav või usaldusväärne, sealhulgas analüütiliste protseduuride teostamiseks vajalik informatsioon. </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Piiratud juurdepääs teatavatele isikutele majandusüksuses või väljaspool, kellel võib olla asjassepuutuvat informatsiooni või tõendusmaterjali.</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Piiratud juurdepääs teatavatele ruumidele (nt ladu või äritegevuse kohad) või liikumispiirangud varude loenduse ajal või perioodi lõpukuupäeval.</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Kahtlused juhtkonna aususe suhtes. Sellisel juhul on juhtkonnale järelepärimiste tegemist hõlmavad protseduurid tõenäoliselt ebatõhusad ja kirjalikud esitised ebausaldusväärsed.</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Juhtkonnapoolse pühendumuse puudumine nõuetekohase sisekontrolli valdkonnas, näiteks puudlik või segane arvestuse pidamine.</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Juhtkond ei aktsepteeri teatavaid töötajaid, kelle audiitorettevõtja on välja valinud töövõtu läbiviimiseks.</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90"/>
              <w:rPr>
                <w:rFonts w:ascii="Arial" w:hAnsi="Arial" w:cs="Arial"/>
                <w:lang w:val="et-EE"/>
              </w:rPr>
            </w:pPr>
            <w:r w:rsidRPr="00243609">
              <w:rPr>
                <w:rFonts w:ascii="Arial" w:hAnsi="Arial" w:cs="Arial"/>
                <w:lang w:val="et-EE"/>
              </w:rPr>
              <w:t>Juhtkond väljendab kavatsust jätta nõutud kirjalikele esitistele töövõtu lõpus alla kirjutamata.</w:t>
            </w:r>
          </w:p>
        </w:tc>
      </w:tr>
      <w:tr w:rsidR="00650CA6" w:rsidRPr="00243609" w:rsidTr="00DD18D7">
        <w:tc>
          <w:tcPr>
            <w:tcW w:w="1308" w:type="dxa"/>
            <w:vMerge/>
            <w:shd w:val="clear" w:color="auto" w:fill="C6D9F1"/>
          </w:tcPr>
          <w:p w:rsidR="00650CA6" w:rsidRPr="00243609" w:rsidRDefault="00650CA6" w:rsidP="00650CA6">
            <w:pPr>
              <w:ind w:left="0"/>
              <w:rPr>
                <w:rFonts w:ascii="Arial" w:hAnsi="Arial" w:cs="Arial"/>
                <w:sz w:val="20"/>
                <w:szCs w:val="20"/>
                <w:lang w:val="et-EE"/>
              </w:rPr>
            </w:pPr>
          </w:p>
        </w:tc>
        <w:tc>
          <w:tcPr>
            <w:tcW w:w="7336" w:type="dxa"/>
            <w:shd w:val="clear" w:color="auto" w:fill="auto"/>
          </w:tcPr>
          <w:p w:rsidR="00650CA6" w:rsidRPr="00243609" w:rsidRDefault="00650CA6" w:rsidP="00650CA6">
            <w:pPr>
              <w:pStyle w:val="tablebul1"/>
              <w:numPr>
                <w:ilvl w:val="0"/>
                <w:numId w:val="0"/>
              </w:numPr>
              <w:spacing w:before="0" w:after="0"/>
              <w:ind w:left="86"/>
              <w:rPr>
                <w:rFonts w:ascii="Arial" w:hAnsi="Arial" w:cs="Arial"/>
                <w:lang w:val="et-EE"/>
              </w:rPr>
            </w:pPr>
            <w:r w:rsidRPr="00243609">
              <w:rPr>
                <w:rFonts w:ascii="Arial" w:hAnsi="Arial" w:cs="Arial"/>
                <w:lang w:val="et-EE"/>
              </w:rPr>
              <w:t>Soovimatus maksta osutatavate teenuste eest õiglast tasu.</w:t>
            </w:r>
          </w:p>
        </w:tc>
      </w:tr>
    </w:tbl>
    <w:p w:rsidR="00650CA6" w:rsidRPr="00243609" w:rsidRDefault="00650CA6" w:rsidP="00650CA6">
      <w:pPr>
        <w:pStyle w:val="tablebul1"/>
        <w:numPr>
          <w:ilvl w:val="0"/>
          <w:numId w:val="0"/>
        </w:numPr>
        <w:spacing w:before="0" w:after="0"/>
        <w:rPr>
          <w:rFonts w:ascii="Arial" w:hAnsi="Arial" w:cs="Arial"/>
          <w:lang w:val="et-EE"/>
        </w:rPr>
      </w:pPr>
    </w:p>
    <w:p w:rsidR="00650CA6" w:rsidRPr="00243609" w:rsidRDefault="00650CA6" w:rsidP="00650CA6">
      <w:pPr>
        <w:pStyle w:val="Heading3"/>
        <w:spacing w:before="0"/>
        <w:rPr>
          <w:rFonts w:ascii="Times New Roman" w:hAnsi="Times New Roman" w:cs="Arial"/>
          <w:lang w:val="et-EE"/>
        </w:rPr>
      </w:pPr>
      <w:bookmarkStart w:id="53" w:name="_Toc402382213"/>
      <w:r w:rsidRPr="00243609">
        <w:rPr>
          <w:rFonts w:ascii="Arial" w:hAnsi="Arial" w:cs="Arial"/>
          <w:lang w:val="et-EE"/>
        </w:rPr>
        <w:t>3.2-5 Kahtlused juhtkonna aususe suhtes</w:t>
      </w:r>
      <w:bookmarkEnd w:id="53"/>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Üldiselt leitakse, et tippjuhtkonna suhtumine on üks olulisimaid tegureid, mis toetab finantsaruandlusprotsessi terviklikkust. Kui juhtkonna suhtumisest ilmneb aususe puudumine ja ükskõiksus kontrolli suhtes, on pettuste esinemine finantsaruandluses tõenäolisem.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Kui majandusüksuse tippjuhtkond (sh peamised omanikud, võtmetähtsusega juhid ja valitsemisülesandega isikud) on ebausaldusväärsed, on järelepärimiste ja analüütiliste protseduuride (nagu ülevaatuse töövõtu puhul nõutud) tulemused tõenäoliselt ebausaldusväärsed ning finantsaruanded võivad seega olla oluliselt väärkajastatud.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Seetõttu peab praktiseerija iga töövõtu puhul hindama, kas on alust kahelda juhtkonna aususes sellisel määral, et see võib mõjutada ülevaatuse nõuetekohast läbiviimist. Sellise kahtluse olemasolu tuvastamisel ei ole töövõtu aktsepteerimine asjakohane, välja arvatud juhul, kui see on õigusnormide kohaselt nõutud.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informatsioon, mille põhjal võiks kahelda juhtkonna aususes.</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ind w:left="0"/>
        <w:rPr>
          <w:rFonts w:ascii="Arial" w:hAnsi="Arial" w:cs="Arial"/>
          <w:i/>
          <w:lang w:val="et-EE"/>
        </w:rPr>
      </w:pPr>
      <w:r>
        <w:rPr>
          <w:rFonts w:ascii="Arial" w:hAnsi="Arial" w:cs="Arial"/>
          <w:i/>
          <w:lang w:val="et-EE"/>
        </w:rPr>
        <w:t>Tabel</w:t>
      </w:r>
      <w:r w:rsidRPr="00243609">
        <w:rPr>
          <w:rFonts w:ascii="Arial" w:hAnsi="Arial" w:cs="Arial"/>
          <w:i/>
          <w:lang w:val="et-EE"/>
        </w:rPr>
        <w:t xml:space="preserve"> 3.2-5A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339"/>
      </w:tblGrid>
      <w:tr w:rsidR="00650CA6" w:rsidRPr="00243609" w:rsidTr="00DD18D7">
        <w:tc>
          <w:tcPr>
            <w:tcW w:w="1305" w:type="dxa"/>
            <w:vMerge w:val="restart"/>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Kahtlused juhtkonna aususe suhtes</w:t>
            </w: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Varasemad eetika- või regulatiivsete nõuete rikkumised, nt maksudest kõrvalehoidumine.</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Aususe või eetika osas halb maine äriringkondades.</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Kahtlused, et juhtkond võib olla seotud rahapesu või muu kuritegeliku käitumisega.</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Teostatavat äritegevust peetakse ebaeetiliseks.</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 xml:space="preserve">Esineb </w:t>
            </w:r>
            <w:hyperlink w:anchor="RP1" w:history="1">
              <w:r w:rsidRPr="00243609">
                <w:rPr>
                  <w:rStyle w:val="Hyperlink"/>
                  <w:rFonts w:ascii="Arial" w:hAnsi="Arial" w:cs="Arial"/>
                  <w:lang w:val="et-EE"/>
                </w:rPr>
                <w:t>seotud osapoolte</w:t>
              </w:r>
            </w:hyperlink>
            <w:r w:rsidRPr="00243609">
              <w:rPr>
                <w:rFonts w:ascii="Arial" w:hAnsi="Arial" w:cs="Arial"/>
                <w:lang w:val="et-EE"/>
              </w:rPr>
              <w:t xml:space="preserve"> vahelisi tehinguid, mille eesmärk on ebaselge.</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Juhtkond on olnud varem oma hinnangutes kallutatud või ei ole avalikustanud seotud osapooli.</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Esineb väga keerukaid tehinguid või tegevusi, mis ei tundu olevat vajalikud või millel puudub ratsionaalne eesmärk.</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Juhtkonna suhtumine kontrolli või arvestusandmete säilitamisse on halb.</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Juhtkond ei soovi esitada töövõtu läbiviimiseks vajalikku informatsiooni.</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Pressis või internetis on avalikult esitatud esmapilgul põhjendatud süüdistusi vääralt tegutsemise kohta</w:t>
            </w:r>
            <w:r w:rsidRPr="00243609">
              <w:rPr>
                <w:rFonts w:cs="Arial"/>
                <w:lang w:val="et-EE"/>
              </w:rPr>
              <w:t>.</w:t>
            </w:r>
          </w:p>
        </w:tc>
      </w:tr>
      <w:tr w:rsidR="00650CA6" w:rsidRPr="00243609" w:rsidTr="00DD18D7">
        <w:tc>
          <w:tcPr>
            <w:tcW w:w="1305" w:type="dxa"/>
            <w:vMerge/>
            <w:shd w:val="clear" w:color="auto" w:fill="C6D9F1"/>
          </w:tcPr>
          <w:p w:rsidR="00650CA6" w:rsidRPr="00243609" w:rsidRDefault="00650CA6" w:rsidP="00650CA6">
            <w:pPr>
              <w:ind w:left="0"/>
              <w:rPr>
                <w:rFonts w:ascii="Arial" w:hAnsi="Arial" w:cs="Arial"/>
                <w:sz w:val="20"/>
                <w:szCs w:val="20"/>
                <w:lang w:val="et-EE"/>
              </w:rPr>
            </w:pPr>
          </w:p>
        </w:tc>
        <w:tc>
          <w:tcPr>
            <w:tcW w:w="7339"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Juhtkond ei avalikustanud varasemate töövõttude ajal olulist informatsiooni (nt lepingute rikkumise, laenulepingute või kohtuasjade kohta) või on teinud eksitavaid või väärasid esitisi.</w:t>
            </w:r>
          </w:p>
        </w:tc>
      </w:tr>
    </w:tbl>
    <w:p w:rsidR="00650CA6" w:rsidRPr="00243609" w:rsidRDefault="00650CA6" w:rsidP="00650CA6">
      <w:pPr>
        <w:pStyle w:val="Normal0"/>
        <w:shd w:val="clear" w:color="auto" w:fill="FFFFFF"/>
        <w:spacing w:after="0"/>
        <w:ind w:left="0"/>
        <w:rPr>
          <w:rFonts w:ascii="Arial" w:hAnsi="Arial" w:cs="Arial"/>
          <w:lang w:val="et-EE"/>
        </w:rPr>
      </w:pPr>
      <w:bookmarkStart w:id="54" w:name="_Toc349569948"/>
    </w:p>
    <w:tbl>
      <w:tblPr>
        <w:tblW w:w="0" w:type="auto"/>
        <w:tblInd w:w="392" w:type="dxa"/>
        <w:tblBorders>
          <w:top w:val="single" w:sz="4" w:space="0" w:color="auto"/>
          <w:left w:val="single" w:sz="4" w:space="0" w:color="auto"/>
          <w:bottom w:val="single" w:sz="4" w:space="0" w:color="auto"/>
          <w:right w:val="single" w:sz="4" w:space="0" w:color="auto"/>
        </w:tblBorders>
        <w:shd w:val="clear" w:color="auto" w:fill="F2DBDB"/>
        <w:tblLook w:val="04A0" w:firstRow="1" w:lastRow="0" w:firstColumn="1" w:lastColumn="0" w:noHBand="0" w:noVBand="1"/>
      </w:tblPr>
      <w:tblGrid>
        <w:gridCol w:w="8644"/>
      </w:tblGrid>
      <w:tr w:rsidR="00650CA6" w:rsidRPr="00243609" w:rsidTr="00DD18D7">
        <w:tc>
          <w:tcPr>
            <w:tcW w:w="8644" w:type="dxa"/>
            <w:shd w:val="clear" w:color="auto" w:fill="DBE5F1"/>
          </w:tcPr>
          <w:p w:rsidR="00650CA6" w:rsidRPr="00243609" w:rsidRDefault="00650CA6" w:rsidP="00650CA6">
            <w:pPr>
              <w:pStyle w:val="Normal0"/>
              <w:spacing w:after="0"/>
              <w:ind w:left="90"/>
              <w:rPr>
                <w:rFonts w:ascii="Arial" w:hAnsi="Arial" w:cs="Arial"/>
                <w:b/>
                <w:lang w:val="et-EE"/>
              </w:rPr>
            </w:pPr>
            <w:r w:rsidRPr="00243609">
              <w:rPr>
                <w:rFonts w:ascii="Arial" w:hAnsi="Arial" w:cs="Arial"/>
                <w:b/>
                <w:lang w:val="et-EE"/>
              </w:rPr>
              <w:t>Arvessevõetavad asjaolud</w:t>
            </w:r>
          </w:p>
          <w:p w:rsidR="00650CA6" w:rsidRPr="00243609" w:rsidRDefault="00650CA6" w:rsidP="00650CA6">
            <w:pPr>
              <w:pStyle w:val="Normal0"/>
              <w:spacing w:after="0"/>
              <w:ind w:left="90"/>
              <w:rPr>
                <w:rFonts w:ascii="Arial" w:hAnsi="Arial" w:cs="Arial"/>
                <w:lang w:val="et-EE"/>
              </w:rPr>
            </w:pPr>
          </w:p>
          <w:p w:rsidR="00650CA6" w:rsidRPr="00243609" w:rsidRDefault="00650CA6" w:rsidP="00650CA6">
            <w:pPr>
              <w:pStyle w:val="Normal0"/>
              <w:spacing w:after="0"/>
              <w:ind w:left="90"/>
              <w:rPr>
                <w:rFonts w:ascii="Arial" w:hAnsi="Arial" w:cs="Arial"/>
                <w:lang w:val="et-EE"/>
              </w:rPr>
            </w:pPr>
            <w:r w:rsidRPr="00243609">
              <w:rPr>
                <w:rFonts w:ascii="Arial" w:hAnsi="Arial" w:cs="Arial"/>
                <w:lang w:val="et-EE"/>
              </w:rPr>
              <w:t xml:space="preserve">Mõnes riigis võidakse õigusaktidega nõuda, et praktiseerijad peavad enne kliendi aktsepteerimist võtma lisameetmeid. Rahapesuvastast võitlust käsitlevate õigusaktide kohaldamisel võivad näiteks praktiseerijad olla kohustatud: </w:t>
            </w:r>
          </w:p>
          <w:p w:rsidR="00650CA6" w:rsidRPr="00243609" w:rsidRDefault="00650CA6" w:rsidP="00650CA6">
            <w:pPr>
              <w:pStyle w:val="Normal0"/>
              <w:numPr>
                <w:ilvl w:val="0"/>
                <w:numId w:val="39"/>
              </w:numPr>
              <w:spacing w:after="0"/>
              <w:ind w:left="450"/>
              <w:rPr>
                <w:rFonts w:ascii="Arial" w:hAnsi="Arial" w:cs="Arial"/>
                <w:lang w:val="et-EE"/>
              </w:rPr>
            </w:pPr>
            <w:r w:rsidRPr="00243609">
              <w:rPr>
                <w:rFonts w:ascii="Arial" w:hAnsi="Arial" w:cs="Arial"/>
                <w:lang w:val="et-EE"/>
              </w:rPr>
              <w:t>teostama tulevaste klientide isikusamasuse tuvastamiseks eriprotseduure;</w:t>
            </w:r>
          </w:p>
          <w:p w:rsidR="00650CA6" w:rsidRPr="00243609" w:rsidRDefault="00650CA6" w:rsidP="00650CA6">
            <w:pPr>
              <w:pStyle w:val="Normal0"/>
              <w:numPr>
                <w:ilvl w:val="0"/>
                <w:numId w:val="39"/>
              </w:numPr>
              <w:spacing w:after="0"/>
              <w:ind w:left="450"/>
              <w:rPr>
                <w:rFonts w:ascii="Arial" w:hAnsi="Arial" w:cs="Arial"/>
                <w:lang w:val="et-EE"/>
              </w:rPr>
            </w:pPr>
            <w:r w:rsidRPr="00243609">
              <w:rPr>
                <w:rFonts w:ascii="Arial" w:hAnsi="Arial" w:cs="Arial"/>
                <w:lang w:val="et-EE"/>
              </w:rPr>
              <w:t>hindama võimalikust rahapesust tuleneva riski olemasolu ja</w:t>
            </w:r>
          </w:p>
          <w:p w:rsidR="00650CA6" w:rsidRPr="00243609" w:rsidRDefault="00650CA6" w:rsidP="00650CA6">
            <w:pPr>
              <w:pStyle w:val="Normal0"/>
              <w:numPr>
                <w:ilvl w:val="0"/>
                <w:numId w:val="39"/>
              </w:numPr>
              <w:spacing w:after="0"/>
              <w:ind w:left="450"/>
              <w:rPr>
                <w:rFonts w:ascii="Arial" w:hAnsi="Arial" w:cs="Arial"/>
                <w:lang w:val="et-EE"/>
              </w:rPr>
            </w:pPr>
            <w:r w:rsidRPr="00243609">
              <w:rPr>
                <w:rFonts w:ascii="Arial" w:hAnsi="Arial" w:cs="Arial"/>
                <w:lang w:val="et-EE"/>
              </w:rPr>
              <w:t>kaaluma oma tähelepanekute mõju kliendi aktsepteerimise või kliendisuhte jätkamise otsusele.</w:t>
            </w:r>
          </w:p>
        </w:tc>
      </w:tr>
    </w:tbl>
    <w:p w:rsidR="00650CA6" w:rsidRPr="00243609" w:rsidRDefault="00650CA6" w:rsidP="00650CA6">
      <w:pPr>
        <w:pStyle w:val="Normal0"/>
        <w:shd w:val="clear" w:color="auto" w:fill="FFFFFF"/>
        <w:spacing w:after="0"/>
        <w:ind w:left="0"/>
        <w:rPr>
          <w:rFonts w:ascii="Arial" w:hAnsi="Arial" w:cs="Arial"/>
          <w:lang w:val="et-EE"/>
        </w:rPr>
      </w:pPr>
    </w:p>
    <w:p w:rsidR="00650CA6" w:rsidRPr="00243609" w:rsidRDefault="00650CA6" w:rsidP="00650CA6">
      <w:pPr>
        <w:pStyle w:val="Heading2"/>
        <w:shd w:val="clear" w:color="auto" w:fill="FFFFFF"/>
        <w:spacing w:before="0"/>
        <w:rPr>
          <w:rFonts w:ascii="Arial" w:hAnsi="Arial" w:cs="Arial"/>
          <w:sz w:val="20"/>
          <w:szCs w:val="20"/>
          <w:lang w:val="et-EE"/>
        </w:rPr>
      </w:pPr>
      <w:bookmarkStart w:id="55" w:name="_Toc402382214"/>
      <w:bookmarkEnd w:id="54"/>
      <w:r w:rsidRPr="00243609">
        <w:rPr>
          <w:rFonts w:ascii="Arial" w:hAnsi="Arial" w:cs="Arial"/>
          <w:sz w:val="20"/>
          <w:szCs w:val="20"/>
          <w:lang w:val="et-EE"/>
        </w:rPr>
        <w:t>3.3 TÖÖVÕTUTINGIMUSTE KOKKULEPPIMINE</w:t>
      </w:r>
      <w:bookmarkEnd w:id="55"/>
      <w:r w:rsidRPr="00243609">
        <w:rPr>
          <w:rFonts w:ascii="Arial" w:hAnsi="Arial" w:cs="Arial"/>
          <w:sz w:val="20"/>
          <w:szCs w:val="20"/>
          <w:lang w:val="et-EE"/>
        </w:rPr>
        <w:t xml:space="preserve"> </w:t>
      </w:r>
    </w:p>
    <w:p w:rsidR="00650CA6" w:rsidRPr="00243609" w:rsidRDefault="00650CA6" w:rsidP="00650CA6">
      <w:pPr>
        <w:pStyle w:val="Normal0"/>
        <w:spacing w:after="0"/>
        <w:rPr>
          <w:rStyle w:val="tw4winMark"/>
          <w:noProof w:val="0"/>
          <w:lang w:val="et-EE"/>
        </w:rPr>
      </w:pPr>
    </w:p>
    <w:p w:rsidR="00650CA6" w:rsidRPr="00243609" w:rsidRDefault="00650CA6" w:rsidP="00650CA6">
      <w:pPr>
        <w:pStyle w:val="Normal0"/>
        <w:shd w:val="clear" w:color="EBEBEB" w:fill="auto"/>
        <w:spacing w:after="0"/>
        <w:rPr>
          <w:rFonts w:cs="Arial"/>
          <w:lang w:val="et-EE"/>
        </w:rPr>
      </w:pPr>
      <w:r w:rsidRPr="00243609">
        <w:rPr>
          <w:rFonts w:ascii="Arial" w:hAnsi="Arial" w:cs="Arial"/>
          <w:lang w:val="et-EE"/>
        </w:rPr>
        <w:t>Lisaks eespool käesolevas peatükis kirjeldatud teguritele, mis mõjutavad töövõtu aktsepteerimist ja jätkamist, tuleb enne ülevaatuse töövõtu läbiviimist teha veel alljärgnevat.</w:t>
      </w:r>
    </w:p>
    <w:p w:rsidR="00650CA6" w:rsidRPr="00243609" w:rsidRDefault="00650CA6" w:rsidP="00650CA6">
      <w:pPr>
        <w:pStyle w:val="Heading3"/>
        <w:spacing w:before="0"/>
        <w:rPr>
          <w:rFonts w:ascii="Times New Roman" w:hAnsi="Times New Roman" w:cs="Arial"/>
          <w:lang w:val="et-EE"/>
        </w:rPr>
      </w:pPr>
      <w:bookmarkStart w:id="56" w:name="_Toc349569949"/>
    </w:p>
    <w:p w:rsidR="00650CA6" w:rsidRPr="00243609" w:rsidRDefault="00650CA6" w:rsidP="00650CA6">
      <w:pPr>
        <w:pStyle w:val="Heading3"/>
        <w:spacing w:before="0"/>
        <w:rPr>
          <w:rFonts w:ascii="Times New Roman" w:hAnsi="Times New Roman" w:cs="Arial"/>
          <w:lang w:val="et-EE"/>
        </w:rPr>
      </w:pPr>
      <w:bookmarkStart w:id="57" w:name="_Toc402382215"/>
      <w:r w:rsidRPr="00243609">
        <w:rPr>
          <w:rFonts w:ascii="Arial" w:hAnsi="Arial" w:cs="Arial"/>
          <w:lang w:val="et-EE"/>
        </w:rPr>
        <w:t>3.3-1 Töövõtu eeltingimused</w:t>
      </w:r>
      <w:bookmarkEnd w:id="56"/>
      <w:bookmarkEnd w:id="57"/>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7641"/>
      </w:tblGrid>
      <w:tr w:rsidR="00650CA6" w:rsidRPr="00243609" w:rsidTr="00DD18D7">
        <w:tc>
          <w:tcPr>
            <w:tcW w:w="1006" w:type="dxa"/>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41" w:type="dxa"/>
            <w:shd w:val="clear" w:color="auto" w:fill="002060"/>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0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30</w:t>
            </w:r>
          </w:p>
        </w:tc>
        <w:tc>
          <w:tcPr>
            <w:tcW w:w="7641" w:type="dxa"/>
            <w:shd w:val="clear" w:color="auto" w:fill="auto"/>
          </w:tcPr>
          <w:p w:rsidR="00650CA6" w:rsidRPr="00243609" w:rsidRDefault="00650CA6" w:rsidP="00650CA6">
            <w:pPr>
              <w:pStyle w:val="Normal0"/>
              <w:spacing w:after="0"/>
              <w:ind w:left="0"/>
              <w:rPr>
                <w:rFonts w:cs="Arial"/>
                <w:i/>
                <w:iCs/>
                <w:lang w:val="et-EE"/>
              </w:rPr>
            </w:pPr>
            <w:r w:rsidRPr="00243609">
              <w:rPr>
                <w:rFonts w:ascii="Arial" w:hAnsi="Arial" w:cs="Arial"/>
                <w:i/>
                <w:iCs/>
                <w:lang w:val="et-EE"/>
              </w:rPr>
              <w:t>Ülevaatuse töövõtu aktsepteerimise eeltingimused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Praktiseerija peab enne ülevaatuse töövõtu aktsepteerimist tegema järgmist (vt lõige A39):</w:t>
            </w:r>
          </w:p>
          <w:p w:rsidR="00650CA6" w:rsidRPr="00243609" w:rsidRDefault="00650CA6" w:rsidP="00650CA6">
            <w:pPr>
              <w:pStyle w:val="Normal0"/>
              <w:spacing w:after="0"/>
              <w:ind w:left="0"/>
              <w:rPr>
                <w:rFonts w:cs="Arial"/>
                <w:lang w:val="et-EE"/>
              </w:rPr>
            </w:pPr>
            <w:r w:rsidRPr="00243609">
              <w:rPr>
                <w:rFonts w:ascii="Arial" w:hAnsi="Arial" w:cs="Arial"/>
                <w:lang w:val="et-EE"/>
              </w:rPr>
              <w:t>(a) tegema kindlaks, kas finantsaruannete koostamisel rakendatud finantsaruandluse raamistik on aktsepteeritav, sealhulgas omandama eriotstarbeliste finantsaruannete puhul arusaamise finantsaruannete koostamise eesmärgist ja ettenähtud kasutajatest, ning (vt lõiked A40–A46)</w:t>
            </w:r>
          </w:p>
          <w:p w:rsidR="00650CA6" w:rsidRPr="00243609" w:rsidRDefault="00650CA6" w:rsidP="00650CA6">
            <w:pPr>
              <w:pStyle w:val="Normal0"/>
              <w:spacing w:after="0"/>
              <w:ind w:left="0"/>
              <w:rPr>
                <w:rFonts w:cs="Arial"/>
                <w:lang w:val="et-EE"/>
              </w:rPr>
            </w:pPr>
            <w:r w:rsidRPr="00243609">
              <w:rPr>
                <w:rFonts w:ascii="Arial" w:hAnsi="Arial" w:cs="Arial"/>
                <w:lang w:val="et-EE"/>
              </w:rPr>
              <w:t>(b) saavutama juhtkonnaga kokkuleppe, et juhtkond tunnustab ja mõistab oma vastutust (vt lõiked A47–A50):</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(i) selle eest, et finantsaruanded koostatakse eest kooskõlas rakendatava finantsaruandluse raamistikuga, sealhulgas (kui asjassepuutuv) nende õiglase esitusviisi eest;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(ii) sisekontrolli eest, mida juhtkond peab vajalikuks selleks, et finantsaruanded oleksid oluliste, kas siis pettusest või veast tingitud väärkajastamisteta, ja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(iii) selle eest, et annab praktiseerijale:</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ind w:left="981"/>
              <w:rPr>
                <w:rFonts w:ascii="Arial" w:hAnsi="Arial" w:cs="Arial"/>
                <w:lang w:val="et-EE"/>
              </w:rPr>
            </w:pPr>
            <w:r w:rsidRPr="00243609">
              <w:rPr>
                <w:rFonts w:ascii="Arial" w:hAnsi="Arial" w:cs="Arial"/>
                <w:lang w:val="et-EE"/>
              </w:rPr>
              <w:t>a. juurdepääsu kogu informatsioonile, millest juhtkond on teadlik ja mis on finantsaruannete koostamisel asjassepuutuv, näiteks andmed, dokumentatsioon ja muud materjalid;</w:t>
            </w:r>
          </w:p>
          <w:p w:rsidR="00650CA6" w:rsidRPr="00243609" w:rsidRDefault="00650CA6" w:rsidP="00650CA6">
            <w:pPr>
              <w:pStyle w:val="Normal0"/>
              <w:spacing w:after="0"/>
              <w:ind w:left="981"/>
              <w:rPr>
                <w:rFonts w:ascii="Arial" w:hAnsi="Arial" w:cs="Arial"/>
                <w:lang w:val="et-EE"/>
              </w:rPr>
            </w:pPr>
          </w:p>
          <w:p w:rsidR="00650CA6" w:rsidRPr="00243609" w:rsidRDefault="00650CA6" w:rsidP="00650CA6">
            <w:pPr>
              <w:pStyle w:val="Normal0"/>
              <w:spacing w:after="0"/>
              <w:ind w:left="981"/>
              <w:rPr>
                <w:rFonts w:ascii="Arial" w:hAnsi="Arial" w:cs="Arial"/>
                <w:lang w:val="et-EE"/>
              </w:rPr>
            </w:pPr>
            <w:r w:rsidRPr="00243609">
              <w:rPr>
                <w:rFonts w:ascii="Arial" w:hAnsi="Arial" w:cs="Arial"/>
                <w:lang w:val="et-EE"/>
              </w:rPr>
              <w:t>b. lisateabe, mida praktiseerija võib juhtkonnalt ülevaatuse eesmärgil nõuda, ja</w:t>
            </w:r>
          </w:p>
          <w:p w:rsidR="00650CA6" w:rsidRPr="00243609" w:rsidRDefault="00650CA6" w:rsidP="00650CA6">
            <w:pPr>
              <w:pStyle w:val="Normal0"/>
              <w:spacing w:after="0"/>
              <w:ind w:left="981"/>
              <w:rPr>
                <w:rFonts w:ascii="Arial" w:hAnsi="Arial" w:cs="Arial"/>
                <w:lang w:val="et-EE"/>
              </w:rPr>
            </w:pPr>
            <w:r w:rsidRPr="00243609">
              <w:rPr>
                <w:rFonts w:ascii="Arial" w:hAnsi="Arial" w:cs="Arial"/>
                <w:lang w:val="et-EE"/>
              </w:rPr>
              <w:t xml:space="preserve"> </w:t>
            </w:r>
          </w:p>
          <w:p w:rsidR="00650CA6" w:rsidRPr="00243609" w:rsidRDefault="00650CA6" w:rsidP="00650CA6">
            <w:pPr>
              <w:pStyle w:val="Normal0"/>
              <w:spacing w:after="0"/>
              <w:ind w:left="981"/>
              <w:rPr>
                <w:rFonts w:cs="Arial"/>
                <w:lang w:val="et-EE"/>
              </w:rPr>
            </w:pPr>
            <w:r w:rsidRPr="00243609">
              <w:rPr>
                <w:rFonts w:ascii="Arial" w:hAnsi="Arial" w:cs="Arial"/>
                <w:lang w:val="et-EE"/>
              </w:rPr>
              <w:t>c. piiramata juurdepääsu nendele isikutele majandusüksuses, kellelt praktiseerija arvates on vaja saada tõendusmaterjali.</w:t>
            </w:r>
          </w:p>
        </w:tc>
      </w:tr>
    </w:tbl>
    <w:p w:rsidR="00650CA6" w:rsidRPr="00243609" w:rsidRDefault="00650CA6" w:rsidP="00650CA6">
      <w:pPr>
        <w:pStyle w:val="Normal0"/>
        <w:spacing w:after="0"/>
        <w:rPr>
          <w:rFonts w:ascii="Arial" w:hAnsi="Arial" w:cs="Arial"/>
          <w:b/>
          <w:lang w:val="et-EE"/>
        </w:rPr>
      </w:pPr>
    </w:p>
    <w:p w:rsidR="00650CA6" w:rsidRPr="00243609" w:rsidRDefault="00650CA6" w:rsidP="00650CA6">
      <w:pPr>
        <w:pStyle w:val="Normal0"/>
        <w:spacing w:after="0"/>
        <w:rPr>
          <w:rFonts w:ascii="Arial" w:hAnsi="Arial" w:cs="Arial"/>
          <w:lang w:val="et-EE"/>
        </w:rPr>
      </w:pPr>
      <w:r w:rsidRPr="00990684">
        <w:rPr>
          <w:rFonts w:ascii="Arial" w:hAnsi="Arial" w:cs="Arial"/>
          <w:lang w:val="et-EE"/>
        </w:rPr>
        <w:t>Ü</w:t>
      </w:r>
      <w:r w:rsidRPr="00243609">
        <w:rPr>
          <w:rFonts w:ascii="Arial" w:hAnsi="Arial" w:cs="Arial"/>
          <w:lang w:val="et-EE"/>
        </w:rPr>
        <w:t>levaatuse töövõtu</w:t>
      </w:r>
      <w:r w:rsidRPr="00990684">
        <w:rPr>
          <w:rFonts w:ascii="Arial" w:hAnsi="Arial" w:cs="Arial"/>
          <w:lang w:val="et-EE"/>
        </w:rPr>
        <w:t xml:space="preserve"> käigus tehtud p</w:t>
      </w:r>
      <w:r w:rsidRPr="00243609">
        <w:rPr>
          <w:rFonts w:ascii="Arial" w:hAnsi="Arial" w:cs="Arial"/>
          <w:lang w:val="et-EE"/>
        </w:rPr>
        <w:t>raktiseerija kokkuvõte puudutab majandusüksuse finantsaruandeid. Mõnes riigis võib praktiseerija küll abistada majandusüksust finantsaruannete koostamisel, kuid vastutus nende koostamise eest lasub juhtkonnal ja valitsemisülesandega isikutel</w:t>
      </w:r>
      <w:r w:rsidRPr="00243609">
        <w:rPr>
          <w:rFonts w:cs="Arial"/>
          <w:lang w:val="et-EE"/>
        </w:rPr>
        <w:t xml:space="preserve"> </w:t>
      </w:r>
      <w:r w:rsidRPr="00243609">
        <w:rPr>
          <w:rFonts w:ascii="Arial" w:hAnsi="Arial" w:cs="Arial"/>
          <w:lang w:val="et-EE"/>
        </w:rPr>
        <w:t>(nagu asjakohane).</w:t>
      </w:r>
    </w:p>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 xml:space="preserve">Kindlustandvate töövõttude (kas audit või ülevaatus) eeltingimuste eesmärk on tagada, et enne tööde alustamist juhtkond tõepoolest mõistab oma täielikku vastutust finantsaruannete koostamise eest </w:t>
      </w:r>
      <w:r w:rsidRPr="00BB4035">
        <w:rPr>
          <w:rFonts w:ascii="Arial" w:hAnsi="Arial" w:cs="Arial"/>
          <w:lang w:val="et-EE"/>
        </w:rPr>
        <w:t>ning</w:t>
      </w:r>
      <w:r w:rsidRPr="00243609">
        <w:rPr>
          <w:rFonts w:ascii="Arial" w:hAnsi="Arial" w:cs="Arial"/>
          <w:lang w:val="et-EE"/>
        </w:rPr>
        <w:t xml:space="preserve"> praktiseerijale asjassepuutuvale informatsioonile ja personalile juurdepääsu andmise eest.</w:t>
      </w:r>
    </w:p>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Need nõuded, mis on esitatud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tuleks juhtkonna ja valitsemisülesandega isikutega läbi arutada tagamaks, et nad saavad oma kohustustest aru.</w:t>
      </w:r>
    </w:p>
    <w:p w:rsidR="00650CA6" w:rsidRPr="00243609" w:rsidRDefault="00650CA6" w:rsidP="00650CA6">
      <w:pPr>
        <w:pStyle w:val="Normal0"/>
        <w:spacing w:after="0"/>
        <w:rPr>
          <w:rFonts w:ascii="Arial" w:hAnsi="Arial" w:cs="Arial"/>
          <w:lang w:val="et-EE"/>
        </w:rPr>
      </w:pPr>
    </w:p>
    <w:p w:rsidR="002B7365" w:rsidRPr="00243609" w:rsidRDefault="002B7365" w:rsidP="002B7365">
      <w:pPr>
        <w:pStyle w:val="Normal0"/>
        <w:spacing w:after="0"/>
        <w:rPr>
          <w:rFonts w:ascii="Arial" w:hAnsi="Arial" w:cs="Arial"/>
          <w:i/>
          <w:lang w:val="et-EE"/>
        </w:rPr>
      </w:pPr>
      <w:r>
        <w:rPr>
          <w:rFonts w:ascii="Arial" w:hAnsi="Arial" w:cs="Arial"/>
          <w:i/>
          <w:lang w:val="et-EE"/>
        </w:rPr>
        <w:br w:type="page"/>
      </w:r>
      <w:r w:rsidR="00650CA6">
        <w:rPr>
          <w:rFonts w:ascii="Arial" w:hAnsi="Arial" w:cs="Arial"/>
          <w:i/>
          <w:lang w:val="et-EE"/>
        </w:rPr>
        <w:lastRenderedPageBreak/>
        <w:t>Tabel</w:t>
      </w:r>
      <w:r w:rsidR="00650CA6" w:rsidRPr="00243609">
        <w:rPr>
          <w:rFonts w:ascii="Arial" w:hAnsi="Arial" w:cs="Arial"/>
          <w:i/>
          <w:lang w:val="et-EE"/>
        </w:rPr>
        <w:t xml:space="preserve"> 3.3-1A</w:t>
      </w:r>
    </w:p>
    <w:tbl>
      <w:tblPr>
        <w:tblW w:w="9062" w:type="dxa"/>
        <w:tblLook w:val="04A0" w:firstRow="1" w:lastRow="0" w:firstColumn="1" w:lastColumn="0" w:noHBand="0" w:noVBand="1"/>
      </w:tblPr>
      <w:tblGrid>
        <w:gridCol w:w="9179"/>
      </w:tblGrid>
      <w:tr w:rsidR="00650CA6" w:rsidRPr="00243609" w:rsidTr="00767CC2">
        <w:trPr>
          <w:trHeight w:val="2658"/>
        </w:trPr>
        <w:tc>
          <w:tcPr>
            <w:tcW w:w="9062" w:type="dxa"/>
            <w:shd w:val="clear" w:color="auto" w:fill="auto"/>
          </w:tcPr>
          <w:tbl>
            <w:tblPr>
              <w:tblW w:w="86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2992"/>
              <w:gridCol w:w="2995"/>
            </w:tblGrid>
            <w:tr w:rsidR="002B7365" w:rsidRPr="002B7365" w:rsidTr="00DD18D7">
              <w:trPr>
                <w:trHeight w:val="143"/>
              </w:trPr>
              <w:tc>
                <w:tcPr>
                  <w:tcW w:w="8674" w:type="dxa"/>
                  <w:gridSpan w:val="3"/>
                  <w:tcBorders>
                    <w:bottom w:val="single" w:sz="4" w:space="0" w:color="000000"/>
                  </w:tcBorders>
                  <w:shd w:val="clear" w:color="auto" w:fill="244061"/>
                </w:tcPr>
                <w:p w:rsidR="002B7365" w:rsidRPr="002B7365" w:rsidRDefault="002B7365" w:rsidP="0043700B">
                  <w:pPr>
                    <w:jc w:val="center"/>
                    <w:rPr>
                      <w:rFonts w:ascii="Arial" w:hAnsi="Arial" w:cs="Arial"/>
                      <w:b/>
                      <w:sz w:val="20"/>
                      <w:szCs w:val="20"/>
                    </w:rPr>
                  </w:pPr>
                  <w:r w:rsidRPr="002B7365">
                    <w:rPr>
                      <w:rFonts w:ascii="Arial" w:hAnsi="Arial" w:cs="Arial"/>
                      <w:b/>
                      <w:sz w:val="20"/>
                      <w:szCs w:val="20"/>
                    </w:rPr>
                    <w:t>Ülevaatuse töövõtu aktsepteerimise eeltingimused</w:t>
                  </w:r>
                </w:p>
              </w:tc>
            </w:tr>
            <w:tr w:rsidR="002B7365" w:rsidRPr="002B7365" w:rsidTr="00DD18D7">
              <w:trPr>
                <w:trHeight w:val="143"/>
              </w:trPr>
              <w:tc>
                <w:tcPr>
                  <w:tcW w:w="8674" w:type="dxa"/>
                  <w:gridSpan w:val="3"/>
                  <w:shd w:val="clear" w:color="auto" w:fill="DBE5F1"/>
                </w:tcPr>
                <w:p w:rsidR="002B7365" w:rsidRPr="002B7365" w:rsidRDefault="002B7365" w:rsidP="0043700B">
                  <w:pPr>
                    <w:jc w:val="center"/>
                    <w:rPr>
                      <w:rFonts w:ascii="Arial" w:hAnsi="Arial" w:cs="Arial"/>
                      <w:sz w:val="20"/>
                      <w:szCs w:val="20"/>
                    </w:rPr>
                  </w:pPr>
                  <w:r w:rsidRPr="002B7365">
                    <w:rPr>
                      <w:rFonts w:ascii="Arial" w:hAnsi="Arial" w:cs="Arial"/>
                      <w:sz w:val="20"/>
                      <w:szCs w:val="20"/>
                    </w:rPr>
                    <w:t>Aktsepteeritav finantsaruandluse raamistik finantsaruannete koostamiseks</w:t>
                  </w:r>
                </w:p>
              </w:tc>
            </w:tr>
            <w:tr w:rsidR="002B7365" w:rsidRPr="002B7365" w:rsidTr="00DD18D7">
              <w:trPr>
                <w:trHeight w:val="143"/>
              </w:trPr>
              <w:tc>
                <w:tcPr>
                  <w:tcW w:w="8674" w:type="dxa"/>
                  <w:gridSpan w:val="3"/>
                  <w:shd w:val="clear" w:color="auto" w:fill="DBE5F1"/>
                </w:tcPr>
                <w:p w:rsidR="002B7365" w:rsidRPr="002B7365" w:rsidRDefault="002B7365" w:rsidP="0043700B">
                  <w:pPr>
                    <w:jc w:val="center"/>
                    <w:rPr>
                      <w:rFonts w:ascii="Arial" w:hAnsi="Arial" w:cs="Arial"/>
                      <w:sz w:val="20"/>
                      <w:szCs w:val="20"/>
                    </w:rPr>
                  </w:pPr>
                  <w:r w:rsidRPr="002B7365">
                    <w:rPr>
                      <w:rFonts w:ascii="Arial" w:hAnsi="Arial" w:cs="Arial"/>
                      <w:sz w:val="20"/>
                      <w:szCs w:val="20"/>
                    </w:rPr>
                    <w:t>Juhtkond tunnistab/mõistab, et tal on järgmised kohustused:</w:t>
                  </w:r>
                </w:p>
              </w:tc>
            </w:tr>
            <w:tr w:rsidR="002B7365" w:rsidRPr="002B7365" w:rsidTr="00DD18D7">
              <w:trPr>
                <w:trHeight w:val="1106"/>
              </w:trPr>
              <w:tc>
                <w:tcPr>
                  <w:tcW w:w="2687" w:type="dxa"/>
                  <w:vAlign w:val="center"/>
                </w:tcPr>
                <w:p w:rsidR="002B7365" w:rsidRPr="002B7365" w:rsidRDefault="002B7365" w:rsidP="00767CC2">
                  <w:pPr>
                    <w:ind w:left="0"/>
                    <w:rPr>
                      <w:rFonts w:ascii="Arial" w:hAnsi="Arial" w:cs="Arial"/>
                      <w:sz w:val="20"/>
                      <w:szCs w:val="20"/>
                    </w:rPr>
                  </w:pPr>
                  <w:r w:rsidRPr="002B7365">
                    <w:rPr>
                      <w:rFonts w:ascii="Arial" w:hAnsi="Arial" w:cs="Arial"/>
                      <w:b/>
                      <w:sz w:val="20"/>
                      <w:szCs w:val="20"/>
                    </w:rPr>
                    <w:t>järgida</w:t>
                  </w:r>
                  <w:r w:rsidRPr="002B7365">
                    <w:rPr>
                      <w:rFonts w:ascii="Arial" w:hAnsi="Arial" w:cs="Arial"/>
                      <w:sz w:val="20"/>
                      <w:szCs w:val="20"/>
                    </w:rPr>
                    <w:t xml:space="preserve"> rakendatavat finantsaruandluse raamistikku</w:t>
                  </w:r>
                </w:p>
              </w:tc>
              <w:tc>
                <w:tcPr>
                  <w:tcW w:w="2992" w:type="dxa"/>
                  <w:vAlign w:val="center"/>
                </w:tcPr>
                <w:p w:rsidR="002B7365" w:rsidRPr="002B7365" w:rsidRDefault="002B7365" w:rsidP="00767CC2">
                  <w:pPr>
                    <w:ind w:left="0"/>
                    <w:rPr>
                      <w:rFonts w:ascii="Arial" w:hAnsi="Arial" w:cs="Arial"/>
                      <w:sz w:val="20"/>
                      <w:szCs w:val="20"/>
                    </w:rPr>
                  </w:pPr>
                  <w:r w:rsidRPr="002B7365">
                    <w:rPr>
                      <w:rFonts w:ascii="Arial" w:hAnsi="Arial" w:cs="Arial"/>
                      <w:sz w:val="20"/>
                      <w:szCs w:val="20"/>
                    </w:rPr>
                    <w:t xml:space="preserve">tagada selline </w:t>
                  </w:r>
                  <w:r w:rsidRPr="002B7365">
                    <w:rPr>
                      <w:rFonts w:ascii="Arial" w:hAnsi="Arial" w:cs="Arial"/>
                      <w:b/>
                      <w:sz w:val="20"/>
                      <w:szCs w:val="20"/>
                    </w:rPr>
                    <w:t>sisekontroll</w:t>
                  </w:r>
                  <w:r w:rsidRPr="002B7365">
                    <w:rPr>
                      <w:rFonts w:ascii="Arial" w:hAnsi="Arial" w:cs="Arial"/>
                      <w:sz w:val="20"/>
                      <w:szCs w:val="20"/>
                    </w:rPr>
                    <w:t>, mis on vajalik selleks, et finantsaruanded oleksid oluliste (</w:t>
                  </w:r>
                  <w:r w:rsidRPr="002B7365">
                    <w:rPr>
                      <w:rFonts w:ascii="Arial" w:hAnsi="Arial" w:cs="Arial"/>
                      <w:i/>
                      <w:sz w:val="20"/>
                      <w:szCs w:val="20"/>
                    </w:rPr>
                    <w:t>veast või pettusest tingitud</w:t>
                  </w:r>
                  <w:r w:rsidRPr="002B7365">
                    <w:rPr>
                      <w:rFonts w:ascii="Arial" w:hAnsi="Arial" w:cs="Arial"/>
                      <w:sz w:val="20"/>
                      <w:szCs w:val="20"/>
                    </w:rPr>
                    <w:t>) väärkajastamisteta</w:t>
                  </w:r>
                </w:p>
              </w:tc>
              <w:tc>
                <w:tcPr>
                  <w:tcW w:w="2995" w:type="dxa"/>
                  <w:vAlign w:val="center"/>
                </w:tcPr>
                <w:p w:rsidR="002B7365" w:rsidRPr="002B7365" w:rsidRDefault="002B7365" w:rsidP="00767CC2">
                  <w:pPr>
                    <w:ind w:left="0"/>
                    <w:rPr>
                      <w:rFonts w:ascii="Arial" w:hAnsi="Arial" w:cs="Arial"/>
                      <w:sz w:val="20"/>
                      <w:szCs w:val="20"/>
                    </w:rPr>
                  </w:pPr>
                  <w:r w:rsidRPr="002B7365">
                    <w:rPr>
                      <w:rFonts w:ascii="Arial" w:hAnsi="Arial" w:cs="Arial"/>
                      <w:b/>
                      <w:sz w:val="20"/>
                      <w:szCs w:val="20"/>
                    </w:rPr>
                    <w:t>anda</w:t>
                  </w:r>
                  <w:r w:rsidRPr="002B7365">
                    <w:rPr>
                      <w:rFonts w:ascii="Arial" w:hAnsi="Arial" w:cs="Arial"/>
                      <w:sz w:val="20"/>
                      <w:szCs w:val="20"/>
                    </w:rPr>
                    <w:t xml:space="preserve"> praktiseerijale:</w:t>
                  </w:r>
                </w:p>
                <w:p w:rsidR="002B7365" w:rsidRPr="002B7365" w:rsidRDefault="002B7365" w:rsidP="002B7365">
                  <w:pPr>
                    <w:numPr>
                      <w:ilvl w:val="0"/>
                      <w:numId w:val="163"/>
                    </w:numPr>
                    <w:spacing w:line="240" w:lineRule="auto"/>
                    <w:ind w:left="239" w:hanging="141"/>
                    <w:rPr>
                      <w:rFonts w:ascii="Arial" w:hAnsi="Arial" w:cs="Arial"/>
                      <w:sz w:val="20"/>
                      <w:szCs w:val="20"/>
                    </w:rPr>
                  </w:pPr>
                  <w:r w:rsidRPr="002B7365">
                    <w:rPr>
                      <w:rFonts w:ascii="Arial" w:hAnsi="Arial" w:cs="Arial"/>
                      <w:sz w:val="20"/>
                      <w:szCs w:val="20"/>
                    </w:rPr>
                    <w:t>juurdepääs kogu asjassepuutuvale informatsioonile</w:t>
                  </w:r>
                </w:p>
                <w:p w:rsidR="002B7365" w:rsidRPr="002B7365" w:rsidRDefault="002B7365" w:rsidP="002B7365">
                  <w:pPr>
                    <w:numPr>
                      <w:ilvl w:val="0"/>
                      <w:numId w:val="163"/>
                    </w:numPr>
                    <w:spacing w:line="240" w:lineRule="auto"/>
                    <w:ind w:left="239" w:hanging="141"/>
                    <w:rPr>
                      <w:rFonts w:ascii="Arial" w:hAnsi="Arial" w:cs="Arial"/>
                      <w:sz w:val="20"/>
                      <w:szCs w:val="20"/>
                    </w:rPr>
                  </w:pPr>
                  <w:r w:rsidRPr="002B7365">
                    <w:rPr>
                      <w:rFonts w:ascii="Arial" w:hAnsi="Arial" w:cs="Arial"/>
                      <w:sz w:val="20"/>
                      <w:szCs w:val="20"/>
                    </w:rPr>
                    <w:t>täiendavat informatsiooni, kui seda nõutakse</w:t>
                  </w:r>
                </w:p>
                <w:p w:rsidR="002B7365" w:rsidRPr="002B7365" w:rsidRDefault="002B7365" w:rsidP="002B7365">
                  <w:pPr>
                    <w:numPr>
                      <w:ilvl w:val="0"/>
                      <w:numId w:val="163"/>
                    </w:numPr>
                    <w:spacing w:line="240" w:lineRule="auto"/>
                    <w:ind w:left="239" w:hanging="141"/>
                    <w:rPr>
                      <w:rFonts w:ascii="Arial" w:hAnsi="Arial" w:cs="Arial"/>
                      <w:sz w:val="20"/>
                      <w:szCs w:val="20"/>
                    </w:rPr>
                  </w:pPr>
                  <w:r w:rsidRPr="002B7365">
                    <w:rPr>
                      <w:rFonts w:ascii="Arial" w:hAnsi="Arial" w:cs="Arial"/>
                      <w:sz w:val="20"/>
                      <w:szCs w:val="20"/>
                    </w:rPr>
                    <w:t>piiramatu juurdepääs personalile</w:t>
                  </w:r>
                </w:p>
              </w:tc>
            </w:tr>
          </w:tbl>
          <w:p w:rsidR="00650CA6" w:rsidRPr="00243609" w:rsidRDefault="00650CA6" w:rsidP="00650CA6">
            <w:pPr>
              <w:pStyle w:val="Normal0"/>
              <w:spacing w:after="0"/>
              <w:ind w:left="0"/>
              <w:rPr>
                <w:rFonts w:ascii="Arial" w:hAnsi="Arial" w:cs="Arial"/>
                <w:lang w:val="et-EE"/>
              </w:rPr>
            </w:pPr>
          </w:p>
        </w:tc>
      </w:tr>
    </w:tbl>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720"/>
        <w:rPr>
          <w:rFonts w:ascii="Arial" w:hAnsi="Arial" w:cs="Arial"/>
          <w:lang w:val="et-EE"/>
        </w:rPr>
      </w:pPr>
    </w:p>
    <w:p w:rsidR="00650CA6" w:rsidRPr="00243609" w:rsidRDefault="00650CA6" w:rsidP="00DD18D7">
      <w:pPr>
        <w:pStyle w:val="Actionstep2"/>
        <w:pBdr>
          <w:top w:val="single" w:sz="4" w:space="1" w:color="auto"/>
          <w:left w:val="single" w:sz="4" w:space="0" w:color="auto"/>
          <w:bottom w:val="single" w:sz="4" w:space="1" w:color="auto"/>
          <w:right w:val="single" w:sz="4" w:space="4" w:color="auto"/>
        </w:pBdr>
        <w:shd w:val="clear" w:color="auto" w:fill="DBE5F1"/>
        <w:spacing w:before="0" w:line="240" w:lineRule="atLeast"/>
        <w:ind w:left="181"/>
        <w:rPr>
          <w:rFonts w:cs="Arial"/>
          <w:color w:val="auto"/>
          <w:lang w:val="et-EE"/>
        </w:rPr>
      </w:pPr>
      <w:r w:rsidRPr="00243609">
        <w:rPr>
          <w:rFonts w:cs="Arial"/>
          <w:color w:val="auto"/>
          <w:lang w:val="et-EE"/>
        </w:rPr>
        <w:t>Arvessevõetavad asjaolud</w:t>
      </w:r>
    </w:p>
    <w:p w:rsidR="00650CA6" w:rsidRPr="00243609" w:rsidRDefault="00650CA6" w:rsidP="00DD18D7">
      <w:pPr>
        <w:pStyle w:val="Actionstep2"/>
        <w:pBdr>
          <w:top w:val="single" w:sz="4" w:space="1" w:color="auto"/>
          <w:left w:val="single" w:sz="4" w:space="0" w:color="auto"/>
          <w:bottom w:val="single" w:sz="4" w:space="1" w:color="auto"/>
          <w:right w:val="single" w:sz="4" w:space="4" w:color="auto"/>
        </w:pBdr>
        <w:shd w:val="clear" w:color="auto" w:fill="DBE5F1"/>
        <w:spacing w:before="0" w:line="240" w:lineRule="atLeast"/>
        <w:ind w:left="181"/>
        <w:rPr>
          <w:rFonts w:cs="Arial"/>
          <w:color w:val="auto"/>
          <w:lang w:val="et-EE"/>
        </w:rPr>
      </w:pPr>
    </w:p>
    <w:p w:rsidR="00650CA6" w:rsidRPr="00243609" w:rsidRDefault="00650CA6" w:rsidP="00DD18D7">
      <w:pPr>
        <w:pStyle w:val="Actionstep2"/>
        <w:pBdr>
          <w:top w:val="single" w:sz="4" w:space="1" w:color="auto"/>
          <w:left w:val="single" w:sz="4" w:space="0" w:color="auto"/>
          <w:bottom w:val="single" w:sz="4" w:space="1" w:color="auto"/>
          <w:right w:val="single" w:sz="4" w:space="4" w:color="auto"/>
        </w:pBdr>
        <w:shd w:val="clear" w:color="auto" w:fill="DBE5F1"/>
        <w:spacing w:before="0" w:line="240" w:lineRule="atLeast"/>
        <w:ind w:left="181"/>
        <w:jc w:val="left"/>
        <w:rPr>
          <w:rFonts w:cs="Arial"/>
          <w:b w:val="0"/>
          <w:color w:val="auto"/>
          <w:lang w:val="et-EE"/>
        </w:rPr>
      </w:pPr>
      <w:r w:rsidRPr="00243609">
        <w:rPr>
          <w:rFonts w:cs="Arial"/>
          <w:b w:val="0"/>
          <w:color w:val="auto"/>
          <w:lang w:val="et-EE"/>
        </w:rPr>
        <w:t>Paljud väiksemad kliendid eeldavad ekslikult, et praktiseerija on oma kogemuste tõttu vastutav finantsaruannete koostamise ja õiglase esitusviisi eest. Varuge aega kliendiga kohtumiseks ning eespool kirjeldatud kliendi kohustuste üle vaatamiseks. Ärge eeldage, et kui juhtkond või valitsemisülesandega isikud kirjutavad töövõtukirjale alla, nad tingimata mõistavad oma kohustuste täielikku ulatust.</w:t>
      </w:r>
    </w:p>
    <w:p w:rsidR="00650CA6" w:rsidRPr="00243609" w:rsidRDefault="00650CA6" w:rsidP="00650CA6">
      <w:pPr>
        <w:pStyle w:val="Actionstep2"/>
        <w:spacing w:before="0"/>
        <w:rPr>
          <w:rFonts w:cs="Arial"/>
          <w:color w:val="auto"/>
          <w:lang w:val="et-EE"/>
        </w:rPr>
      </w:pPr>
    </w:p>
    <w:p w:rsidR="00650CA6" w:rsidRPr="00243609" w:rsidRDefault="00650CA6" w:rsidP="00650CA6">
      <w:pPr>
        <w:pStyle w:val="Actionstep2"/>
        <w:spacing w:before="0"/>
        <w:ind w:left="540"/>
        <w:rPr>
          <w:rFonts w:ascii="Times New Roman" w:hAnsi="Times New Roman" w:cs="Arial"/>
          <w:color w:val="auto"/>
          <w:lang w:val="et-EE"/>
        </w:rPr>
      </w:pPr>
      <w:r w:rsidRPr="00243609">
        <w:rPr>
          <w:rFonts w:cs="Arial"/>
          <w:color w:val="auto"/>
          <w:lang w:val="et-EE"/>
        </w:rPr>
        <w:t>Aktsepteeritav finantsaruandluse raamistik</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Rakendatava finantsaruandluse raamistiku valik on sageli õigusnormidega ette nähtud. Mõnikord võib selle valiku siiski teha juhtkond, vastavalt finantsaruannete ettenähtud kasutajate vajadustele. Sellisel juhul põhineb valik sageli majandusüksuse olemusel ja finantsaruannete eesmärgil.</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Ülevaatuse töövõtu aktsepteerimise eeltingimusena peab praktiseerija kindlaks tegema, et majandusüksuse valitud finantsaruandluse raamistik on finantsaruande ettenähtud kasutajaid silmas pidades aktsepteeritav. See on vajalik, kuna rakendatava finantsaruandluse raamistiku nõuded määravad</w:t>
      </w:r>
      <w:r w:rsidRPr="00876285">
        <w:rPr>
          <w:rFonts w:ascii="Arial" w:hAnsi="Arial" w:cs="Arial"/>
          <w:lang w:val="et-EE"/>
        </w:rPr>
        <w:t xml:space="preserve"> kindlaks</w:t>
      </w:r>
      <w:r w:rsidRPr="00243609">
        <w:rPr>
          <w:rFonts w:ascii="Arial" w:hAnsi="Arial" w:cs="Arial"/>
          <w:lang w:val="et-EE"/>
        </w:rPr>
        <w:t xml:space="preserve"> finantsaruannete vormi ja sisu, sealhulgas selle, mida finantsaruannete tervikkomplekt hõlmab.</w:t>
      </w:r>
    </w:p>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cs="Arial"/>
          <w:iCs/>
          <w:lang w:val="et-EE"/>
        </w:rPr>
      </w:pPr>
      <w:r w:rsidRPr="00243609">
        <w:rPr>
          <w:rFonts w:ascii="Arial" w:hAnsi="Arial" w:cs="Arial"/>
          <w:lang w:val="et-EE"/>
        </w:rPr>
        <w:t>Enamik finantsaruandeid koostatakse vastavalt</w:t>
      </w:r>
      <w:r w:rsidRPr="00243609">
        <w:rPr>
          <w:rFonts w:cs="Arial"/>
          <w:iCs/>
          <w:lang w:val="et-EE"/>
        </w:rPr>
        <w:t xml:space="preserve"> </w:t>
      </w:r>
      <w:bookmarkStart w:id="58" w:name="GPF2"/>
      <w:r w:rsidRPr="00243609">
        <w:rPr>
          <w:rFonts w:ascii="Arial" w:hAnsi="Arial" w:cs="Arial"/>
          <w:iCs/>
          <w:lang w:val="et-EE"/>
        </w:rPr>
        <w:fldChar w:fldCharType="begin"/>
      </w:r>
      <w:r w:rsidRPr="00243609">
        <w:rPr>
          <w:rFonts w:ascii="Arial" w:hAnsi="Arial" w:cs="Arial"/>
          <w:iCs/>
          <w:lang w:val="et-EE"/>
        </w:rPr>
        <w:instrText>HYPERLINK  \l "GPF1"</w:instrText>
      </w:r>
      <w:r w:rsidRPr="00243609">
        <w:rPr>
          <w:rFonts w:ascii="Arial" w:hAnsi="Arial" w:cs="Arial"/>
          <w:iCs/>
          <w:lang w:val="et-EE"/>
        </w:rPr>
        <w:fldChar w:fldCharType="separate"/>
      </w:r>
      <w:r w:rsidRPr="00243609">
        <w:rPr>
          <w:rStyle w:val="Hyperlink"/>
          <w:rFonts w:ascii="Arial" w:hAnsi="Arial" w:cs="Arial"/>
          <w:iCs/>
          <w:lang w:val="et-EE"/>
        </w:rPr>
        <w:t>üldotstarbelisele raamistikule</w:t>
      </w:r>
      <w:r w:rsidRPr="00243609">
        <w:rPr>
          <w:rFonts w:ascii="Arial" w:hAnsi="Arial" w:cs="Arial"/>
          <w:iCs/>
          <w:lang w:val="et-EE"/>
        </w:rPr>
        <w:fldChar w:fldCharType="end"/>
      </w:r>
      <w:bookmarkEnd w:id="58"/>
      <w:r w:rsidRPr="00243609">
        <w:rPr>
          <w:rFonts w:ascii="Arial" w:hAnsi="Arial" w:cs="Arial"/>
          <w:lang w:val="et-EE"/>
        </w:rPr>
        <w:t>, mis on ette nähtud vastama eri kasutajate ühistele finantsinformatsiooni vajadustele. Üldotstarbelised raamistikud on näiteks IFRS ning väikese ja keskmise suurusega majandusüksustele suunatud IFRS</w:t>
      </w:r>
      <w:r w:rsidRPr="00243609">
        <w:rPr>
          <w:rFonts w:ascii="Arial" w:hAnsi="Arial" w:cs="Arial"/>
          <w:iCs/>
          <w:lang w:val="et-EE"/>
        </w:rPr>
        <w: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Finantsaruandluse raamistik võib olla õiglase esitusviisi raamistik või vastavuse raamistik, nagu kirjeldatud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w:t>
      </w:r>
    </w:p>
    <w:p w:rsidR="00650CA6" w:rsidRPr="00243609" w:rsidRDefault="00650CA6" w:rsidP="00650CA6">
      <w:pPr>
        <w:pStyle w:val="Default"/>
        <w:ind w:left="360"/>
        <w:rPr>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3.3-1B</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50CA6" w:rsidRPr="00243609" w:rsidTr="00DD18D7">
        <w:tc>
          <w:tcPr>
            <w:tcW w:w="8647" w:type="dxa"/>
            <w:tcBorders>
              <w:bottom w:val="single" w:sz="4" w:space="0" w:color="auto"/>
            </w:tcBorders>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Finantsaruandluse raamistikud</w:t>
            </w:r>
          </w:p>
        </w:tc>
      </w:tr>
      <w:tr w:rsidR="00650CA6" w:rsidRPr="00243609" w:rsidTr="00DD18D7">
        <w:tc>
          <w:tcPr>
            <w:tcW w:w="8647" w:type="dxa"/>
            <w:shd w:val="clear" w:color="auto" w:fill="B8CCE4"/>
          </w:tcPr>
          <w:p w:rsidR="00650CA6" w:rsidRPr="00243609" w:rsidRDefault="00650CA6" w:rsidP="00650CA6">
            <w:pPr>
              <w:pStyle w:val="Default"/>
              <w:rPr>
                <w:rFonts w:ascii="Times New Roman" w:hAnsi="Times New Roman"/>
                <w:b/>
                <w:sz w:val="20"/>
                <w:szCs w:val="20"/>
                <w:lang w:val="et-EE"/>
              </w:rPr>
            </w:pPr>
            <w:r w:rsidRPr="00243609">
              <w:rPr>
                <w:b/>
                <w:sz w:val="20"/>
                <w:szCs w:val="20"/>
                <w:lang w:val="et-EE"/>
              </w:rPr>
              <w:t>Õiglase esitusviisi raamistik</w:t>
            </w:r>
          </w:p>
        </w:tc>
      </w:tr>
      <w:tr w:rsidR="00650CA6" w:rsidRPr="00243609" w:rsidTr="00DD18D7">
        <w:tc>
          <w:tcPr>
            <w:tcW w:w="8647" w:type="dxa"/>
            <w:tcBorders>
              <w:bottom w:val="single" w:sz="4" w:space="0" w:color="auto"/>
            </w:tcBorders>
            <w:shd w:val="clear" w:color="auto" w:fill="auto"/>
          </w:tcPr>
          <w:p w:rsidR="00650CA6" w:rsidRPr="005929B9" w:rsidRDefault="00650CA6" w:rsidP="00DD18D7">
            <w:pPr>
              <w:pStyle w:val="Default"/>
              <w:rPr>
                <w:sz w:val="20"/>
                <w:szCs w:val="20"/>
                <w:lang w:val="et-EE"/>
              </w:rPr>
            </w:pPr>
            <w:r w:rsidRPr="00243609">
              <w:rPr>
                <w:sz w:val="20"/>
                <w:szCs w:val="20"/>
                <w:lang w:val="et-EE"/>
              </w:rPr>
              <w:t>Terminit „õiglase esitusviisi raamistik” kasutatakse sellisele finantsaruandluse raamistikule viitamiseks, mis nõuab vastavust raamistiku nõuetele ja milles:</w:t>
            </w:r>
          </w:p>
          <w:p w:rsidR="00650CA6" w:rsidRPr="00243609" w:rsidRDefault="00650CA6" w:rsidP="00650CA6">
            <w:pPr>
              <w:pStyle w:val="Default"/>
              <w:numPr>
                <w:ilvl w:val="0"/>
                <w:numId w:val="40"/>
              </w:numPr>
              <w:tabs>
                <w:tab w:val="left" w:pos="406"/>
              </w:tabs>
              <w:rPr>
                <w:sz w:val="20"/>
                <w:szCs w:val="20"/>
                <w:lang w:val="et-EE"/>
              </w:rPr>
            </w:pPr>
            <w:r w:rsidRPr="00D03746">
              <w:rPr>
                <w:sz w:val="20"/>
                <w:szCs w:val="20"/>
                <w:lang w:val="et-EE"/>
              </w:rPr>
              <w:t>kinnitatakse</w:t>
            </w:r>
            <w:r w:rsidRPr="00243609">
              <w:rPr>
                <w:sz w:val="20"/>
                <w:szCs w:val="20"/>
                <w:lang w:val="et-EE"/>
              </w:rPr>
              <w:t xml:space="preserve"> otseselt või kaudselt, et finantsaruannete õiglase esitusviisi saavutamiseks võib juhtkonnal olla vajalik avalikustada rohkem informatsiooni, kui raamistikus on konkreetselt nõutud, ja</w:t>
            </w:r>
          </w:p>
          <w:p w:rsidR="00650CA6" w:rsidRPr="00243609" w:rsidRDefault="00650CA6" w:rsidP="00650CA6">
            <w:pPr>
              <w:pStyle w:val="Default"/>
              <w:numPr>
                <w:ilvl w:val="0"/>
                <w:numId w:val="40"/>
              </w:numPr>
              <w:rPr>
                <w:sz w:val="20"/>
                <w:szCs w:val="20"/>
                <w:lang w:val="et-EE"/>
              </w:rPr>
            </w:pPr>
            <w:r w:rsidRPr="00D03746">
              <w:rPr>
                <w:sz w:val="20"/>
                <w:szCs w:val="20"/>
                <w:lang w:val="et-EE"/>
              </w:rPr>
              <w:t>kinnitatakse</w:t>
            </w:r>
            <w:r w:rsidRPr="00243609">
              <w:rPr>
                <w:sz w:val="20"/>
                <w:szCs w:val="20"/>
                <w:lang w:val="et-EE"/>
              </w:rPr>
              <w:t xml:space="preserve"> otseselt, et juhtkonnal võib finantsaruannete õiglase esitusviisi saavutamiseks olla vajalik lahkneda raamistiku nõuetest. Eeldatakse, et sellised lahknemised on vajalikud ainult väga harvadel juhtudel.</w:t>
            </w:r>
          </w:p>
        </w:tc>
      </w:tr>
      <w:tr w:rsidR="00650CA6" w:rsidRPr="00243609" w:rsidTr="00DD18D7">
        <w:tc>
          <w:tcPr>
            <w:tcW w:w="8647" w:type="dxa"/>
            <w:shd w:val="clear" w:color="auto" w:fill="B8CCE4"/>
          </w:tcPr>
          <w:p w:rsidR="00650CA6" w:rsidRPr="00243609" w:rsidRDefault="00650CA6" w:rsidP="00650CA6">
            <w:pPr>
              <w:pStyle w:val="Default"/>
              <w:rPr>
                <w:rFonts w:ascii="Times New Roman" w:hAnsi="Times New Roman"/>
                <w:b/>
                <w:sz w:val="20"/>
                <w:szCs w:val="20"/>
                <w:lang w:val="et-EE"/>
              </w:rPr>
            </w:pPr>
            <w:r w:rsidRPr="00243609">
              <w:rPr>
                <w:b/>
                <w:sz w:val="20"/>
                <w:szCs w:val="20"/>
                <w:lang w:val="et-EE"/>
              </w:rPr>
              <w:t>Vastavuse raamistik</w:t>
            </w:r>
          </w:p>
        </w:tc>
      </w:tr>
      <w:tr w:rsidR="00650CA6" w:rsidRPr="00243609" w:rsidTr="00DD18D7">
        <w:tc>
          <w:tcPr>
            <w:tcW w:w="8647" w:type="dxa"/>
            <w:shd w:val="clear" w:color="auto" w:fill="auto"/>
          </w:tcPr>
          <w:p w:rsidR="00650CA6" w:rsidRPr="00243609" w:rsidRDefault="00650CA6" w:rsidP="00DD18D7">
            <w:pPr>
              <w:pStyle w:val="Default"/>
              <w:rPr>
                <w:rFonts w:ascii="Times New Roman" w:hAnsi="Times New Roman"/>
                <w:sz w:val="20"/>
                <w:szCs w:val="20"/>
                <w:lang w:val="et-EE"/>
              </w:rPr>
            </w:pPr>
            <w:r w:rsidRPr="00243609">
              <w:rPr>
                <w:sz w:val="20"/>
                <w:szCs w:val="20"/>
                <w:lang w:val="et-EE"/>
              </w:rPr>
              <w:t>Terminit „vastavuse raamistik” kasutatakse sellisele finantsaruandluse raamistikule viitamiseks, mis nõuab vastavust raamistiku nõuetele, kuid ei sisalda eespool nimetatud kinnitusi.</w:t>
            </w:r>
          </w:p>
        </w:tc>
      </w:tr>
    </w:tbl>
    <w:p w:rsidR="00650CA6" w:rsidRPr="00243609" w:rsidRDefault="00650CA6" w:rsidP="00650CA6">
      <w:pPr>
        <w:pStyle w:val="Actionstep2"/>
        <w:spacing w:before="0"/>
        <w:rPr>
          <w:rFonts w:cs="Arial"/>
          <w:color w:val="auto"/>
          <w:lang w:val="et-EE"/>
        </w:rPr>
      </w:pPr>
    </w:p>
    <w:p w:rsidR="00650CA6" w:rsidRPr="00243609" w:rsidRDefault="00650CA6" w:rsidP="00650CA6">
      <w:pPr>
        <w:pStyle w:val="Actionstep2"/>
        <w:spacing w:before="0"/>
        <w:rPr>
          <w:rFonts w:ascii="Times New Roman" w:hAnsi="Times New Roman" w:cs="Arial"/>
          <w:color w:val="auto"/>
          <w:lang w:val="et-EE"/>
        </w:rPr>
      </w:pPr>
      <w:r w:rsidRPr="00243609">
        <w:rPr>
          <w:rFonts w:cs="Arial"/>
          <w:color w:val="auto"/>
          <w:lang w:val="et-EE"/>
        </w:rPr>
        <w:t>Eriotstarbelised finantsaruanded</w:t>
      </w:r>
    </w:p>
    <w:p w:rsidR="00650CA6" w:rsidRPr="00243609" w:rsidRDefault="00650CA6" w:rsidP="00650CA6">
      <w:pPr>
        <w:pStyle w:val="Normal0"/>
        <w:spacing w:after="0"/>
        <w:ind w:left="180"/>
        <w:rPr>
          <w:rFonts w:ascii="Arial" w:hAnsi="Arial" w:cs="Arial"/>
          <w:lang w:val="et-EE"/>
        </w:rPr>
      </w:pPr>
      <w:r w:rsidRPr="00243609">
        <w:rPr>
          <w:rFonts w:ascii="Arial" w:hAnsi="Arial" w:cs="Arial"/>
          <w:lang w:val="et-EE"/>
        </w:rPr>
        <w:t xml:space="preserve">Mõnikord on majandusüksusel vaja koostada </w:t>
      </w:r>
      <w:hyperlink w:anchor="SPFS1" w:history="1">
        <w:r w:rsidRPr="00243609">
          <w:rPr>
            <w:rStyle w:val="Hyperlink"/>
            <w:rFonts w:ascii="Arial" w:hAnsi="Arial" w:cs="Arial"/>
            <w:iCs/>
            <w:lang w:val="et-EE"/>
          </w:rPr>
          <w:t>eriotstarbelised finantsaruanded</w:t>
        </w:r>
      </w:hyperlink>
      <w:r w:rsidRPr="00243609">
        <w:rPr>
          <w:rFonts w:ascii="Arial" w:hAnsi="Arial" w:cs="Arial"/>
          <w:iCs/>
          <w:lang w:val="et-EE"/>
        </w:rPr>
        <w:t xml:space="preserve">, </w:t>
      </w:r>
      <w:r w:rsidRPr="00243609">
        <w:rPr>
          <w:rFonts w:ascii="Arial" w:hAnsi="Arial" w:cs="Arial"/>
          <w:lang w:val="et-EE"/>
        </w:rPr>
        <w:t xml:space="preserve">mis koostatakse vastavalt </w:t>
      </w:r>
      <w:bookmarkStart w:id="59" w:name="SPF2"/>
      <w:r w:rsidRPr="00243609">
        <w:rPr>
          <w:rFonts w:ascii="Arial" w:hAnsi="Arial" w:cs="Arial"/>
          <w:lang w:val="et-EE"/>
        </w:rPr>
        <w:fldChar w:fldCharType="begin"/>
      </w:r>
      <w:r w:rsidRPr="00243609">
        <w:rPr>
          <w:rFonts w:ascii="Arial" w:hAnsi="Arial" w:cs="Arial"/>
          <w:lang w:val="et-EE"/>
        </w:rPr>
        <w:instrText>HYPERLINK  \l "SPF1"</w:instrText>
      </w:r>
      <w:r w:rsidRPr="00243609">
        <w:rPr>
          <w:rFonts w:ascii="Arial" w:hAnsi="Arial" w:cs="Arial"/>
          <w:lang w:val="et-EE"/>
        </w:rPr>
        <w:fldChar w:fldCharType="separate"/>
      </w:r>
      <w:bookmarkEnd w:id="59"/>
      <w:r w:rsidRPr="00243609">
        <w:rPr>
          <w:rStyle w:val="Hyperlink"/>
          <w:rFonts w:ascii="Arial" w:hAnsi="Arial" w:cs="Arial"/>
          <w:lang w:val="et-EE"/>
        </w:rPr>
        <w:t>eriotstarbelisele raamistikule</w:t>
      </w:r>
      <w:r w:rsidRPr="00243609">
        <w:rPr>
          <w:rFonts w:ascii="Arial" w:hAnsi="Arial" w:cs="Arial"/>
          <w:lang w:val="et-EE"/>
        </w:rPr>
        <w:fldChar w:fldCharType="end"/>
      </w:r>
      <w:r w:rsidRPr="00243609">
        <w:rPr>
          <w:rFonts w:ascii="Arial" w:hAnsi="Arial" w:cs="Arial"/>
          <w:lang w:val="et-EE"/>
        </w:rPr>
        <w:t>. Näiteks võib lepingu tingimustes olla ette nähtud aruandmine konkreetsete valdkondade kohta, näiteks tulud või kulud, või on sätestatud, et kindlaksmääratud olukordades tuleb rakendada konkreetseid arvestuspõhimõtteid.</w:t>
      </w:r>
    </w:p>
    <w:p w:rsidR="00650CA6" w:rsidRPr="00243609" w:rsidRDefault="00650CA6" w:rsidP="00650CA6">
      <w:pPr>
        <w:pStyle w:val="Normal0"/>
        <w:spacing w:after="0"/>
        <w:ind w:left="180"/>
        <w:rPr>
          <w:rFonts w:ascii="Arial" w:hAnsi="Arial" w:cs="Arial"/>
          <w:lang w:val="et-EE"/>
        </w:rPr>
      </w:pPr>
    </w:p>
    <w:p w:rsidR="00650CA6" w:rsidRPr="00243609" w:rsidRDefault="00650CA6" w:rsidP="00650CA6">
      <w:pPr>
        <w:pStyle w:val="Actionstep2"/>
        <w:spacing w:before="0"/>
        <w:rPr>
          <w:rFonts w:ascii="Times New Roman" w:hAnsi="Times New Roman" w:cs="Arial"/>
          <w:color w:val="auto"/>
          <w:lang w:val="et-EE"/>
        </w:rPr>
      </w:pPr>
      <w:r w:rsidRPr="00243609">
        <w:rPr>
          <w:rFonts w:cs="Arial"/>
          <w:color w:val="auto"/>
          <w:lang w:val="et-EE"/>
        </w:rPr>
        <w:t>Sisekontroll</w:t>
      </w:r>
    </w:p>
    <w:p w:rsidR="00650CA6" w:rsidRPr="00243609" w:rsidRDefault="00650CA6" w:rsidP="00650CA6">
      <w:pPr>
        <w:pStyle w:val="Normal0"/>
        <w:spacing w:after="0"/>
        <w:ind w:left="180"/>
        <w:rPr>
          <w:rFonts w:cs="Arial"/>
          <w:lang w:val="et-EE"/>
        </w:rPr>
      </w:pPr>
      <w:r w:rsidRPr="00243609">
        <w:rPr>
          <w:rFonts w:ascii="Arial" w:hAnsi="Arial" w:cs="Arial"/>
          <w:lang w:val="et-EE"/>
        </w:rPr>
        <w:t xml:space="preserve">Teine eeltingimus on seotud juhtkonna kohustusega tagada selliste finantsaruannete koostamine, mis on vabad olulistest, kas pettusest või veast tingitud väärkajastamistest. See kohustus eeldab, et juhtkond on teinud finantsaruannetes kindlaks olulise väärkajastamise riskid </w:t>
      </w:r>
      <w:r w:rsidRPr="00A156F3">
        <w:rPr>
          <w:rFonts w:ascii="Arial" w:hAnsi="Arial" w:cs="Arial"/>
          <w:lang w:val="et-EE"/>
        </w:rPr>
        <w:t>ning</w:t>
      </w:r>
      <w:r w:rsidRPr="00243609">
        <w:rPr>
          <w:rFonts w:ascii="Arial" w:hAnsi="Arial" w:cs="Arial"/>
          <w:lang w:val="et-EE"/>
        </w:rPr>
        <w:t xml:space="preserve"> need juhtkonna poolt vajalikuks peetud asjassepuutuvate sisekontroll(imehhanism)ide kavandamise ja rakendamise kaudu maandanud.</w:t>
      </w:r>
    </w:p>
    <w:p w:rsidR="00650CA6" w:rsidRPr="00243609" w:rsidRDefault="00650CA6" w:rsidP="00650CA6">
      <w:pPr>
        <w:pStyle w:val="Normal0"/>
        <w:spacing w:after="0"/>
        <w:ind w:left="180"/>
        <w:rPr>
          <w:rFonts w:ascii="Arial" w:hAnsi="Arial" w:cs="Arial"/>
          <w:lang w:val="et-EE"/>
        </w:rPr>
      </w:pPr>
    </w:p>
    <w:p w:rsidR="00650CA6" w:rsidRPr="00243609" w:rsidRDefault="00650CA6" w:rsidP="00650CA6">
      <w:pPr>
        <w:pStyle w:val="Normal0"/>
        <w:spacing w:after="0"/>
        <w:ind w:left="180"/>
        <w:rPr>
          <w:lang w:val="et-EE"/>
        </w:rPr>
      </w:pPr>
      <w:r w:rsidRPr="00243609">
        <w:rPr>
          <w:rFonts w:ascii="Arial" w:hAnsi="Arial" w:cs="Arial"/>
          <w:lang w:val="et-EE"/>
        </w:rPr>
        <w:t>Sisekontroll on protsess, mille juhtkond, valitsemisülesandega isikud ja teised töötajad kavandavad, rakendavad ja säilitavad eesmärgiga anda põhjendatud kindlus, et majandusüksuse eesmärgid seoses finantsaruandluse usaldusväärsuse, tegevuste tõhususe ja tulemuslikkuse ning kohaldatavate õigusnormide järgmisega on saavutatud. Termin „kontroll(imehhanism)id” viitab sisekontrolli ühe või mitme komponendi mistahes aspektidele.</w:t>
      </w:r>
    </w:p>
    <w:p w:rsidR="00650CA6" w:rsidRPr="00243609" w:rsidRDefault="00650CA6" w:rsidP="00650CA6">
      <w:pPr>
        <w:pStyle w:val="Normal0"/>
        <w:spacing w:after="0"/>
        <w:ind w:left="180"/>
        <w:rPr>
          <w:rFonts w:ascii="Arial" w:hAnsi="Arial" w:cs="Arial"/>
          <w:lang w:val="et-EE"/>
        </w:rPr>
      </w:pPr>
    </w:p>
    <w:p w:rsidR="00650CA6" w:rsidRPr="00243609" w:rsidRDefault="00650CA6" w:rsidP="00650CA6">
      <w:pPr>
        <w:pStyle w:val="Normal0"/>
        <w:spacing w:after="0"/>
        <w:rPr>
          <w:rFonts w:ascii="Arial" w:hAnsi="Arial" w:cs="Arial"/>
          <w:lang w:val="et-EE"/>
        </w:rPr>
      </w:pPr>
      <w:r>
        <w:rPr>
          <w:rFonts w:ascii="Arial" w:hAnsi="Arial" w:cs="Arial"/>
          <w:i/>
          <w:lang w:val="et-EE"/>
        </w:rPr>
        <w:t>Tabel</w:t>
      </w:r>
      <w:r w:rsidRPr="00243609">
        <w:rPr>
          <w:rFonts w:ascii="Arial" w:hAnsi="Arial" w:cs="Arial"/>
          <w:i/>
          <w:lang w:val="et-EE"/>
        </w:rPr>
        <w:t xml:space="preserve"> 3.3-1C</w:t>
      </w:r>
    </w:p>
    <w:tbl>
      <w:tblPr>
        <w:tblW w:w="86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113"/>
      </w:tblGrid>
      <w:tr w:rsidR="00650CA6" w:rsidRPr="00243609" w:rsidTr="00DD18D7">
        <w:tc>
          <w:tcPr>
            <w:tcW w:w="1548" w:type="dxa"/>
            <w:vMerge w:val="restart"/>
            <w:shd w:val="clear" w:color="auto" w:fill="C6D9F1"/>
          </w:tcPr>
          <w:p w:rsidR="00650CA6" w:rsidRPr="00243609" w:rsidRDefault="00650CA6" w:rsidP="00650CA6">
            <w:pPr>
              <w:ind w:left="0"/>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Sisekontrolli protsesside näited</w:t>
            </w:r>
          </w:p>
          <w:p w:rsidR="00650CA6" w:rsidRPr="00243609" w:rsidRDefault="00650CA6" w:rsidP="00650CA6">
            <w:pPr>
              <w:ind w:left="0"/>
              <w:rPr>
                <w:rFonts w:ascii="Arial" w:hAnsi="Arial" w:cs="Arial"/>
                <w:b/>
                <w:sz w:val="20"/>
                <w:szCs w:val="20"/>
                <w:lang w:val="et-EE"/>
              </w:rPr>
            </w:pPr>
          </w:p>
          <w:p w:rsidR="00650CA6" w:rsidRPr="00243609" w:rsidRDefault="00650CA6" w:rsidP="00650CA6">
            <w:pPr>
              <w:ind w:left="0"/>
              <w:rPr>
                <w:rFonts w:ascii="Arial" w:hAnsi="Arial" w:cs="Arial"/>
                <w:b/>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Kontrollikeskkond hõlmab aususe ja eetikanõuete järgimist, personali pädevust ning juhtkonna ja valitsemisülesandega isikute funktsioonide tõhusust.</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Juhtkonna ja valitsemisülesandega isikute tehtud võtmetähtsusega otsuste protokollid/üksikasjad.</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Iga-aastased eelarved ja äriplaanid.</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Juhtkonnapoolne olulise väärkajastamise riski pidev hindamine.</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cs="Arial"/>
                <w:lang w:val="et-EE"/>
              </w:rPr>
            </w:pPr>
            <w:r w:rsidRPr="00243609">
              <w:rPr>
                <w:rFonts w:ascii="Arial" w:hAnsi="Arial" w:cs="Arial"/>
                <w:lang w:val="et-EE"/>
              </w:rPr>
              <w:t>Tehingute autoriseerimine, tõlgendamine ja töötlemine. Näiteks: tarnelogid, mis tagavad, et kõigi müügitehingute puhul on arved esitatud, juhtkonna allkirjad saadud kaupade kinnitamiseks ja pangasaldode kooskõlastavad võrdlemised.</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Füüsiliste varade omandamist, kasutamist, kaitset ja müüki puudutavad kontroll(imehhanism)id.</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Infosüsteemid, sh üldised</w:t>
            </w:r>
            <w:r w:rsidRPr="00243609">
              <w:rPr>
                <w:rFonts w:cs="Arial"/>
                <w:lang w:val="et-EE"/>
              </w:rPr>
              <w:t xml:space="preserve"> </w:t>
            </w:r>
            <w:hyperlink w:anchor="IT" w:history="1">
              <w:r w:rsidRPr="00243609">
                <w:rPr>
                  <w:rStyle w:val="Hyperlink"/>
                  <w:rFonts w:ascii="Arial" w:hAnsi="Arial" w:cs="Arial"/>
                  <w:lang w:val="et-EE"/>
                </w:rPr>
                <w:t>IT-</w:t>
              </w:r>
            </w:hyperlink>
            <w:r w:rsidRPr="00243609">
              <w:rPr>
                <w:rFonts w:ascii="Arial" w:hAnsi="Arial" w:cs="Arial"/>
                <w:lang w:val="et-EE"/>
              </w:rPr>
              <w:t>kontroll(imehhanism)id ja -rakendused.</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 xml:space="preserve">Seotud osapooltega tehtud tehingute, ebaharilike sündmuste, lepingute, rahastamiskokkulepete ja muude kokkulepete loetelud </w:t>
            </w:r>
            <w:r w:rsidRPr="003F3A36">
              <w:rPr>
                <w:rFonts w:ascii="Arial" w:hAnsi="Arial" w:cs="Arial"/>
                <w:lang w:val="et-EE"/>
              </w:rPr>
              <w:t>ning</w:t>
            </w:r>
            <w:r w:rsidRPr="00243609">
              <w:rPr>
                <w:rFonts w:ascii="Arial" w:hAnsi="Arial" w:cs="Arial"/>
                <w:lang w:val="et-EE"/>
              </w:rPr>
              <w:t xml:space="preserve"> nende üksikasjad asjakohaseks autoriseerimiseks.</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 xml:space="preserve">Kehtestatud turvameetmed, et kontrollida juurdepääsu </w:t>
            </w:r>
            <w:r w:rsidRPr="003F3A36">
              <w:rPr>
                <w:rFonts w:ascii="Arial" w:hAnsi="Arial" w:cs="Arial"/>
                <w:lang w:val="et-EE"/>
              </w:rPr>
              <w:t>ning</w:t>
            </w:r>
            <w:r w:rsidRPr="00243609">
              <w:rPr>
                <w:rFonts w:ascii="Arial" w:hAnsi="Arial" w:cs="Arial"/>
                <w:lang w:val="et-EE"/>
              </w:rPr>
              <w:t xml:space="preserve"> kaitsta arvestusregistrites ja -dokumentides sisalduvaid andmeid. </w:t>
            </w:r>
          </w:p>
        </w:tc>
      </w:tr>
      <w:tr w:rsidR="00650CA6" w:rsidRPr="00243609" w:rsidTr="00DD18D7">
        <w:tc>
          <w:tcPr>
            <w:tcW w:w="1548" w:type="dxa"/>
            <w:vMerge/>
            <w:shd w:val="clear" w:color="auto" w:fill="C6D9F1"/>
          </w:tcPr>
          <w:p w:rsidR="00650CA6" w:rsidRPr="00243609" w:rsidRDefault="00650CA6" w:rsidP="00650CA6">
            <w:pPr>
              <w:ind w:left="0"/>
              <w:rPr>
                <w:rFonts w:ascii="Arial" w:hAnsi="Arial" w:cs="Arial"/>
                <w:sz w:val="20"/>
                <w:szCs w:val="20"/>
                <w:lang w:val="et-EE"/>
              </w:rPr>
            </w:pPr>
          </w:p>
        </w:tc>
        <w:tc>
          <w:tcPr>
            <w:tcW w:w="7113" w:type="dxa"/>
            <w:shd w:val="clear" w:color="auto" w:fill="auto"/>
          </w:tcPr>
          <w:p w:rsidR="00650CA6" w:rsidRPr="00243609" w:rsidRDefault="00650CA6" w:rsidP="00650CA6">
            <w:pPr>
              <w:pStyle w:val="tablebul1"/>
              <w:numPr>
                <w:ilvl w:val="0"/>
                <w:numId w:val="0"/>
              </w:numPr>
              <w:spacing w:before="0" w:after="0"/>
              <w:rPr>
                <w:rFonts w:ascii="Arial" w:hAnsi="Arial" w:cs="Arial"/>
                <w:lang w:val="et-EE"/>
              </w:rPr>
            </w:pPr>
            <w:r w:rsidRPr="00243609">
              <w:rPr>
                <w:rFonts w:ascii="Arial" w:hAnsi="Arial" w:cs="Arial"/>
                <w:lang w:val="et-EE"/>
              </w:rPr>
              <w:t xml:space="preserve">Protsessid, mida juhtkond kasutab hinnangute ja </w:t>
            </w:r>
            <w:r>
              <w:rPr>
                <w:rFonts w:ascii="Arial" w:hAnsi="Arial" w:cs="Arial"/>
                <w:lang w:val="et-EE"/>
              </w:rPr>
              <w:t>arvestuskannete</w:t>
            </w:r>
            <w:r w:rsidRPr="00243609">
              <w:rPr>
                <w:rFonts w:ascii="Arial" w:hAnsi="Arial" w:cs="Arial"/>
                <w:lang w:val="et-EE"/>
              </w:rPr>
              <w:t xml:space="preserve"> tegemiseks ning selle tagamiseks, et võtmetähtsusega informatsioon saadakse ja edastatakse otsuste tegemiseks õigel ajal.</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Actionstep2"/>
        <w:pBdr>
          <w:top w:val="single" w:sz="4" w:space="1" w:color="auto"/>
          <w:left w:val="single" w:sz="4" w:space="4" w:color="auto"/>
          <w:bottom w:val="single" w:sz="4" w:space="1" w:color="auto"/>
          <w:right w:val="single" w:sz="4" w:space="4" w:color="auto"/>
        </w:pBdr>
        <w:shd w:val="clear" w:color="auto" w:fill="DBE5F1"/>
        <w:spacing w:before="0" w:line="240" w:lineRule="atLeast"/>
        <w:jc w:val="left"/>
        <w:rPr>
          <w:rStyle w:val="NormalChar"/>
          <w:rFonts w:cs="Arial"/>
          <w:lang w:val="et-EE"/>
        </w:rPr>
      </w:pPr>
      <w:r w:rsidRPr="00243609">
        <w:rPr>
          <w:rStyle w:val="NormalChar"/>
          <w:rFonts w:ascii="Arial" w:hAnsi="Arial" w:cs="Arial"/>
          <w:lang w:val="et-EE"/>
        </w:rPr>
        <w:t>Arvessevõetavad asjaolud</w:t>
      </w:r>
    </w:p>
    <w:p w:rsidR="00650CA6" w:rsidRPr="00243609" w:rsidRDefault="00650CA6" w:rsidP="00650CA6">
      <w:pPr>
        <w:pStyle w:val="Actionstep2"/>
        <w:pBdr>
          <w:top w:val="single" w:sz="4" w:space="1" w:color="auto"/>
          <w:left w:val="single" w:sz="4" w:space="4" w:color="auto"/>
          <w:bottom w:val="single" w:sz="4" w:space="1" w:color="auto"/>
          <w:right w:val="single" w:sz="4" w:space="4" w:color="auto"/>
        </w:pBdr>
        <w:shd w:val="clear" w:color="auto" w:fill="DBE5F1"/>
        <w:spacing w:before="0" w:line="240" w:lineRule="atLeast"/>
        <w:jc w:val="left"/>
        <w:rPr>
          <w:rStyle w:val="NormalChar"/>
          <w:rFonts w:ascii="Arial" w:hAnsi="Arial" w:cs="Arial"/>
          <w:b w:val="0"/>
          <w:lang w:val="et-EE"/>
        </w:rPr>
      </w:pPr>
    </w:p>
    <w:p w:rsidR="00650CA6" w:rsidRPr="00243609" w:rsidRDefault="00650CA6" w:rsidP="00650CA6">
      <w:pPr>
        <w:pStyle w:val="Actionstep2"/>
        <w:pBdr>
          <w:top w:val="single" w:sz="4" w:space="1" w:color="auto"/>
          <w:left w:val="single" w:sz="4" w:space="4" w:color="auto"/>
          <w:bottom w:val="single" w:sz="4" w:space="1" w:color="auto"/>
          <w:right w:val="single" w:sz="4" w:space="4" w:color="auto"/>
        </w:pBdr>
        <w:shd w:val="clear" w:color="auto" w:fill="DBE5F1"/>
        <w:spacing w:before="0" w:line="240" w:lineRule="atLeast"/>
        <w:jc w:val="left"/>
        <w:rPr>
          <w:rStyle w:val="NormalChar"/>
          <w:rFonts w:ascii="Arial" w:hAnsi="Arial" w:cs="Arial"/>
          <w:b w:val="0"/>
          <w:lang w:val="et-EE"/>
        </w:rPr>
      </w:pPr>
      <w:r w:rsidRPr="00243609">
        <w:rPr>
          <w:rStyle w:val="NormalChar"/>
          <w:rFonts w:ascii="Arial" w:hAnsi="Arial" w:cs="Arial"/>
          <w:b w:val="0"/>
          <w:lang w:val="et-EE"/>
        </w:rPr>
        <w:t>Väiksemad majandusüksused ei vaja üldiselt keerukaid finantsaruandlusprotsesse. Paljudel juhtudel võib finantsaruandlust puudutavad kontroll(</w:t>
      </w:r>
      <w:r w:rsidRPr="00243609">
        <w:rPr>
          <w:rFonts w:cs="Arial"/>
          <w:lang w:val="et-EE"/>
        </w:rPr>
        <w:t>i</w:t>
      </w:r>
      <w:r w:rsidRPr="00243609">
        <w:rPr>
          <w:rStyle w:val="NormalChar"/>
          <w:rFonts w:ascii="Arial" w:hAnsi="Arial" w:cs="Arial"/>
          <w:b w:val="0"/>
          <w:lang w:val="et-EE"/>
        </w:rPr>
        <w:t>mehhanism)</w:t>
      </w:r>
      <w:r w:rsidRPr="00243609">
        <w:rPr>
          <w:rFonts w:cs="Arial"/>
          <w:lang w:val="et-EE"/>
        </w:rPr>
        <w:t>i</w:t>
      </w:r>
      <w:r w:rsidRPr="00243609">
        <w:rPr>
          <w:rStyle w:val="NormalChar"/>
          <w:rFonts w:ascii="Arial" w:hAnsi="Arial" w:cs="Arial"/>
          <w:b w:val="0"/>
          <w:lang w:val="et-EE"/>
        </w:rPr>
        <w:t>d kehtestada alljärgneva kaudu:</w:t>
      </w:r>
    </w:p>
    <w:p w:rsidR="00650CA6" w:rsidRPr="00243609" w:rsidRDefault="00650CA6" w:rsidP="00650CA6">
      <w:pPr>
        <w:pStyle w:val="Actionstep2"/>
        <w:numPr>
          <w:ilvl w:val="0"/>
          <w:numId w:val="11"/>
        </w:numPr>
        <w:pBdr>
          <w:top w:val="single" w:sz="4" w:space="1" w:color="auto"/>
          <w:left w:val="single" w:sz="4" w:space="4" w:color="auto"/>
          <w:bottom w:val="single" w:sz="4" w:space="1" w:color="auto"/>
          <w:right w:val="single" w:sz="4" w:space="4" w:color="auto"/>
        </w:pBdr>
        <w:shd w:val="clear" w:color="auto" w:fill="DBE5F1"/>
        <w:spacing w:before="0" w:line="240" w:lineRule="atLeast"/>
        <w:ind w:left="540"/>
        <w:jc w:val="left"/>
        <w:rPr>
          <w:rStyle w:val="NormalChar"/>
          <w:rFonts w:ascii="Arial" w:hAnsi="Arial" w:cs="Arial"/>
          <w:b w:val="0"/>
          <w:lang w:val="et-EE"/>
        </w:rPr>
      </w:pPr>
      <w:r w:rsidRPr="00243609">
        <w:rPr>
          <w:rStyle w:val="NormalChar"/>
          <w:rFonts w:ascii="Arial" w:hAnsi="Arial" w:cs="Arial"/>
          <w:b w:val="0"/>
          <w:lang w:val="et-EE"/>
        </w:rPr>
        <w:t>ettevõttekultuur, mis põhineb tippjuhtkonna suulisel infoedastusel ja eeskujul;</w:t>
      </w:r>
    </w:p>
    <w:p w:rsidR="00650CA6" w:rsidRPr="00243609" w:rsidRDefault="00650CA6" w:rsidP="00650CA6">
      <w:pPr>
        <w:pStyle w:val="Actionstep2"/>
        <w:numPr>
          <w:ilvl w:val="0"/>
          <w:numId w:val="11"/>
        </w:numPr>
        <w:pBdr>
          <w:top w:val="single" w:sz="4" w:space="1" w:color="auto"/>
          <w:left w:val="single" w:sz="4" w:space="4" w:color="auto"/>
          <w:bottom w:val="single" w:sz="4" w:space="1" w:color="auto"/>
          <w:right w:val="single" w:sz="4" w:space="4" w:color="auto"/>
        </w:pBdr>
        <w:shd w:val="clear" w:color="auto" w:fill="DBE5F1"/>
        <w:spacing w:before="0" w:line="240" w:lineRule="atLeast"/>
        <w:ind w:left="540"/>
        <w:jc w:val="left"/>
        <w:rPr>
          <w:rStyle w:val="NormalChar"/>
          <w:rFonts w:ascii="Arial" w:hAnsi="Arial" w:cs="Arial"/>
          <w:b w:val="0"/>
          <w:bCs w:val="0"/>
          <w:lang w:val="et-EE"/>
        </w:rPr>
      </w:pPr>
      <w:r w:rsidRPr="00243609">
        <w:rPr>
          <w:rStyle w:val="NormalChar"/>
          <w:rFonts w:ascii="Arial" w:hAnsi="Arial" w:cs="Arial"/>
          <w:b w:val="0"/>
          <w:lang w:val="et-EE"/>
        </w:rPr>
        <w:t>tippjuhtkond autoriseerib enamiku tehinguid; see võib vähendada veariski ja töötajate pettuse riski</w:t>
      </w:r>
      <w:r w:rsidRPr="00243609">
        <w:rPr>
          <w:rStyle w:val="NormalChar"/>
          <w:rFonts w:ascii="Arial" w:hAnsi="Arial" w:cs="Arial"/>
          <w:b w:val="0"/>
          <w:bCs w:val="0"/>
          <w:lang w:val="et-EE"/>
        </w:rPr>
        <w:t>;</w:t>
      </w:r>
    </w:p>
    <w:p w:rsidR="00650CA6" w:rsidRPr="00243609" w:rsidRDefault="00650CA6" w:rsidP="00650CA6">
      <w:pPr>
        <w:pStyle w:val="Actionstep2"/>
        <w:numPr>
          <w:ilvl w:val="0"/>
          <w:numId w:val="11"/>
        </w:numPr>
        <w:pBdr>
          <w:top w:val="single" w:sz="4" w:space="1" w:color="auto"/>
          <w:left w:val="single" w:sz="4" w:space="4" w:color="auto"/>
          <w:bottom w:val="single" w:sz="4" w:space="1" w:color="auto"/>
          <w:right w:val="single" w:sz="4" w:space="4" w:color="auto"/>
        </w:pBdr>
        <w:shd w:val="clear" w:color="auto" w:fill="DBE5F1"/>
        <w:spacing w:before="0" w:line="240" w:lineRule="atLeast"/>
        <w:ind w:left="540"/>
        <w:jc w:val="left"/>
        <w:rPr>
          <w:rStyle w:val="NormalChar"/>
          <w:rFonts w:ascii="Arial" w:hAnsi="Arial" w:cs="Arial"/>
          <w:b w:val="0"/>
          <w:lang w:val="et-EE"/>
        </w:rPr>
      </w:pPr>
      <w:r w:rsidRPr="00243609">
        <w:rPr>
          <w:rStyle w:val="NormalChar"/>
          <w:rFonts w:ascii="Arial" w:hAnsi="Arial" w:cs="Arial"/>
          <w:b w:val="0"/>
          <w:lang w:val="et-EE"/>
        </w:rPr>
        <w:t>täpselt ja õigeaegselt koostatud arvestusandmete säilitamine ja</w:t>
      </w:r>
    </w:p>
    <w:p w:rsidR="00650CA6" w:rsidRPr="00243609" w:rsidRDefault="00650CA6" w:rsidP="00650CA6">
      <w:pPr>
        <w:pStyle w:val="Actionstep2"/>
        <w:numPr>
          <w:ilvl w:val="0"/>
          <w:numId w:val="11"/>
        </w:numPr>
        <w:pBdr>
          <w:top w:val="single" w:sz="4" w:space="1" w:color="auto"/>
          <w:left w:val="single" w:sz="4" w:space="4" w:color="auto"/>
          <w:bottom w:val="single" w:sz="4" w:space="1" w:color="auto"/>
          <w:right w:val="single" w:sz="4" w:space="4" w:color="auto"/>
        </w:pBdr>
        <w:shd w:val="clear" w:color="auto" w:fill="DBE5F1"/>
        <w:spacing w:before="0" w:line="240" w:lineRule="atLeast"/>
        <w:ind w:left="540"/>
        <w:jc w:val="left"/>
        <w:rPr>
          <w:rStyle w:val="NormalChar"/>
          <w:rFonts w:ascii="Arial" w:hAnsi="Arial" w:cs="Arial"/>
          <w:b w:val="0"/>
          <w:lang w:val="et-EE"/>
        </w:rPr>
      </w:pPr>
      <w:r w:rsidRPr="00243609">
        <w:rPr>
          <w:rStyle w:val="NormalChar"/>
          <w:rFonts w:ascii="Arial" w:hAnsi="Arial" w:cs="Arial"/>
          <w:b w:val="0"/>
          <w:lang w:val="et-EE"/>
        </w:rPr>
        <w:t xml:space="preserve">lihtsad protsessid ja protseduurid selliste valdkondade käsitlemiseks nagu tulu kajastamine, periodiseerimine, varude loendamine ja </w:t>
      </w:r>
      <w:r>
        <w:rPr>
          <w:rStyle w:val="NormalChar"/>
          <w:rFonts w:ascii="Arial" w:hAnsi="Arial" w:cs="Arial"/>
          <w:b w:val="0"/>
          <w:lang w:val="et-EE"/>
        </w:rPr>
        <w:t>arvestuskannete</w:t>
      </w:r>
      <w:r w:rsidRPr="00243609">
        <w:rPr>
          <w:rStyle w:val="NormalChar"/>
          <w:rFonts w:ascii="Arial" w:hAnsi="Arial" w:cs="Arial"/>
          <w:b w:val="0"/>
          <w:lang w:val="et-EE"/>
        </w:rPr>
        <w:t xml:space="preserve"> tegemine.</w:t>
      </w:r>
    </w:p>
    <w:p w:rsidR="00650CA6" w:rsidRPr="00243609" w:rsidRDefault="00650CA6" w:rsidP="00650CA6">
      <w:pPr>
        <w:pStyle w:val="Actionstep2"/>
        <w:pBdr>
          <w:top w:val="single" w:sz="4" w:space="1" w:color="auto"/>
          <w:left w:val="single" w:sz="4" w:space="4" w:color="auto"/>
          <w:bottom w:val="single" w:sz="4" w:space="1" w:color="auto"/>
          <w:right w:val="single" w:sz="4" w:space="4" w:color="auto"/>
        </w:pBdr>
        <w:shd w:val="clear" w:color="auto" w:fill="DBE5F1"/>
        <w:spacing w:before="0" w:line="240" w:lineRule="atLeast"/>
        <w:jc w:val="left"/>
        <w:rPr>
          <w:rStyle w:val="NormalChar"/>
          <w:rFonts w:ascii="Arial" w:hAnsi="Arial" w:cs="Arial"/>
          <w:b w:val="0"/>
          <w:lang w:val="et-EE"/>
        </w:rPr>
      </w:pPr>
    </w:p>
    <w:p w:rsidR="00650CA6" w:rsidRPr="00243609" w:rsidRDefault="00650CA6" w:rsidP="00DD18D7">
      <w:pPr>
        <w:pStyle w:val="tablebul1"/>
        <w:numPr>
          <w:ilvl w:val="0"/>
          <w:numId w:val="0"/>
        </w:numPr>
        <w:pBdr>
          <w:top w:val="single" w:sz="4" w:space="1" w:color="auto"/>
          <w:left w:val="single" w:sz="4" w:space="0" w:color="auto"/>
          <w:bottom w:val="single" w:sz="4" w:space="1" w:color="auto"/>
          <w:right w:val="single" w:sz="4" w:space="4" w:color="auto"/>
        </w:pBdr>
        <w:shd w:val="clear" w:color="auto" w:fill="DBE5F1"/>
        <w:spacing w:before="0" w:after="0" w:line="240" w:lineRule="atLeast"/>
        <w:ind w:left="180"/>
        <w:rPr>
          <w:rStyle w:val="NormalChar"/>
          <w:rFonts w:cs="Arial"/>
          <w:bCs/>
          <w:lang w:val="et-EE"/>
        </w:rPr>
      </w:pPr>
      <w:r w:rsidRPr="00243609">
        <w:rPr>
          <w:rStyle w:val="NormalChar"/>
          <w:rFonts w:ascii="Arial" w:hAnsi="Arial" w:cs="Arial"/>
          <w:bCs/>
          <w:lang w:val="et-EE"/>
        </w:rPr>
        <w:lastRenderedPageBreak/>
        <w:t>Siiski ei tohiks kahe silma vahele jätta juhtkonna võimalust neid kontroll(imehhanism)e ignoreerida.</w:t>
      </w:r>
    </w:p>
    <w:p w:rsidR="00650CA6" w:rsidRPr="00243609" w:rsidRDefault="00650CA6" w:rsidP="00DD18D7">
      <w:pPr>
        <w:pStyle w:val="tablebul1"/>
        <w:numPr>
          <w:ilvl w:val="0"/>
          <w:numId w:val="0"/>
        </w:numPr>
        <w:pBdr>
          <w:top w:val="single" w:sz="4" w:space="1" w:color="auto"/>
          <w:left w:val="single" w:sz="4" w:space="0" w:color="auto"/>
          <w:bottom w:val="single" w:sz="4" w:space="1" w:color="auto"/>
          <w:right w:val="single" w:sz="4" w:space="4" w:color="auto"/>
        </w:pBdr>
        <w:shd w:val="clear" w:color="auto" w:fill="DBE5F1"/>
        <w:spacing w:before="0" w:after="0" w:line="240" w:lineRule="atLeast"/>
        <w:ind w:left="180"/>
        <w:rPr>
          <w:rStyle w:val="NormalChar"/>
          <w:rFonts w:ascii="Arial" w:hAnsi="Arial" w:cs="Arial"/>
          <w:bCs/>
          <w:lang w:val="et-EE"/>
        </w:rPr>
      </w:pPr>
    </w:p>
    <w:p w:rsidR="00650CA6" w:rsidRPr="00243609" w:rsidRDefault="00650CA6" w:rsidP="00DD18D7">
      <w:pPr>
        <w:pStyle w:val="tablebul1"/>
        <w:numPr>
          <w:ilvl w:val="0"/>
          <w:numId w:val="0"/>
        </w:numPr>
        <w:pBdr>
          <w:top w:val="single" w:sz="4" w:space="1" w:color="auto"/>
          <w:left w:val="single" w:sz="4" w:space="0" w:color="auto"/>
          <w:bottom w:val="single" w:sz="4" w:space="1" w:color="auto"/>
          <w:right w:val="single" w:sz="4" w:space="4" w:color="auto"/>
        </w:pBdr>
        <w:shd w:val="clear" w:color="auto" w:fill="DBE5F1"/>
        <w:spacing w:before="0" w:after="0" w:line="240" w:lineRule="atLeast"/>
        <w:ind w:left="180"/>
        <w:rPr>
          <w:rStyle w:val="NormalChar"/>
          <w:rFonts w:cs="Arial"/>
          <w:bCs/>
          <w:lang w:val="et-EE"/>
        </w:rPr>
      </w:pPr>
      <w:r w:rsidRPr="004450F9">
        <w:rPr>
          <w:rStyle w:val="NormalChar"/>
          <w:rFonts w:ascii="Arial" w:hAnsi="Arial" w:cs="Arial"/>
          <w:bCs/>
          <w:lang w:val="et-EE"/>
        </w:rPr>
        <w:t>Pidage meeles</w:t>
      </w:r>
      <w:r w:rsidRPr="00243609">
        <w:rPr>
          <w:rStyle w:val="NormalChar"/>
          <w:rFonts w:ascii="Arial" w:hAnsi="Arial" w:cs="Arial"/>
          <w:bCs/>
          <w:lang w:val="et-EE"/>
        </w:rPr>
        <w:t>, et ülevaatuse töövõtu aktsepteerimise üks eeltingimusi on juhtkonna nõusolek, et ta tunnistab ja aktsepteerib oma vastutust sisekontrolli eest, mida ta peab vajalikuks selliste finantsaruannete koostamiseks, mis on oluliste väärkajastamisteta. Praktiseerija ei saa ülevaatuse töövõttu aktsepteerida, kui juhtkonnal on kahtlusi, kas ta on kehtestanud nõuetekohase sisekontrolli. Ülevaatuse töövõtu käigus ei pea praktiseerija sellise järelduse tegemiseks siiski sisekontroll(</w:t>
      </w:r>
      <w:r w:rsidRPr="00243609">
        <w:rPr>
          <w:rFonts w:ascii="Arial" w:hAnsi="Arial" w:cs="Arial"/>
          <w:lang w:val="et-EE"/>
        </w:rPr>
        <w:t>i</w:t>
      </w:r>
      <w:r w:rsidRPr="00243609">
        <w:rPr>
          <w:rStyle w:val="NormalChar"/>
          <w:rFonts w:ascii="Arial" w:hAnsi="Arial" w:cs="Arial"/>
          <w:bCs/>
          <w:lang w:val="et-EE"/>
        </w:rPr>
        <w:t>mehhanism)e katsetama.</w:t>
      </w:r>
    </w:p>
    <w:p w:rsidR="00650CA6" w:rsidRPr="00243609" w:rsidRDefault="00650CA6" w:rsidP="00DD18D7">
      <w:pPr>
        <w:pStyle w:val="tablebul1"/>
        <w:numPr>
          <w:ilvl w:val="0"/>
          <w:numId w:val="0"/>
        </w:numPr>
        <w:pBdr>
          <w:top w:val="single" w:sz="4" w:space="1" w:color="auto"/>
          <w:left w:val="single" w:sz="4" w:space="0" w:color="auto"/>
          <w:bottom w:val="single" w:sz="4" w:space="1" w:color="auto"/>
          <w:right w:val="single" w:sz="4" w:space="4" w:color="auto"/>
        </w:pBdr>
        <w:shd w:val="clear" w:color="auto" w:fill="DBE5F1"/>
        <w:spacing w:before="0" w:after="0" w:line="240" w:lineRule="atLeast"/>
        <w:ind w:left="180"/>
        <w:rPr>
          <w:rStyle w:val="NormalChar"/>
          <w:rFonts w:ascii="Arial" w:hAnsi="Arial" w:cs="Arial"/>
          <w:bCs/>
          <w:lang w:val="et-EE"/>
        </w:rPr>
      </w:pPr>
    </w:p>
    <w:p w:rsidR="00650CA6" w:rsidRPr="00243609" w:rsidRDefault="00650CA6" w:rsidP="00650CA6">
      <w:pPr>
        <w:pStyle w:val="Actionstep2"/>
        <w:spacing w:before="0"/>
        <w:rPr>
          <w:rFonts w:cs="Arial"/>
          <w:color w:val="auto"/>
          <w:lang w:val="et-EE"/>
        </w:rPr>
      </w:pPr>
    </w:p>
    <w:p w:rsidR="00650CA6" w:rsidRPr="00243609" w:rsidRDefault="00650CA6" w:rsidP="00650CA6">
      <w:pPr>
        <w:pStyle w:val="Actionstep2"/>
        <w:spacing w:before="0"/>
        <w:rPr>
          <w:rFonts w:ascii="Times New Roman" w:hAnsi="Times New Roman" w:cs="Arial"/>
          <w:color w:val="auto"/>
          <w:lang w:val="et-EE"/>
        </w:rPr>
      </w:pPr>
      <w:r w:rsidRPr="00243609">
        <w:rPr>
          <w:rFonts w:cs="Arial"/>
          <w:color w:val="auto"/>
          <w:lang w:val="et-EE"/>
        </w:rPr>
        <w:t>Juurdepääs informatsioonile ja personalile</w:t>
      </w:r>
    </w:p>
    <w:p w:rsidR="00650CA6" w:rsidRPr="00243609" w:rsidRDefault="00650CA6" w:rsidP="00650CA6">
      <w:pPr>
        <w:pStyle w:val="Normal0"/>
        <w:tabs>
          <w:tab w:val="left" w:pos="450"/>
        </w:tabs>
        <w:spacing w:after="0"/>
        <w:ind w:left="180"/>
        <w:rPr>
          <w:rFonts w:ascii="Arial" w:hAnsi="Arial" w:cs="Arial"/>
          <w:lang w:val="et-EE"/>
        </w:rPr>
      </w:pPr>
      <w:r w:rsidRPr="00243609">
        <w:rPr>
          <w:rFonts w:ascii="Arial" w:hAnsi="Arial" w:cs="Arial"/>
          <w:lang w:val="et-EE"/>
        </w:rPr>
        <w:t>Töövõtu tulemuslikuks läbiviimiseks peab praktiseerija ja majandusüksuse juhtkonna vahel toimuma tõhus kahesuunaline infovahetus. See tagab töövõtu käigus tõstatuvate küsimuste mõistmise ja konstruktiivse töösuhte kujunemise.</w:t>
      </w:r>
    </w:p>
    <w:p w:rsidR="00650CA6" w:rsidRPr="00243609" w:rsidRDefault="00650CA6" w:rsidP="00650CA6">
      <w:pPr>
        <w:pStyle w:val="Normal0"/>
        <w:tabs>
          <w:tab w:val="left" w:pos="450"/>
        </w:tabs>
        <w:spacing w:after="0"/>
        <w:ind w:left="180"/>
        <w:rPr>
          <w:rFonts w:ascii="Arial" w:hAnsi="Arial" w:cs="Arial"/>
          <w:lang w:val="et-EE"/>
        </w:rPr>
      </w:pPr>
      <w:bookmarkStart w:id="60" w:name="_Toc349569950"/>
    </w:p>
    <w:p w:rsidR="00650CA6" w:rsidRPr="00243609" w:rsidRDefault="00650CA6" w:rsidP="00650CA6">
      <w:pPr>
        <w:pStyle w:val="Normal0"/>
        <w:tabs>
          <w:tab w:val="left" w:pos="450"/>
        </w:tabs>
        <w:spacing w:after="0"/>
        <w:ind w:left="180"/>
        <w:rPr>
          <w:rFonts w:cs="Arial"/>
          <w:lang w:val="et-EE"/>
        </w:rPr>
      </w:pPr>
      <w:r w:rsidRPr="00243609">
        <w:rPr>
          <w:rFonts w:ascii="Arial" w:hAnsi="Arial" w:cs="Arial"/>
          <w:lang w:val="et-EE"/>
        </w:rPr>
        <w:t>Sellisel tasemel infovahetuse väljatöötamise esimeseks etapiks on tagada, et juhtkond mõistab täpselt, mida praktiseerija vajab, näiteks:</w:t>
      </w:r>
    </w:p>
    <w:p w:rsidR="00650CA6" w:rsidRPr="00243609" w:rsidRDefault="00650CA6" w:rsidP="00650CA6">
      <w:pPr>
        <w:pStyle w:val="CommentText"/>
        <w:numPr>
          <w:ilvl w:val="0"/>
          <w:numId w:val="36"/>
        </w:numPr>
        <w:ind w:left="540"/>
        <w:rPr>
          <w:rFonts w:ascii="Arial" w:hAnsi="Arial" w:cs="Arial"/>
          <w:lang w:val="et-EE"/>
        </w:rPr>
      </w:pPr>
      <w:r w:rsidRPr="00243609">
        <w:rPr>
          <w:rFonts w:ascii="Arial" w:hAnsi="Arial" w:cs="Arial"/>
          <w:lang w:val="et-EE"/>
        </w:rPr>
        <w:t>juurdepääsu kogu informatsioonile (andmed, dokumendid ja muu materjal), mis on finantsaruannete koostamisel asjassepuutuvad;</w:t>
      </w:r>
    </w:p>
    <w:p w:rsidR="00650CA6" w:rsidRPr="00243609" w:rsidRDefault="00650CA6" w:rsidP="00650CA6">
      <w:pPr>
        <w:pStyle w:val="CommentText"/>
        <w:numPr>
          <w:ilvl w:val="0"/>
          <w:numId w:val="36"/>
        </w:numPr>
        <w:ind w:left="540"/>
        <w:rPr>
          <w:rFonts w:ascii="Arial" w:hAnsi="Arial" w:cs="Arial"/>
          <w:lang w:val="et-EE"/>
        </w:rPr>
      </w:pPr>
      <w:r w:rsidRPr="00243609">
        <w:rPr>
          <w:rFonts w:ascii="Arial" w:hAnsi="Arial" w:cs="Arial"/>
          <w:lang w:val="et-EE"/>
        </w:rPr>
        <w:t>mis tahes lisainfot, mida praktiseerija võib juhtkonnalt küsida, ja</w:t>
      </w:r>
    </w:p>
    <w:p w:rsidR="00650CA6" w:rsidRPr="00243609" w:rsidRDefault="00650CA6" w:rsidP="00650CA6">
      <w:pPr>
        <w:pStyle w:val="CommentText"/>
        <w:numPr>
          <w:ilvl w:val="0"/>
          <w:numId w:val="36"/>
        </w:numPr>
        <w:ind w:left="540"/>
        <w:rPr>
          <w:rFonts w:ascii="Arial" w:hAnsi="Arial" w:cs="Arial"/>
          <w:lang w:val="et-EE"/>
        </w:rPr>
      </w:pPr>
      <w:r w:rsidRPr="00243609">
        <w:rPr>
          <w:rFonts w:ascii="Arial" w:hAnsi="Arial" w:cs="Arial"/>
          <w:lang w:val="et-EE"/>
        </w:rPr>
        <w:t>piiramatut juurdepääsu nendele isikutele majandusüksuses, kellelt praktiseerija arvates on vajalik saada tõendusmaterjali.</w:t>
      </w:r>
    </w:p>
    <w:p w:rsidR="00650CA6" w:rsidRPr="00243609" w:rsidRDefault="00650CA6" w:rsidP="00650CA6">
      <w:pPr>
        <w:pStyle w:val="Normal0"/>
        <w:tabs>
          <w:tab w:val="left" w:pos="450"/>
        </w:tabs>
        <w:spacing w:after="0"/>
        <w:ind w:left="180"/>
        <w:rPr>
          <w:rFonts w:ascii="Arial" w:hAnsi="Arial" w:cs="Arial"/>
          <w:lang w:val="et-EE"/>
        </w:rPr>
      </w:pPr>
    </w:p>
    <w:p w:rsidR="00650CA6" w:rsidRPr="00243609" w:rsidRDefault="00650CA6" w:rsidP="00650CA6">
      <w:pPr>
        <w:pStyle w:val="Actionstep2"/>
        <w:spacing w:before="0"/>
        <w:rPr>
          <w:rFonts w:ascii="Times New Roman" w:hAnsi="Times New Roman" w:cs="Arial"/>
          <w:color w:val="auto"/>
          <w:lang w:val="et-EE"/>
        </w:rPr>
      </w:pPr>
      <w:r w:rsidRPr="00243609">
        <w:rPr>
          <w:rFonts w:cs="Arial"/>
          <w:color w:val="auto"/>
          <w:lang w:val="et-EE"/>
        </w:rPr>
        <w:t>Töövõtukirjas kajastatavad muud küsimused</w:t>
      </w:r>
    </w:p>
    <w:p w:rsidR="00650CA6" w:rsidRPr="00243609" w:rsidRDefault="00650CA6" w:rsidP="00650CA6">
      <w:pPr>
        <w:pStyle w:val="Actionstep2"/>
        <w:spacing w:before="0"/>
        <w:rPr>
          <w:rFonts w:ascii="Times New Roman" w:hAnsi="Times New Roman" w:cs="Arial"/>
          <w:lang w:val="et-EE"/>
        </w:rPr>
      </w:pPr>
      <w:r w:rsidRPr="00243609">
        <w:rPr>
          <w:rFonts w:cs="Arial"/>
          <w:b w:val="0"/>
          <w:bCs w:val="0"/>
          <w:color w:val="auto"/>
          <w:lang w:val="et-EE"/>
        </w:rPr>
        <w:t>Töövõtukirja saab kasutada ka selleks, et käsitleda nõutava tööga seotud muudes küsimustes saavutatud arusaamist. Järgmise</w:t>
      </w:r>
      <w:r>
        <w:rPr>
          <w:rFonts w:cs="Arial"/>
          <w:b w:val="0"/>
          <w:bCs w:val="0"/>
          <w:color w:val="auto"/>
          <w:lang w:val="et-EE"/>
        </w:rPr>
        <w:t>s</w:t>
      </w:r>
      <w:r w:rsidRPr="00243609">
        <w:rPr>
          <w:rFonts w:cs="Arial"/>
          <w:b w:val="0"/>
          <w:bCs w:val="0"/>
          <w:color w:val="auto"/>
          <w:lang w:val="et-EE"/>
        </w:rPr>
        <w:t xml:space="preserve"> </w:t>
      </w:r>
      <w:r>
        <w:rPr>
          <w:rFonts w:cs="Arial"/>
          <w:b w:val="0"/>
          <w:bCs w:val="0"/>
          <w:color w:val="auto"/>
          <w:lang w:val="et-EE"/>
        </w:rPr>
        <w:t>tabelis</w:t>
      </w:r>
      <w:r w:rsidRPr="00243609">
        <w:rPr>
          <w:rFonts w:cs="Arial"/>
          <w:b w:val="0"/>
          <w:bCs w:val="0"/>
          <w:color w:val="auto"/>
          <w:lang w:val="et-EE"/>
        </w:rPr>
        <w:t xml:space="preserve"> on esitatud mõned neist küsimustest</w:t>
      </w:r>
      <w:r w:rsidRPr="00243609">
        <w:rPr>
          <w:rFonts w:ascii="Times New Roman" w:hAnsi="Times New Roman" w:cs="Arial"/>
          <w:b w:val="0"/>
          <w:bCs w:val="0"/>
          <w:color w:val="auto"/>
          <w:lang w:val="et-EE"/>
        </w:rPr>
        <w:t>.</w:t>
      </w:r>
    </w:p>
    <w:p w:rsidR="00650CA6" w:rsidRPr="00243609" w:rsidRDefault="00650CA6" w:rsidP="00650CA6">
      <w:pPr>
        <w:pStyle w:val="Actionstep2"/>
        <w:spacing w:before="0"/>
        <w:rPr>
          <w:rFonts w:cs="Arial"/>
          <w:b w:val="0"/>
          <w:bCs w:val="0"/>
          <w:i/>
          <w:iCs/>
          <w:color w:val="000000"/>
          <w:lang w:val="et-EE"/>
        </w:rPr>
      </w:pPr>
    </w:p>
    <w:p w:rsidR="00650CA6" w:rsidRPr="00243609" w:rsidRDefault="00650CA6" w:rsidP="00650CA6">
      <w:pPr>
        <w:pStyle w:val="Actionstep2"/>
        <w:spacing w:before="0"/>
        <w:rPr>
          <w:rFonts w:cs="Arial"/>
          <w:lang w:val="et-EE"/>
        </w:rPr>
      </w:pPr>
      <w:r>
        <w:rPr>
          <w:rFonts w:cs="Arial"/>
          <w:b w:val="0"/>
          <w:bCs w:val="0"/>
          <w:i/>
          <w:iCs/>
          <w:color w:val="000000"/>
          <w:lang w:val="et-EE"/>
        </w:rPr>
        <w:t>Tabel</w:t>
      </w:r>
      <w:r w:rsidRPr="00243609">
        <w:rPr>
          <w:rFonts w:cs="Arial"/>
          <w:b w:val="0"/>
          <w:bCs w:val="0"/>
          <w:i/>
          <w:iCs/>
          <w:color w:val="000000"/>
          <w:lang w:val="et-EE"/>
        </w:rPr>
        <w:t xml:space="preserve"> 3.3-1D</w:t>
      </w:r>
    </w:p>
    <w:tbl>
      <w:tblPr>
        <w:tblW w:w="8647" w:type="dxa"/>
        <w:tblInd w:w="392" w:type="dxa"/>
        <w:tblCellMar>
          <w:left w:w="0" w:type="dxa"/>
          <w:right w:w="0" w:type="dxa"/>
        </w:tblCellMar>
        <w:tblLook w:val="04A0" w:firstRow="1" w:lastRow="0" w:firstColumn="1" w:lastColumn="0" w:noHBand="0" w:noVBand="1"/>
      </w:tblPr>
      <w:tblGrid>
        <w:gridCol w:w="2364"/>
        <w:gridCol w:w="6283"/>
      </w:tblGrid>
      <w:tr w:rsidR="00650CA6" w:rsidRPr="00243609" w:rsidTr="00DD18D7">
        <w:tc>
          <w:tcPr>
            <w:tcW w:w="2364" w:type="dxa"/>
            <w:vMerge w:val="restar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rsidR="00650CA6" w:rsidRPr="00243609" w:rsidRDefault="00650CA6" w:rsidP="00650CA6">
            <w:pPr>
              <w:pStyle w:val="Normal0"/>
              <w:spacing w:after="0"/>
              <w:ind w:left="0"/>
              <w:rPr>
                <w:rFonts w:cs="Arial"/>
                <w:lang w:val="et-EE"/>
              </w:rPr>
            </w:pPr>
            <w:r w:rsidRPr="00243609">
              <w:rPr>
                <w:rFonts w:ascii="Arial" w:hAnsi="Arial" w:cs="Arial"/>
                <w:b/>
                <w:color w:val="auto"/>
                <w:lang w:val="et-EE"/>
              </w:rPr>
              <w:t>Töövõtukirjas kajastatavad muud võimalikud küsimused</w:t>
            </w: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Aruande kasutamine ja levitamine.</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Finantsaruannete lisamine aastaraamatusse või esitamine veebilehel.</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Tabelite koostamine juhtkonna poolt.</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ascii="Times New Roman" w:hAnsi="Times New Roman" w:cs="Arial"/>
                <w:lang w:val="et-EE"/>
              </w:rPr>
            </w:pPr>
            <w:r w:rsidRPr="00243609">
              <w:rPr>
                <w:rFonts w:cs="Arial"/>
                <w:b w:val="0"/>
                <w:bCs w:val="0"/>
                <w:color w:val="auto"/>
                <w:lang w:val="et-EE"/>
              </w:rPr>
              <w:t xml:space="preserve">Saadud informatsiooni kasutamine ja kolmanda </w:t>
            </w:r>
            <w:r w:rsidRPr="009C49DE">
              <w:rPr>
                <w:rFonts w:cs="Arial"/>
                <w:b w:val="0"/>
                <w:bCs w:val="0"/>
                <w:color w:val="auto"/>
                <w:lang w:val="et-EE"/>
              </w:rPr>
              <w:t>isiku</w:t>
            </w:r>
            <w:r w:rsidRPr="00243609">
              <w:rPr>
                <w:rFonts w:cs="Arial"/>
                <w:b w:val="0"/>
                <w:bCs w:val="0"/>
                <w:color w:val="auto"/>
                <w:lang w:val="et-EE"/>
              </w:rPr>
              <w:t xml:space="preserve"> poolt failide inspekteerimine.</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Vaidluste lahendamine ja hüvitiste maksmine (kui see on kohalike õigusnormide kohaselt lubatud).</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Aruandluse ajakava.</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ascii="Times New Roman" w:hAnsi="Times New Roman" w:cs="Arial"/>
                <w:lang w:val="et-EE"/>
              </w:rPr>
            </w:pPr>
            <w:r w:rsidRPr="00243609">
              <w:rPr>
                <w:rFonts w:cs="Arial"/>
                <w:b w:val="0"/>
                <w:bCs w:val="0"/>
                <w:color w:val="auto"/>
                <w:lang w:val="et-EE"/>
              </w:rPr>
              <w:t>Tasud ja arveldused.</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Töövõtu lõpetamine.</w:t>
            </w:r>
          </w:p>
        </w:tc>
      </w:tr>
      <w:tr w:rsidR="00650CA6" w:rsidRPr="00243609" w:rsidTr="00DD18D7">
        <w:tc>
          <w:tcPr>
            <w:tcW w:w="2364" w:type="dxa"/>
            <w:vMerge/>
            <w:tcBorders>
              <w:top w:val="single" w:sz="8" w:space="0" w:color="auto"/>
              <w:left w:val="single" w:sz="8" w:space="0" w:color="auto"/>
              <w:bottom w:val="single" w:sz="8" w:space="0" w:color="auto"/>
              <w:right w:val="single" w:sz="8" w:space="0" w:color="auto"/>
            </w:tcBorders>
            <w:vAlign w:val="center"/>
          </w:tcPr>
          <w:p w:rsidR="00650CA6" w:rsidRPr="00243609" w:rsidRDefault="00650CA6" w:rsidP="00650CA6">
            <w:pPr>
              <w:rPr>
                <w:rFonts w:ascii="Arial" w:eastAsia="Times New Roman" w:hAnsi="Arial" w:cs="Arial"/>
                <w:color w:val="000000"/>
                <w:sz w:val="20"/>
                <w:szCs w:val="20"/>
                <w:lang w:val="et-EE"/>
              </w:rPr>
            </w:pPr>
          </w:p>
        </w:tc>
        <w:tc>
          <w:tcPr>
            <w:tcW w:w="6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Actionstep2"/>
              <w:shd w:val="clear" w:color="auto" w:fill="DEEAF6"/>
              <w:spacing w:before="0"/>
              <w:ind w:left="-54" w:hanging="2"/>
              <w:rPr>
                <w:rFonts w:cs="Arial"/>
                <w:lang w:val="et-EE"/>
              </w:rPr>
            </w:pPr>
            <w:r w:rsidRPr="00243609">
              <w:rPr>
                <w:rFonts w:cs="Arial"/>
                <w:b w:val="0"/>
                <w:bCs w:val="0"/>
                <w:color w:val="auto"/>
                <w:lang w:val="et-EE"/>
              </w:rPr>
              <w:t>Muud teenused (kui see on asjassepuutuv).</w:t>
            </w:r>
          </w:p>
        </w:tc>
      </w:tr>
    </w:tbl>
    <w:p w:rsidR="00650CA6" w:rsidRPr="00243609" w:rsidRDefault="00650CA6" w:rsidP="00650CA6">
      <w:pPr>
        <w:ind w:left="0"/>
        <w:rPr>
          <w:rFonts w:cs="Arial"/>
          <w:color w:val="000000"/>
          <w:sz w:val="20"/>
          <w:szCs w:val="20"/>
          <w:lang w:val="et-EE"/>
        </w:rPr>
      </w:pPr>
    </w:p>
    <w:p w:rsidR="00650CA6" w:rsidRPr="00243609" w:rsidRDefault="00650CA6" w:rsidP="00650CA6">
      <w:pPr>
        <w:ind w:left="450"/>
        <w:rPr>
          <w:rFonts w:ascii="Arial" w:hAnsi="Arial" w:cs="Arial"/>
          <w:sz w:val="20"/>
          <w:szCs w:val="20"/>
          <w:lang w:val="et-EE"/>
        </w:rPr>
      </w:pPr>
      <w:r w:rsidRPr="00243609">
        <w:rPr>
          <w:rFonts w:ascii="Arial" w:hAnsi="Arial" w:cs="Arial"/>
          <w:sz w:val="20"/>
          <w:szCs w:val="20"/>
          <w:lang w:val="et-EE"/>
        </w:rPr>
        <w:t>Neid küsimusi käsitleva teksti soovitatav sõnastus on esitatud töövõtukirja</w:t>
      </w:r>
      <w:r w:rsidRPr="00541C86">
        <w:rPr>
          <w:rFonts w:ascii="Arial" w:hAnsi="Arial" w:cs="Arial"/>
          <w:sz w:val="20"/>
          <w:szCs w:val="20"/>
          <w:lang w:val="et-EE"/>
        </w:rPr>
        <w:t xml:space="preserve"> näidise</w:t>
      </w:r>
      <w:r w:rsidRPr="00243609">
        <w:rPr>
          <w:rFonts w:ascii="Arial" w:hAnsi="Arial" w:cs="Arial"/>
          <w:sz w:val="20"/>
          <w:szCs w:val="20"/>
          <w:lang w:val="et-EE"/>
        </w:rPr>
        <w:t xml:space="preserve">s </w:t>
      </w:r>
      <w:hyperlink w:anchor="_APPENDIX_C" w:history="1">
        <w:r w:rsidRPr="00243609">
          <w:rPr>
            <w:rStyle w:val="Hyperlink"/>
            <w:rFonts w:ascii="Arial" w:hAnsi="Arial" w:cs="Arial"/>
            <w:sz w:val="20"/>
            <w:szCs w:val="20"/>
            <w:lang w:val="et-EE"/>
          </w:rPr>
          <w:t>lisas C</w:t>
        </w:r>
      </w:hyperlink>
      <w:r w:rsidRPr="00243609">
        <w:rPr>
          <w:rFonts w:ascii="Arial" w:hAnsi="Arial" w:cs="Arial"/>
          <w:color w:val="1F497D"/>
          <w:sz w:val="20"/>
          <w:szCs w:val="20"/>
          <w:lang w:val="et-EE"/>
        </w:rPr>
        <w:t>.</w:t>
      </w:r>
    </w:p>
    <w:p w:rsidR="00650CA6" w:rsidRPr="00243609" w:rsidRDefault="00650CA6" w:rsidP="00650CA6">
      <w:pPr>
        <w:ind w:left="450"/>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lang w:val="et-EE"/>
        </w:rPr>
      </w:pPr>
      <w:bookmarkStart w:id="61" w:name="_Toc402382216"/>
      <w:r w:rsidRPr="00243609">
        <w:rPr>
          <w:rFonts w:ascii="Arial" w:hAnsi="Arial" w:cs="Arial"/>
          <w:lang w:val="et-EE"/>
        </w:rPr>
        <w:t xml:space="preserve">3.3-2 </w:t>
      </w:r>
      <w:bookmarkEnd w:id="60"/>
      <w:r w:rsidRPr="00243609">
        <w:rPr>
          <w:rFonts w:ascii="Arial" w:hAnsi="Arial" w:cs="Arial"/>
          <w:lang w:val="et-EE"/>
        </w:rPr>
        <w:t>Ebarahuldavad</w:t>
      </w:r>
      <w:r w:rsidRPr="00243609">
        <w:rPr>
          <w:rFonts w:ascii="Times New Roman" w:hAnsi="Times New Roman" w:cs="Arial"/>
          <w:lang w:val="et-EE"/>
        </w:rPr>
        <w:t xml:space="preserve"> </w:t>
      </w:r>
      <w:r w:rsidRPr="00243609">
        <w:rPr>
          <w:rFonts w:ascii="Arial" w:hAnsi="Arial" w:cs="Arial"/>
          <w:lang w:val="et-EE"/>
        </w:rPr>
        <w:t>töövõtutingimused</w:t>
      </w:r>
      <w:bookmarkEnd w:id="61"/>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897"/>
      </w:tblGrid>
      <w:tr w:rsidR="00650CA6" w:rsidRPr="00243609" w:rsidTr="00DD18D7">
        <w:tc>
          <w:tcPr>
            <w:tcW w:w="750" w:type="dxa"/>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897" w:type="dxa"/>
            <w:shd w:val="clear" w:color="auto" w:fill="002060"/>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750"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31</w:t>
            </w:r>
          </w:p>
        </w:tc>
        <w:tc>
          <w:tcPr>
            <w:tcW w:w="7897"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Kui praktiseerija ei ole saavutanud rahulolu mõne eespool ülevaatuse töövõtu aktsepteerimise eeltingimusena nimetatud küsimuse suhtes, peab praktiseerija arutama seda küsimust juhtkonna või valitsemisülesandega isikutega. Kui ei saa teha selliseid muudatusi, et praktiseerija saavutaks nende küsimuste suhtes rahulolu, ei tohi praktiseerija kavandatud töövõttu aktsepteerida, välja arvatud juhul, kui ta on </w:t>
            </w:r>
            <w:r w:rsidRPr="00243609">
              <w:rPr>
                <w:sz w:val="20"/>
                <w:szCs w:val="20"/>
                <w:lang w:val="et-EE"/>
              </w:rPr>
              <w:lastRenderedPageBreak/>
              <w:t xml:space="preserve">selleks õigusnormide kohaselt kohustatud. Nendes tingimustes läbiviidud töövõtt ei ole siiski käesoleva ISRE-ga kooskõlas. Seetõttu ei tohi praktiseerija oma aruandes viidata sellele, et ülevaatus on läbi viidud kooskõlas käesoleva ISRE-ga. </w:t>
            </w:r>
          </w:p>
        </w:tc>
      </w:tr>
      <w:tr w:rsidR="00650CA6" w:rsidRPr="00243609" w:rsidTr="00DD18D7">
        <w:tc>
          <w:tcPr>
            <w:tcW w:w="750"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lastRenderedPageBreak/>
              <w:t>32</w:t>
            </w:r>
          </w:p>
        </w:tc>
        <w:tc>
          <w:tcPr>
            <w:tcW w:w="7897" w:type="dxa"/>
            <w:shd w:val="clear" w:color="auto" w:fill="auto"/>
          </w:tcPr>
          <w:p w:rsidR="00650CA6" w:rsidRPr="00243609" w:rsidRDefault="00650CA6" w:rsidP="00650CA6">
            <w:pPr>
              <w:pStyle w:val="Default"/>
              <w:rPr>
                <w:sz w:val="20"/>
                <w:szCs w:val="20"/>
                <w:lang w:val="et-EE"/>
              </w:rPr>
            </w:pPr>
            <w:r w:rsidRPr="00243609">
              <w:rPr>
                <w:sz w:val="20"/>
                <w:szCs w:val="20"/>
                <w:lang w:val="et-EE"/>
              </w:rPr>
              <w:t xml:space="preserve">Kui pärast töövõtu aktsepteerimist avastatakse, et praktiseerija ei saavuta rahulolu mõne eespool nimetatud eeltingimuse suhtes, peab praktiseerija arutama seda küsimust juhtkonna või valitsemisülesandega isikutega ja otsustama: </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 xml:space="preserve">(a) kas selle küsimuse saab lahendada; </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(b) kas on asjakohane töövõttu jätkata ja</w:t>
            </w:r>
          </w:p>
          <w:p w:rsidR="00650CA6" w:rsidRPr="00243609" w:rsidRDefault="00650CA6" w:rsidP="00650CA6">
            <w:pPr>
              <w:pStyle w:val="Default"/>
              <w:rPr>
                <w:sz w:val="20"/>
                <w:szCs w:val="20"/>
                <w:lang w:val="et-EE"/>
              </w:rPr>
            </w:pPr>
            <w:r w:rsidRPr="00243609">
              <w:rPr>
                <w:sz w:val="20"/>
                <w:szCs w:val="20"/>
                <w:lang w:val="et-EE"/>
              </w:rPr>
              <w:t>(c) kas ja kuidas esitada informatsioon selle küsimuse kohta praktiseerija aruandes.</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Rahuldavate töövõtutingimuste kokkuleppimine ei pruugi mõnikord olla võimalik. Sellisel juhul tuleks küsimust arutada juhtkonna või valitsemisülesandega isikutega, et teha kindlaks, kas lahenduse leidmine on võimalik.</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Kui lahenduse leidmine ei ole võimalik, ei saa töövõttu aktsepteerida, välja arvatud juhul, kui praktiseerija on seda õigusnormide kohaselt kohustatud tegema, kuid sel juhul ei ole töövõtt enam ISRE 2400 (muudetud) kohane ülevaatus. Kui töövõttu juba teostatakse, tuleb otsustada, kas töövõttu jätkata ja kuidas esitada informatsioon selle küsimuse kohta praktiseerija aruandes.</w:t>
      </w:r>
    </w:p>
    <w:p w:rsidR="00650CA6" w:rsidRPr="00243609" w:rsidRDefault="00650CA6" w:rsidP="00650CA6">
      <w:pPr>
        <w:pStyle w:val="Heading3"/>
        <w:spacing w:before="0"/>
        <w:rPr>
          <w:rFonts w:ascii="Arial" w:hAnsi="Arial" w:cs="Arial"/>
          <w:lang w:val="et-EE"/>
        </w:rPr>
      </w:pPr>
      <w:bookmarkStart w:id="62" w:name="_Toc349569951"/>
    </w:p>
    <w:p w:rsidR="00650CA6" w:rsidRPr="00243609" w:rsidRDefault="00650CA6" w:rsidP="00650CA6">
      <w:pPr>
        <w:pStyle w:val="Heading3"/>
        <w:spacing w:before="0"/>
        <w:rPr>
          <w:rFonts w:ascii="Times New Roman" w:hAnsi="Times New Roman" w:cs="Arial"/>
          <w:lang w:val="et-EE"/>
        </w:rPr>
      </w:pPr>
      <w:bookmarkStart w:id="63" w:name="_Toc402382217"/>
      <w:r w:rsidRPr="00243609">
        <w:rPr>
          <w:rFonts w:ascii="Arial" w:hAnsi="Arial" w:cs="Arial"/>
          <w:lang w:val="et-EE"/>
        </w:rPr>
        <w:t>3.3-3 Töövõtutingimuste kokkuleppimine</w:t>
      </w:r>
      <w:bookmarkEnd w:id="62"/>
      <w:bookmarkEnd w:id="63"/>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473"/>
      </w:tblGrid>
      <w:tr w:rsidR="00650CA6" w:rsidRPr="00243609" w:rsidTr="00DD18D7">
        <w:tc>
          <w:tcPr>
            <w:tcW w:w="1206" w:type="dxa"/>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002060"/>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36</w:t>
            </w:r>
          </w:p>
        </w:tc>
        <w:tc>
          <w:tcPr>
            <w:tcW w:w="7473" w:type="dxa"/>
            <w:shd w:val="clear" w:color="auto" w:fill="auto"/>
          </w:tcPr>
          <w:p w:rsidR="00650CA6" w:rsidRPr="00243609" w:rsidRDefault="00650CA6" w:rsidP="00650CA6">
            <w:pPr>
              <w:pStyle w:val="Default"/>
              <w:rPr>
                <w:rFonts w:ascii="Times New Roman" w:hAnsi="Times New Roman"/>
                <w:i/>
                <w:iCs/>
                <w:sz w:val="20"/>
                <w:szCs w:val="20"/>
                <w:lang w:val="et-EE"/>
              </w:rPr>
            </w:pPr>
            <w:r w:rsidRPr="00243609">
              <w:rPr>
                <w:i/>
                <w:iCs/>
                <w:sz w:val="20"/>
                <w:szCs w:val="20"/>
                <w:lang w:val="et-EE"/>
              </w:rPr>
              <w:t>Töövõtutingimuste kokkuleppimine</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 xml:space="preserve">Praktiseerija peab leppima töövõtutingimused kokku juhtkonna või valitsemisülesandega isikutega (nagu asjakohane) enne töövõtu läbiviimist. </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37</w:t>
            </w:r>
          </w:p>
        </w:tc>
        <w:tc>
          <w:tcPr>
            <w:tcW w:w="7473" w:type="dxa"/>
            <w:shd w:val="clear" w:color="auto" w:fill="auto"/>
          </w:tcPr>
          <w:p w:rsidR="00650CA6" w:rsidRPr="00243609" w:rsidRDefault="00650CA6" w:rsidP="00650CA6">
            <w:pPr>
              <w:pStyle w:val="Default"/>
              <w:rPr>
                <w:sz w:val="20"/>
                <w:szCs w:val="20"/>
                <w:lang w:val="et-EE"/>
              </w:rPr>
            </w:pPr>
            <w:r w:rsidRPr="00243609">
              <w:rPr>
                <w:sz w:val="20"/>
                <w:szCs w:val="20"/>
                <w:lang w:val="et-EE"/>
              </w:rPr>
              <w:t>Kokkulepitud töövõtutingimed fikseeritakse töövõtukirjas või muus sobivas kirjalikus kokkuleppes ja need peavad hõlmama järgmist (vt lõiked A52–A54, A56):</w:t>
            </w:r>
          </w:p>
          <w:p w:rsidR="00650CA6" w:rsidRPr="00243609" w:rsidRDefault="00650CA6" w:rsidP="00650CA6">
            <w:pPr>
              <w:pStyle w:val="Default"/>
              <w:rPr>
                <w:sz w:val="20"/>
                <w:szCs w:val="20"/>
                <w:lang w:val="et-EE"/>
              </w:rPr>
            </w:pPr>
            <w:r w:rsidRPr="00243609">
              <w:rPr>
                <w:sz w:val="20"/>
                <w:szCs w:val="20"/>
                <w:lang w:val="et-EE"/>
              </w:rPr>
              <w:t>(a) finantsaruannete kavandatav kasutus ja levitamine ning (kus rakendatav) kasutuse või levitamise piirangud;</w:t>
            </w:r>
          </w:p>
          <w:p w:rsidR="00650CA6" w:rsidRPr="00243609" w:rsidRDefault="00650CA6" w:rsidP="00650CA6">
            <w:pPr>
              <w:pStyle w:val="Default"/>
              <w:rPr>
                <w:sz w:val="20"/>
                <w:szCs w:val="20"/>
                <w:lang w:val="et-EE"/>
              </w:rPr>
            </w:pPr>
            <w:r w:rsidRPr="00243609">
              <w:rPr>
                <w:sz w:val="20"/>
                <w:szCs w:val="20"/>
                <w:lang w:val="et-EE"/>
              </w:rPr>
              <w:t xml:space="preserve">(b) rakendatava finantsaruandluse raamistiku tuvastamine; </w:t>
            </w:r>
          </w:p>
          <w:p w:rsidR="00650CA6" w:rsidRPr="00243609" w:rsidRDefault="00650CA6" w:rsidP="00650CA6">
            <w:pPr>
              <w:pStyle w:val="Default"/>
              <w:rPr>
                <w:sz w:val="20"/>
                <w:szCs w:val="20"/>
                <w:lang w:val="et-EE"/>
              </w:rPr>
            </w:pPr>
            <w:r w:rsidRPr="00243609">
              <w:rPr>
                <w:sz w:val="20"/>
                <w:szCs w:val="20"/>
                <w:lang w:val="et-EE"/>
              </w:rPr>
              <w:t xml:space="preserve">(c) ülevaatuse töövõtu eesmärk ja ulatus; </w:t>
            </w:r>
          </w:p>
          <w:p w:rsidR="00650CA6" w:rsidRPr="00243609" w:rsidRDefault="00650CA6" w:rsidP="00650CA6">
            <w:pPr>
              <w:pStyle w:val="Default"/>
              <w:rPr>
                <w:sz w:val="20"/>
                <w:szCs w:val="20"/>
                <w:lang w:val="et-EE"/>
              </w:rPr>
            </w:pPr>
            <w:r w:rsidRPr="00243609">
              <w:rPr>
                <w:sz w:val="20"/>
                <w:szCs w:val="20"/>
                <w:lang w:val="et-EE"/>
              </w:rPr>
              <w:t xml:space="preserve">(d) praktiseerija kohustused; </w:t>
            </w:r>
          </w:p>
          <w:p w:rsidR="00650CA6" w:rsidRPr="00243609" w:rsidRDefault="00650CA6" w:rsidP="00650CA6">
            <w:pPr>
              <w:pStyle w:val="Default"/>
              <w:rPr>
                <w:rFonts w:ascii="Times New Roman" w:hAnsi="Times New Roman"/>
                <w:sz w:val="20"/>
                <w:szCs w:val="20"/>
                <w:lang w:val="et-EE"/>
              </w:rPr>
            </w:pPr>
            <w:r w:rsidRPr="00243609">
              <w:rPr>
                <w:sz w:val="20"/>
                <w:szCs w:val="20"/>
                <w:lang w:val="et-EE"/>
              </w:rPr>
              <w:t>(e) juhtkonna kohustused, sealhulgas lõike 30 punktis b nimetatud kohustused (vt lõiked A47–A50, A55);</w:t>
            </w:r>
          </w:p>
          <w:p w:rsidR="00650CA6" w:rsidRPr="00243609" w:rsidRDefault="00650CA6" w:rsidP="00650CA6">
            <w:pPr>
              <w:pStyle w:val="Default"/>
              <w:rPr>
                <w:rFonts w:ascii="Times New Roman" w:hAnsi="Times New Roman"/>
                <w:sz w:val="20"/>
                <w:szCs w:val="20"/>
                <w:lang w:val="et-EE"/>
              </w:rPr>
            </w:pPr>
            <w:r w:rsidRPr="00243609">
              <w:rPr>
                <w:sz w:val="20"/>
                <w:szCs w:val="20"/>
                <w:lang w:val="et-EE"/>
              </w:rPr>
              <w:t>(f) avaldus, et töövõtt ei ole audit ja et praktiseerija ei esita finantsaurannete kohta auditiarvamust, ja</w:t>
            </w:r>
          </w:p>
          <w:p w:rsidR="00650CA6" w:rsidRPr="00243609" w:rsidRDefault="00650CA6" w:rsidP="00650CA6">
            <w:pPr>
              <w:pStyle w:val="Default"/>
              <w:rPr>
                <w:sz w:val="20"/>
                <w:szCs w:val="20"/>
                <w:lang w:val="et-EE"/>
              </w:rPr>
            </w:pPr>
            <w:r w:rsidRPr="00243609">
              <w:rPr>
                <w:sz w:val="20"/>
                <w:szCs w:val="20"/>
                <w:lang w:val="et-EE"/>
              </w:rPr>
              <w:t xml:space="preserve">(g) viide praktiseerija avaldatava aruande eeldatavale vormile ja sisule ning avaldus, et võib esineda tingimusi, mille tõttu aruande vorm või sisu võib eeldatud vormist või sisust erineda. </w:t>
            </w:r>
          </w:p>
        </w:tc>
      </w:tr>
    </w:tbl>
    <w:p w:rsidR="00650CA6" w:rsidRPr="00243609" w:rsidRDefault="00650CA6" w:rsidP="00650CA6">
      <w:pPr>
        <w:autoSpaceDE w:val="0"/>
        <w:autoSpaceDN w:val="0"/>
        <w:adjustRightInd w:val="0"/>
        <w:spacing w:line="240" w:lineRule="auto"/>
        <w:ind w:left="0"/>
        <w:rPr>
          <w:rFonts w:ascii="Arial" w:hAnsi="Arial" w:cs="Arial"/>
          <w:sz w:val="20"/>
          <w:szCs w:val="20"/>
          <w:lang w:val="et-EE"/>
        </w:rPr>
      </w:pPr>
    </w:p>
    <w:p w:rsidR="00650CA6" w:rsidRPr="00243609" w:rsidRDefault="00650CA6" w:rsidP="00650CA6">
      <w:pPr>
        <w:pStyle w:val="Normal0"/>
        <w:spacing w:after="0"/>
        <w:rPr>
          <w:rFonts w:cs="Arial"/>
          <w:lang w:val="et-EE"/>
        </w:rPr>
      </w:pPr>
      <w:r w:rsidRPr="00956E93">
        <w:rPr>
          <w:rFonts w:ascii="Arial" w:hAnsi="Arial" w:cs="Arial"/>
          <w:lang w:val="et-EE"/>
        </w:rPr>
        <w:t>T</w:t>
      </w:r>
      <w:r w:rsidRPr="00243609">
        <w:rPr>
          <w:rFonts w:ascii="Arial" w:hAnsi="Arial" w:cs="Arial"/>
          <w:lang w:val="et-EE"/>
        </w:rPr>
        <w:t>öövõtu ja asjaomaste kohustuste vääriti mõistmis</w:t>
      </w:r>
      <w:r w:rsidRPr="00956E93">
        <w:rPr>
          <w:rFonts w:ascii="Arial" w:hAnsi="Arial" w:cs="Arial"/>
          <w:lang w:val="et-EE"/>
        </w:rPr>
        <w:t>e vältimiseks</w:t>
      </w:r>
      <w:r w:rsidRPr="00243609">
        <w:rPr>
          <w:rFonts w:ascii="Arial" w:hAnsi="Arial" w:cs="Arial"/>
          <w:lang w:val="et-EE"/>
        </w:rPr>
        <w:t xml:space="preserve"> on kõigi osapoolte (valitsemisülesandega isikud, juhtkond ja praktiseerija) huvides, kui töövõtutingimused on enne töövõtu alustamist töövõtukirjas (või muus sobivas kirjalikus kokkuleppes) selgelt dokumenteeritud ja juhtkonna või valitsemisülesandega isikute (nagu asjakohane) poolt alla kirjutatud.</w:t>
      </w:r>
    </w:p>
    <w:p w:rsidR="00650CA6" w:rsidRPr="00243609" w:rsidRDefault="00650CA6" w:rsidP="00650CA6">
      <w:pPr>
        <w:pStyle w:val="Normal0"/>
        <w:spacing w:after="0"/>
        <w:ind w:left="547"/>
        <w:rPr>
          <w:rFonts w:ascii="Arial" w:hAnsi="Arial" w:cs="Arial"/>
          <w:lang w:val="et-EE"/>
        </w:rPr>
      </w:pPr>
    </w:p>
    <w:p w:rsidR="00650CA6" w:rsidRPr="00243609" w:rsidRDefault="00650CA6" w:rsidP="00650CA6">
      <w:pPr>
        <w:pStyle w:val="Normal0"/>
        <w:spacing w:after="0"/>
        <w:ind w:left="547"/>
        <w:rPr>
          <w:rFonts w:ascii="Arial" w:hAnsi="Arial" w:cs="Arial"/>
          <w:lang w:val="et-EE"/>
        </w:rPr>
      </w:pPr>
      <w:r w:rsidRPr="00243609">
        <w:rPr>
          <w:rFonts w:ascii="Arial" w:hAnsi="Arial" w:cs="Arial"/>
          <w:lang w:val="et-EE"/>
        </w:rPr>
        <w:t>Töövõtukirja või muud sobivat kirjalikku kokkulepet koostades:</w:t>
      </w:r>
    </w:p>
    <w:p w:rsidR="00650CA6" w:rsidRPr="00243609" w:rsidRDefault="00650CA6" w:rsidP="00650CA6">
      <w:pPr>
        <w:pStyle w:val="bullet"/>
        <w:widowControl/>
        <w:numPr>
          <w:ilvl w:val="0"/>
          <w:numId w:val="32"/>
        </w:numPr>
        <w:tabs>
          <w:tab w:val="clear" w:pos="1080"/>
        </w:tabs>
        <w:spacing w:before="0" w:after="0"/>
        <w:ind w:left="720" w:hanging="180"/>
        <w:rPr>
          <w:rFonts w:ascii="Arial" w:hAnsi="Arial" w:cs="Arial"/>
          <w:sz w:val="20"/>
          <w:szCs w:val="20"/>
          <w:lang w:val="et-EE"/>
        </w:rPr>
      </w:pPr>
      <w:r w:rsidRPr="00243609">
        <w:rPr>
          <w:rFonts w:ascii="Arial" w:hAnsi="Arial" w:cs="Arial"/>
          <w:sz w:val="20"/>
          <w:szCs w:val="20"/>
          <w:lang w:val="et-EE"/>
        </w:rPr>
        <w:t>kohandage töövõtukirja tingimusi, et kajastada konkreetse töövõtu nõudeid ja asjaolusid, ning</w:t>
      </w:r>
    </w:p>
    <w:p w:rsidR="00650CA6" w:rsidRPr="00243609" w:rsidRDefault="00650CA6" w:rsidP="00650CA6">
      <w:pPr>
        <w:pStyle w:val="bullet"/>
        <w:widowControl/>
        <w:numPr>
          <w:ilvl w:val="0"/>
          <w:numId w:val="32"/>
        </w:numPr>
        <w:tabs>
          <w:tab w:val="clear" w:pos="1080"/>
        </w:tabs>
        <w:spacing w:before="0" w:after="0"/>
        <w:ind w:left="720" w:hanging="180"/>
        <w:rPr>
          <w:rFonts w:ascii="Arial" w:hAnsi="Arial" w:cs="Arial"/>
          <w:sz w:val="20"/>
          <w:szCs w:val="20"/>
          <w:lang w:val="et-EE"/>
        </w:rPr>
      </w:pPr>
      <w:r w:rsidRPr="00243609">
        <w:rPr>
          <w:rFonts w:ascii="Arial" w:hAnsi="Arial" w:cs="Arial"/>
          <w:sz w:val="20"/>
          <w:szCs w:val="20"/>
          <w:lang w:val="et-EE"/>
        </w:rPr>
        <w:t>kaaluge vajadust arutada keerukaid või potentsiaalselt vastuolulisi tingimusi õigusnõustajaga.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lastRenderedPageBreak/>
        <w:t xml:space="preserve">Standardis ISRE 2400 (muudetud) esitatud </w:t>
      </w:r>
      <w:r>
        <w:rPr>
          <w:rFonts w:ascii="Arial" w:hAnsi="Arial" w:cs="Arial"/>
          <w:lang w:val="et-EE"/>
        </w:rPr>
        <w:t>näidise</w:t>
      </w:r>
      <w:r w:rsidRPr="00243609">
        <w:rPr>
          <w:rFonts w:ascii="Arial" w:hAnsi="Arial" w:cs="Arial"/>
          <w:lang w:val="et-EE"/>
        </w:rPr>
        <w:t xml:space="preserve">l põhinev </w:t>
      </w:r>
      <w:r>
        <w:rPr>
          <w:rFonts w:ascii="Arial" w:hAnsi="Arial" w:cs="Arial"/>
          <w:lang w:val="et-EE"/>
        </w:rPr>
        <w:t>näidis</w:t>
      </w:r>
      <w:r w:rsidRPr="00243609">
        <w:rPr>
          <w:rFonts w:ascii="Arial" w:hAnsi="Arial" w:cs="Arial"/>
          <w:lang w:val="et-EE"/>
        </w:rPr>
        <w:t xml:space="preserve">töövõtukiri on esitatud </w:t>
      </w:r>
      <w:hyperlink w:anchor="_APPENDIX_C" w:history="1">
        <w:r w:rsidRPr="00243609">
          <w:rPr>
            <w:rStyle w:val="Hyperlink"/>
            <w:rFonts w:ascii="Arial" w:hAnsi="Arial" w:cs="Arial"/>
            <w:lang w:val="et-EE"/>
          </w:rPr>
          <w:t>lisas C</w:t>
        </w:r>
      </w:hyperlink>
      <w:r w:rsidRPr="00243609">
        <w:rPr>
          <w:rFonts w:ascii="Arial" w:hAnsi="Arial" w:cs="Arial"/>
          <w:lang w:val="et-EE"/>
        </w:rPr>
        <w:t xml:space="preserve">. </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ind w:left="270"/>
        <w:rPr>
          <w:rFonts w:cs="Arial"/>
          <w:b/>
          <w:color w:val="auto"/>
          <w:lang w:val="et-EE"/>
        </w:rPr>
      </w:pPr>
      <w:r w:rsidRPr="00243609">
        <w:rPr>
          <w:rFonts w:ascii="Arial" w:hAnsi="Arial" w:cs="Arial"/>
          <w:b/>
          <w:color w:val="auto"/>
          <w:lang w:val="et-EE"/>
        </w:rPr>
        <w:t>Korduvtöövõtud</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473"/>
      </w:tblGrid>
      <w:tr w:rsidR="00650CA6" w:rsidRPr="00243609" w:rsidTr="00DD18D7">
        <w:tc>
          <w:tcPr>
            <w:tcW w:w="1206" w:type="dxa"/>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002060"/>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38</w:t>
            </w:r>
          </w:p>
        </w:tc>
        <w:tc>
          <w:tcPr>
            <w:tcW w:w="7473" w:type="dxa"/>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Korduvtöövõtud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Korduvtöövõttude korral peab praktiseerija hindama, kas tingimused, sealhulgas muudatused töövõtu aktsepteerimise kaalutlustes, nõuavad töövõtutingimuste muutmist ja kas on vaja juhtida juhtkonna või valitsemisülesandega isikute tähelepanu (nagu asjakohane) olemasolevatele töövõtutingimustele (vt lõige A57).</w:t>
            </w:r>
          </w:p>
        </w:tc>
      </w:tr>
    </w:tbl>
    <w:p w:rsidR="00650CA6" w:rsidRPr="00243609" w:rsidRDefault="00650CA6" w:rsidP="00650CA6">
      <w:pPr>
        <w:pStyle w:val="Normal0"/>
        <w:spacing w:after="0"/>
        <w:rPr>
          <w:rFonts w:ascii="Arial" w:hAnsi="Arial" w:cs="Arial"/>
          <w:b/>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Iga perioodi jaoks ei ole vaja uut töövõtukirja või muud kirjalikku kokkulepet saada, juhul kui asjaoludes ei ole toimunud töövõttu mõjutada võivaid muutusi. </w:t>
      </w:r>
    </w:p>
    <w:p w:rsidR="00650CA6" w:rsidRPr="00243609" w:rsidRDefault="00650CA6" w:rsidP="00650CA6">
      <w:pPr>
        <w:pStyle w:val="Normal0"/>
        <w:spacing w:after="0"/>
        <w:ind w:left="547"/>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juhtumid, kus tuleks siiski kaaluda uue kirja koostamist.</w:t>
      </w:r>
    </w:p>
    <w:p w:rsidR="00650CA6" w:rsidRPr="00243609" w:rsidRDefault="00650CA6" w:rsidP="00650CA6">
      <w:pPr>
        <w:pStyle w:val="Normal0"/>
        <w:spacing w:after="0"/>
        <w:ind w:left="547"/>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3.3-3A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592"/>
      </w:tblGrid>
      <w:tr w:rsidR="00650CA6" w:rsidRPr="00243609" w:rsidTr="00DD18D7">
        <w:tc>
          <w:tcPr>
            <w:tcW w:w="2052" w:type="dxa"/>
            <w:vMerge w:val="restart"/>
            <w:shd w:val="clear" w:color="auto" w:fill="B8CCE4"/>
          </w:tcPr>
          <w:p w:rsidR="00650CA6" w:rsidRPr="00243609" w:rsidRDefault="00650CA6" w:rsidP="00650CA6">
            <w:pPr>
              <w:pStyle w:val="Normal0"/>
              <w:spacing w:after="0"/>
              <w:ind w:left="0"/>
              <w:rPr>
                <w:rFonts w:cs="Arial"/>
                <w:b/>
                <w:lang w:val="et-EE"/>
              </w:rPr>
            </w:pPr>
            <w:r w:rsidRPr="00243609">
              <w:rPr>
                <w:rFonts w:ascii="Arial" w:hAnsi="Arial" w:cs="Arial"/>
                <w:b/>
                <w:color w:val="auto"/>
                <w:lang w:val="et-EE"/>
              </w:rPr>
              <w:t>Märgid, mis viitavad töövõtukirja ajakohastamise vajadusele</w:t>
            </w:r>
            <w:r w:rsidRPr="00243609">
              <w:rPr>
                <w:rFonts w:cs="Arial"/>
                <w:b/>
                <w:lang w:val="et-EE"/>
              </w:rPr>
              <w:t xml:space="preserve"> </w:t>
            </w:r>
          </w:p>
        </w:tc>
        <w:tc>
          <w:tcPr>
            <w:tcW w:w="659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Viited sellele, et juhtkond saab ülevaatuse töövõtu eesmärgist ja ulatusest valesti aru. </w:t>
            </w:r>
          </w:p>
        </w:tc>
      </w:tr>
      <w:tr w:rsidR="00650CA6" w:rsidRPr="00243609" w:rsidTr="00DD18D7">
        <w:tc>
          <w:tcPr>
            <w:tcW w:w="2052" w:type="dxa"/>
            <w:vMerge/>
            <w:shd w:val="clear" w:color="auto" w:fill="B8CCE4"/>
          </w:tcPr>
          <w:p w:rsidR="00650CA6" w:rsidRPr="00243609" w:rsidRDefault="00650CA6" w:rsidP="00650CA6">
            <w:pPr>
              <w:pStyle w:val="Normal0"/>
              <w:spacing w:after="0"/>
              <w:ind w:left="0"/>
              <w:rPr>
                <w:rFonts w:ascii="Arial" w:hAnsi="Arial" w:cs="Arial"/>
                <w:lang w:val="et-EE"/>
              </w:rPr>
            </w:pPr>
          </w:p>
        </w:tc>
        <w:tc>
          <w:tcPr>
            <w:tcW w:w="659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Töövõtu muudetud või eritingimused. </w:t>
            </w:r>
          </w:p>
        </w:tc>
      </w:tr>
      <w:tr w:rsidR="00650CA6" w:rsidRPr="00243609" w:rsidTr="00DD18D7">
        <w:tc>
          <w:tcPr>
            <w:tcW w:w="2052" w:type="dxa"/>
            <w:vMerge/>
            <w:shd w:val="clear" w:color="auto" w:fill="B8CCE4"/>
          </w:tcPr>
          <w:p w:rsidR="00650CA6" w:rsidRPr="00243609" w:rsidRDefault="00650CA6" w:rsidP="00650CA6">
            <w:pPr>
              <w:pStyle w:val="Normal0"/>
              <w:spacing w:after="0"/>
              <w:ind w:left="0"/>
              <w:rPr>
                <w:rFonts w:ascii="Arial" w:hAnsi="Arial" w:cs="Arial"/>
                <w:lang w:val="et-EE"/>
              </w:rPr>
            </w:pPr>
          </w:p>
        </w:tc>
        <w:tc>
          <w:tcPr>
            <w:tcW w:w="659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Hiljutine muudatus majandusüksuse tippjuhtkonnas. </w:t>
            </w:r>
          </w:p>
        </w:tc>
      </w:tr>
      <w:tr w:rsidR="00650CA6" w:rsidRPr="00243609" w:rsidTr="00DD18D7">
        <w:tc>
          <w:tcPr>
            <w:tcW w:w="2052" w:type="dxa"/>
            <w:vMerge/>
            <w:shd w:val="clear" w:color="auto" w:fill="B8CCE4"/>
          </w:tcPr>
          <w:p w:rsidR="00650CA6" w:rsidRPr="00243609" w:rsidRDefault="00650CA6" w:rsidP="00650CA6">
            <w:pPr>
              <w:pStyle w:val="Normal0"/>
              <w:spacing w:after="0"/>
              <w:ind w:left="0"/>
              <w:rPr>
                <w:rFonts w:ascii="Arial" w:hAnsi="Arial" w:cs="Arial"/>
                <w:lang w:val="et-EE"/>
              </w:rPr>
            </w:pPr>
          </w:p>
        </w:tc>
        <w:tc>
          <w:tcPr>
            <w:tcW w:w="659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Märkimisväärne muudatus majandusüksuse omanike struktuuris. </w:t>
            </w:r>
          </w:p>
        </w:tc>
      </w:tr>
      <w:tr w:rsidR="00650CA6" w:rsidRPr="00243609" w:rsidTr="00DD18D7">
        <w:tc>
          <w:tcPr>
            <w:tcW w:w="2052" w:type="dxa"/>
            <w:vMerge/>
            <w:shd w:val="clear" w:color="auto" w:fill="B8CCE4"/>
          </w:tcPr>
          <w:p w:rsidR="00650CA6" w:rsidRPr="00243609" w:rsidRDefault="00650CA6" w:rsidP="00650CA6">
            <w:pPr>
              <w:pStyle w:val="Normal0"/>
              <w:spacing w:after="0"/>
              <w:ind w:left="0"/>
              <w:rPr>
                <w:rFonts w:ascii="Arial" w:hAnsi="Arial" w:cs="Arial"/>
                <w:lang w:val="et-EE"/>
              </w:rPr>
            </w:pPr>
          </w:p>
        </w:tc>
        <w:tc>
          <w:tcPr>
            <w:tcW w:w="659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Märkimisväärne muudatus majandusüksuse äritegevuse olemuses või mahus. </w:t>
            </w:r>
          </w:p>
        </w:tc>
      </w:tr>
      <w:tr w:rsidR="00650CA6" w:rsidRPr="00243609" w:rsidTr="00DD18D7">
        <w:tc>
          <w:tcPr>
            <w:tcW w:w="2052" w:type="dxa"/>
            <w:vMerge/>
            <w:shd w:val="clear" w:color="auto" w:fill="B8CCE4"/>
          </w:tcPr>
          <w:p w:rsidR="00650CA6" w:rsidRPr="00243609" w:rsidRDefault="00650CA6" w:rsidP="00650CA6">
            <w:pPr>
              <w:pStyle w:val="Normal0"/>
              <w:spacing w:after="0"/>
              <w:ind w:left="0"/>
              <w:rPr>
                <w:rFonts w:ascii="Arial" w:hAnsi="Arial" w:cs="Arial"/>
                <w:lang w:val="et-EE"/>
              </w:rPr>
            </w:pPr>
          </w:p>
        </w:tc>
        <w:tc>
          <w:tcPr>
            <w:tcW w:w="659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Majandusüksust mõjutavate õigusnormide muutus. </w:t>
            </w:r>
          </w:p>
        </w:tc>
      </w:tr>
      <w:tr w:rsidR="00650CA6" w:rsidRPr="00243609" w:rsidTr="00DD18D7">
        <w:tc>
          <w:tcPr>
            <w:tcW w:w="2052" w:type="dxa"/>
            <w:vMerge/>
            <w:shd w:val="clear" w:color="auto" w:fill="B8CCE4"/>
          </w:tcPr>
          <w:p w:rsidR="00650CA6" w:rsidRPr="00243609" w:rsidRDefault="00650CA6" w:rsidP="00650CA6">
            <w:pPr>
              <w:pStyle w:val="Normal0"/>
              <w:spacing w:after="0"/>
              <w:ind w:left="0"/>
              <w:rPr>
                <w:rFonts w:ascii="Arial" w:hAnsi="Arial" w:cs="Arial"/>
                <w:lang w:val="et-EE"/>
              </w:rPr>
            </w:pPr>
          </w:p>
        </w:tc>
        <w:tc>
          <w:tcPr>
            <w:tcW w:w="6592" w:type="dxa"/>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 xml:space="preserve">Rakendatava finantsaruandluse raamistiku muutus. </w:t>
            </w:r>
          </w:p>
        </w:tc>
      </w:tr>
    </w:tbl>
    <w:p w:rsidR="00650CA6" w:rsidRPr="00243609" w:rsidRDefault="00650CA6" w:rsidP="00650CA6">
      <w:pPr>
        <w:pStyle w:val="Normal0"/>
        <w:spacing w:after="0"/>
        <w:rPr>
          <w:rFonts w:cs="Arial"/>
          <w:lang w:val="et-EE"/>
        </w:rPr>
      </w:pPr>
    </w:p>
    <w:p w:rsidR="00650CA6" w:rsidRPr="00243609" w:rsidRDefault="00650CA6" w:rsidP="00650CA6">
      <w:pPr>
        <w:pStyle w:val="Normal0"/>
        <w:pBdr>
          <w:top w:val="single" w:sz="4" w:space="0" w:color="auto"/>
          <w:left w:val="single" w:sz="4" w:space="4" w:color="auto"/>
          <w:bottom w:val="single" w:sz="4" w:space="1" w:color="auto"/>
          <w:right w:val="single" w:sz="4" w:space="4" w:color="auto"/>
        </w:pBdr>
        <w:shd w:val="clear" w:color="auto" w:fill="DBE5F1"/>
        <w:spacing w:after="0"/>
        <w:rPr>
          <w:rFonts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0" w:color="auto"/>
          <w:left w:val="single" w:sz="4" w:space="4" w:color="auto"/>
          <w:bottom w:val="single" w:sz="4" w:space="1" w:color="auto"/>
          <w:right w:val="single" w:sz="4" w:space="4" w:color="auto"/>
        </w:pBdr>
        <w:shd w:val="clear" w:color="auto" w:fill="DBE5F1"/>
        <w:spacing w:after="0"/>
        <w:rPr>
          <w:rFonts w:ascii="Arial" w:hAnsi="Arial" w:cs="Arial"/>
          <w:b/>
          <w:lang w:val="et-EE"/>
        </w:rPr>
      </w:pPr>
    </w:p>
    <w:p w:rsidR="00650CA6" w:rsidRPr="00243609" w:rsidRDefault="00650CA6" w:rsidP="00650CA6">
      <w:pPr>
        <w:pStyle w:val="Normal0"/>
        <w:pBdr>
          <w:top w:val="single" w:sz="4" w:space="0" w:color="auto"/>
          <w:left w:val="single" w:sz="4" w:space="4" w:color="auto"/>
          <w:bottom w:val="single" w:sz="4" w:space="1" w:color="auto"/>
          <w:right w:val="single" w:sz="4" w:space="4" w:color="auto"/>
        </w:pBdr>
        <w:shd w:val="clear" w:color="auto" w:fill="DBE5F1"/>
        <w:spacing w:after="0"/>
        <w:rPr>
          <w:rFonts w:cs="Arial"/>
          <w:lang w:val="et-EE"/>
        </w:rPr>
      </w:pPr>
      <w:r w:rsidRPr="00243609">
        <w:rPr>
          <w:rFonts w:ascii="Arial" w:hAnsi="Arial" w:cs="Arial"/>
          <w:lang w:val="et-EE"/>
        </w:rPr>
        <w:t>Paljud audiitorettevõtjad rakendavad põhimõtet, et audiitorettevõtja peab saama uue töövõtukirja igal aastal või vähemalt iga kolme aasta järel, isegi kui asjaolud ei ole muutunud. See tagab, et juhtkonnale tuletatakse õigel ajal meelde töövõtutingimused.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Actionstep2"/>
        <w:spacing w:before="0"/>
        <w:rPr>
          <w:rFonts w:cs="Arial"/>
          <w:color w:val="auto"/>
          <w:lang w:val="et-EE"/>
        </w:rPr>
      </w:pPr>
      <w:r w:rsidRPr="00243609">
        <w:rPr>
          <w:rFonts w:cs="Arial"/>
          <w:color w:val="auto"/>
          <w:lang w:val="et-EE"/>
        </w:rPr>
        <w:t>Töövõtutingimuste muutmise aktsepteerimine</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11"/>
      </w:tblGrid>
      <w:tr w:rsidR="00650CA6" w:rsidRPr="00243609" w:rsidTr="00DD18D7">
        <w:tc>
          <w:tcPr>
            <w:tcW w:w="1368" w:type="dxa"/>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311" w:type="dxa"/>
            <w:shd w:val="clear" w:color="auto" w:fill="002060"/>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39</w:t>
            </w:r>
          </w:p>
        </w:tc>
        <w:tc>
          <w:tcPr>
            <w:tcW w:w="7311" w:type="dxa"/>
            <w:shd w:val="clear" w:color="auto" w:fill="auto"/>
          </w:tcPr>
          <w:p w:rsidR="00650CA6" w:rsidRPr="00243609" w:rsidRDefault="00650CA6" w:rsidP="00650CA6">
            <w:pPr>
              <w:pStyle w:val="Normal0"/>
              <w:spacing w:after="0"/>
              <w:ind w:left="0"/>
              <w:rPr>
                <w:rFonts w:cs="Arial"/>
                <w:i/>
                <w:iCs/>
                <w:lang w:val="et-EE"/>
              </w:rPr>
            </w:pPr>
            <w:r w:rsidRPr="00243609">
              <w:rPr>
                <w:rFonts w:ascii="Arial" w:hAnsi="Arial" w:cs="Arial"/>
                <w:i/>
                <w:iCs/>
                <w:lang w:val="et-EE"/>
              </w:rPr>
              <w:t>Ülevaatuse töövõtutingimuste muutmise aktsepteerimine</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Praktiseerija ei tohi nõustuda töövõtutingimuste muutmisega, kui muudatuse tegemiseks puudub mõistlik põhjendus (vt lõiked A58–A60).</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40</w:t>
            </w:r>
          </w:p>
        </w:tc>
        <w:tc>
          <w:tcPr>
            <w:tcW w:w="7311" w:type="dxa"/>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Kui praktiseerijal palutakse enne ülevaatuse töövõtu lõpuleviimist muuta töövõtt selliseks, mis ei ole kindlustandev, peab praktiseerija otsustama, kas muudatuse tegemiseks on olemas mõistlik põhjendus (vt lõiked A61–A62).</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41</w:t>
            </w:r>
          </w:p>
        </w:tc>
        <w:tc>
          <w:tcPr>
            <w:tcW w:w="7311"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Kui töövõtutingimusi muudetakse töövõtu ajal, peavad praktiseerija ja juhtkond või valitsemisülesandega isikud (nagu asjakohane) leppima kokku uued töövõtutingimused ja kajastama neid töövõtukirjas või muus sobivas kirjalikus kokkuleppes.</w:t>
            </w:r>
          </w:p>
        </w:tc>
      </w:tr>
    </w:tbl>
    <w:p w:rsidR="00650CA6" w:rsidRPr="00243609" w:rsidRDefault="00650CA6" w:rsidP="00650CA6">
      <w:pPr>
        <w:pStyle w:val="Default"/>
        <w:rPr>
          <w:sz w:val="20"/>
          <w:szCs w:val="20"/>
          <w:lang w:val="et-EE"/>
        </w:rPr>
      </w:pPr>
    </w:p>
    <w:p w:rsidR="00650CA6" w:rsidRPr="00243609" w:rsidRDefault="00650CA6" w:rsidP="00650CA6">
      <w:pPr>
        <w:pStyle w:val="Normal0"/>
        <w:spacing w:after="0"/>
        <w:rPr>
          <w:rFonts w:cs="Arial"/>
          <w:lang w:val="et-EE"/>
        </w:rPr>
      </w:pPr>
      <w:r w:rsidRPr="00243609">
        <w:rPr>
          <w:rFonts w:ascii="Arial" w:hAnsi="Arial" w:cs="Arial"/>
          <w:lang w:val="et-EE"/>
        </w:rPr>
        <w:t>Kui juhtkond nõuab ülevaatuse töövõtu tingimuste muutmist, peab praktiseerija otsustama, kas muutmine on mõistlikult põhjendatud.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ind w:left="720"/>
        <w:rPr>
          <w:rFonts w:cs="Arial"/>
          <w:b/>
          <w:lang w:val="et-EE"/>
        </w:rPr>
      </w:pPr>
      <w:r w:rsidRPr="00243609">
        <w:rPr>
          <w:rFonts w:ascii="Arial" w:hAnsi="Arial" w:cs="Arial"/>
          <w:b/>
          <w:lang w:val="et-EE"/>
        </w:rPr>
        <w:t>Mõistliku põhjenduse olemasolu</w:t>
      </w:r>
    </w:p>
    <w:p w:rsidR="00650CA6" w:rsidRPr="00243609" w:rsidRDefault="00650CA6" w:rsidP="00650CA6">
      <w:pPr>
        <w:pStyle w:val="Normal0"/>
        <w:spacing w:after="0"/>
        <w:ind w:left="720"/>
        <w:rPr>
          <w:rFonts w:cs="Arial"/>
          <w:lang w:val="et-EE"/>
        </w:rPr>
      </w:pPr>
      <w:r w:rsidRPr="00243609">
        <w:rPr>
          <w:rFonts w:ascii="Arial" w:hAnsi="Arial" w:cs="Arial"/>
          <w:lang w:val="et-EE"/>
        </w:rPr>
        <w:t>See võib tuleneda teenuse vajadust</w:t>
      </w:r>
      <w:r w:rsidRPr="00243609" w:rsidDel="00574B73">
        <w:rPr>
          <w:rFonts w:ascii="Arial" w:hAnsi="Arial" w:cs="Arial"/>
          <w:lang w:val="et-EE"/>
        </w:rPr>
        <w:t xml:space="preserve"> </w:t>
      </w:r>
      <w:r>
        <w:rPr>
          <w:rFonts w:ascii="Arial" w:hAnsi="Arial" w:cs="Arial"/>
          <w:lang w:val="et-EE"/>
        </w:rPr>
        <w:t>mõjutava</w:t>
      </w:r>
      <w:r w:rsidRPr="00574B73">
        <w:rPr>
          <w:rFonts w:ascii="Arial" w:hAnsi="Arial" w:cs="Arial"/>
          <w:lang w:val="et-EE"/>
        </w:rPr>
        <w:t>te</w:t>
      </w:r>
      <w:r w:rsidRPr="00243609" w:rsidDel="00574B73">
        <w:rPr>
          <w:rFonts w:ascii="Arial" w:hAnsi="Arial" w:cs="Arial"/>
          <w:lang w:val="et-EE"/>
        </w:rPr>
        <w:t xml:space="preserve"> </w:t>
      </w:r>
      <w:r w:rsidRPr="00243609">
        <w:rPr>
          <w:rFonts w:ascii="Arial" w:hAnsi="Arial" w:cs="Arial"/>
          <w:lang w:val="et-EE"/>
        </w:rPr>
        <w:t>asjaolude muutumisest või ülevaatuse töövõtu olemuse vääriti mõistmisest. Sellisel juhul tuleb töövõtukirja või muud sobivat kirjalikku kokkulepet muuta.</w:t>
      </w:r>
    </w:p>
    <w:p w:rsidR="00650CA6" w:rsidRPr="00243609" w:rsidRDefault="00650CA6" w:rsidP="00650CA6">
      <w:pPr>
        <w:pStyle w:val="Normal0"/>
        <w:spacing w:after="0"/>
        <w:ind w:left="720"/>
        <w:rPr>
          <w:rFonts w:ascii="Arial" w:hAnsi="Arial" w:cs="Arial"/>
          <w:lang w:val="et-EE"/>
        </w:rPr>
      </w:pPr>
    </w:p>
    <w:p w:rsidR="00650CA6" w:rsidRPr="00243609" w:rsidRDefault="00650CA6" w:rsidP="00650CA6">
      <w:pPr>
        <w:pStyle w:val="Normal0"/>
        <w:spacing w:after="0"/>
        <w:ind w:left="720"/>
        <w:rPr>
          <w:rFonts w:cs="Arial"/>
          <w:b/>
          <w:lang w:val="et-EE"/>
        </w:rPr>
      </w:pPr>
      <w:r w:rsidRPr="00243609">
        <w:rPr>
          <w:rFonts w:ascii="Arial" w:hAnsi="Arial" w:cs="Arial"/>
          <w:b/>
          <w:lang w:val="et-EE"/>
        </w:rPr>
        <w:t>Mõistliku põhjenduse puudumine</w:t>
      </w:r>
    </w:p>
    <w:p w:rsidR="00650CA6" w:rsidRPr="00243609" w:rsidRDefault="00650CA6" w:rsidP="00650CA6">
      <w:pPr>
        <w:pStyle w:val="Normal0"/>
        <w:spacing w:after="0"/>
        <w:ind w:left="720"/>
        <w:rPr>
          <w:rFonts w:ascii="Arial" w:hAnsi="Arial" w:cs="Arial"/>
          <w:lang w:val="et-EE"/>
        </w:rPr>
      </w:pPr>
      <w:r w:rsidRPr="00243609">
        <w:rPr>
          <w:rFonts w:ascii="Arial" w:hAnsi="Arial" w:cs="Arial"/>
          <w:lang w:val="et-EE"/>
        </w:rPr>
        <w:lastRenderedPageBreak/>
        <w:t>Mõistliku põhjenduse puudumisel ei tohi praktiseerija töövõtutingimuste muutmist aktsepteerida. Praktiseerija võib näiteks pärast järelepärimiste tegemist ja analüütiliste protseduuride teostamist teatada juhtkonnale, et esitatud informatsioon on ebatäpne, ebatäielik või muul viisil ebarahuldav ning nõutav on modifitseeritud kokkuvõte. Juhtkond ei saa sellist modifitseeritud kokkuvõtet vältida sellega, et taotleb lihtsalt töövõtu olemuse muutmist.</w:t>
      </w:r>
    </w:p>
    <w:p w:rsidR="00650CA6" w:rsidRPr="00243609" w:rsidRDefault="00650CA6" w:rsidP="00650CA6">
      <w:pPr>
        <w:pStyle w:val="Default"/>
        <w:rPr>
          <w:sz w:val="20"/>
          <w:szCs w:val="20"/>
          <w:lang w:val="et-EE"/>
        </w:rPr>
      </w:pPr>
    </w:p>
    <w:p w:rsidR="00650CA6" w:rsidRPr="00243609" w:rsidRDefault="00650CA6" w:rsidP="00650CA6">
      <w:pPr>
        <w:pStyle w:val="Actionstep2"/>
        <w:spacing w:before="0"/>
        <w:rPr>
          <w:rFonts w:ascii="Times New Roman" w:hAnsi="Times New Roman" w:cs="Arial"/>
          <w:color w:val="auto"/>
          <w:lang w:val="et-EE"/>
        </w:rPr>
      </w:pPr>
      <w:r w:rsidRPr="00243609">
        <w:rPr>
          <w:rFonts w:cs="Arial"/>
          <w:color w:val="auto"/>
          <w:lang w:val="et-EE"/>
        </w:rPr>
        <w:t>Praktiseerija aruande sõnastus, kui see on õigusnormidega ette kirjutatud</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473"/>
      </w:tblGrid>
      <w:tr w:rsidR="00650CA6" w:rsidRPr="00243609" w:rsidTr="00DD18D7">
        <w:tc>
          <w:tcPr>
            <w:tcW w:w="1206" w:type="dxa"/>
            <w:shd w:val="clear" w:color="auto" w:fill="002060"/>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002060"/>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33</w:t>
            </w:r>
          </w:p>
        </w:tc>
        <w:tc>
          <w:tcPr>
            <w:tcW w:w="7473" w:type="dxa"/>
            <w:shd w:val="clear" w:color="auto" w:fill="auto"/>
          </w:tcPr>
          <w:p w:rsidR="00650CA6" w:rsidRPr="00243609" w:rsidRDefault="00650CA6" w:rsidP="00650CA6">
            <w:pPr>
              <w:pStyle w:val="Default"/>
              <w:rPr>
                <w:rFonts w:ascii="Times New Roman" w:hAnsi="Times New Roman"/>
                <w:i/>
                <w:iCs/>
                <w:sz w:val="20"/>
                <w:szCs w:val="20"/>
                <w:lang w:val="et-EE"/>
              </w:rPr>
            </w:pPr>
            <w:r w:rsidRPr="00243609">
              <w:rPr>
                <w:i/>
                <w:iCs/>
                <w:sz w:val="20"/>
                <w:szCs w:val="20"/>
                <w:lang w:val="et-EE"/>
              </w:rPr>
              <w:t>Täiendavalt arvessevõetavad asjaolud, kui praktiseerija aruande sõnastus on õigusnormidega ette kirjutatud</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Ülevaatuse töövõtu kohta avaldatud praktiseerija aruandes tohib viidata käesolevale ISRE</w:t>
            </w:r>
            <w:r w:rsidRPr="00243609">
              <w:rPr>
                <w:rFonts w:ascii="Times New Roman" w:hAnsi="Times New Roman"/>
                <w:sz w:val="20"/>
                <w:szCs w:val="20"/>
                <w:lang w:val="et-EE"/>
              </w:rPr>
              <w:t>-</w:t>
            </w:r>
            <w:r w:rsidRPr="00243609">
              <w:rPr>
                <w:sz w:val="20"/>
                <w:szCs w:val="20"/>
                <w:lang w:val="et-EE"/>
              </w:rPr>
              <w:t xml:space="preserve">le ainult juhul, kui aruanne vastab lõike 86 nõuetele. </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34</w:t>
            </w:r>
          </w:p>
        </w:tc>
        <w:tc>
          <w:tcPr>
            <w:tcW w:w="7473" w:type="dxa"/>
            <w:shd w:val="clear" w:color="auto" w:fill="auto"/>
          </w:tcPr>
          <w:p w:rsidR="00650CA6" w:rsidRPr="00243609" w:rsidRDefault="00650CA6" w:rsidP="00650CA6">
            <w:pPr>
              <w:pStyle w:val="Default"/>
              <w:rPr>
                <w:rFonts w:ascii="Times New Roman" w:hAnsi="Times New Roman"/>
                <w:sz w:val="20"/>
                <w:szCs w:val="20"/>
                <w:lang w:val="et-EE"/>
              </w:rPr>
            </w:pPr>
            <w:r w:rsidRPr="00243609">
              <w:rPr>
                <w:sz w:val="20"/>
                <w:szCs w:val="20"/>
                <w:lang w:val="et-EE"/>
              </w:rPr>
              <w:t>Mõnikord kui ülevaatus viiakse läbi vastavalt jurisdiktsioonis kohaldatavatele õigusnormidele, võib asjassepuutuvate õigusnormidega olla praktiseerija aruande ülesehitus või sõnastus ette kirjutatud, nii et selle vorm või terminid erinevad märkimisväärselt käesoleva ISRE nõuetest. Sellisel juhul peab praktiseerija hindama, kas kasutajad võivad finantsaruannete ülevaatuse kaudu saavutatud kindlusest valesti aru saada ja kas täiendavad selgitused praktiseerija aruandes saaksid sel juhul võimalikku väärarusaamist vähendada (vt lõiked A51, A142).</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35</w:t>
            </w:r>
          </w:p>
        </w:tc>
        <w:tc>
          <w:tcPr>
            <w:tcW w:w="7473" w:type="dxa"/>
            <w:shd w:val="clear" w:color="auto" w:fill="auto"/>
          </w:tcPr>
          <w:p w:rsidR="00650CA6" w:rsidRPr="00243609" w:rsidRDefault="00650CA6" w:rsidP="00650CA6">
            <w:pPr>
              <w:pStyle w:val="Default"/>
              <w:rPr>
                <w:rFonts w:ascii="Times New Roman" w:hAnsi="Times New Roman"/>
                <w:sz w:val="20"/>
                <w:szCs w:val="20"/>
                <w:lang w:val="et-EE"/>
              </w:rPr>
            </w:pPr>
            <w:r w:rsidRPr="00243609">
              <w:rPr>
                <w:sz w:val="20"/>
                <w:szCs w:val="20"/>
                <w:lang w:val="et-EE"/>
              </w:rPr>
              <w:t>Kui praktiseerija leiab, et täiendavad selgitused praktiseerija aruandes ei saa võimalikku väärarusaamist vähendada, ei tohi praktiseerija ülevaatuse töövõttu aktsepteerida, välja arvatud juhul, kui ta on selleks õigusnormide kohaselt kohustatud. Selliste õigusnormide kohaselt läbiviidud ülevaatus ei vasta käesolevale ISRE</w:t>
            </w:r>
            <w:r w:rsidRPr="00243609">
              <w:rPr>
                <w:rFonts w:ascii="Times New Roman" w:hAnsi="Times New Roman"/>
                <w:sz w:val="20"/>
                <w:szCs w:val="20"/>
                <w:lang w:val="et-EE"/>
              </w:rPr>
              <w:t>-</w:t>
            </w:r>
            <w:r w:rsidRPr="00243609">
              <w:rPr>
                <w:sz w:val="20"/>
                <w:szCs w:val="20"/>
                <w:lang w:val="et-EE"/>
              </w:rPr>
              <w:t>le. Seetõttu ei tohi praktiseerija oma aruandes viidata sellele, et ülevaatus on läbi viidud kooskõlas käesoleva ISRE</w:t>
            </w:r>
            <w:r w:rsidRPr="00243609">
              <w:rPr>
                <w:rFonts w:ascii="Times New Roman" w:hAnsi="Times New Roman"/>
                <w:sz w:val="20"/>
                <w:szCs w:val="20"/>
                <w:lang w:val="et-EE"/>
              </w:rPr>
              <w:t>-</w:t>
            </w:r>
            <w:r w:rsidRPr="00243609">
              <w:rPr>
                <w:sz w:val="20"/>
                <w:szCs w:val="20"/>
                <w:lang w:val="et-EE"/>
              </w:rPr>
              <w:t>ga (vt lõiked A51, A142).</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Üldiselt kehtib nõue, et kui läbiviidud ülevaatus ei ole standardiga ISRE 2400 (muudetud) kooskõlas, ei tohi praktiseerija ülevaatuse töövõtu aruandes kinnitada kooskõla ISRE-ga.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Ülevaatuse aruande tüüpsõnastus tagab aruandes järjepidevuse ja teavitab lugejaid sellest, et finantsaruannete ülevaatus viidi läbi kooskõlas üldtunnustatud standarditega.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b/>
          <w:color w:val="0070C0"/>
          <w:lang w:val="et-EE"/>
        </w:rPr>
      </w:pPr>
      <w:r w:rsidRPr="00243609">
        <w:rPr>
          <w:rFonts w:ascii="Arial" w:hAnsi="Arial" w:cs="Arial"/>
          <w:lang w:val="et-EE"/>
        </w:rPr>
        <w:t xml:space="preserve">Kui aruande sõnastus on kohalikul tasandil ette kirjutatud, peaks praktiseerija võimalikult suures ulatuses ikkagi rakendama ISRE 2400 (muudetud) nõudeid (sh aruandlusnõuded). Paraku ei saa praktiseerija aruandes väita, et ülevaatus viidi läbi kooskõlas standardiga ISRE 2400 (muudetud). Ülevaatuse aruandes võib siiski viidata standardile ISRE 2400 (muudetud), juhul kui õigusnõuete ja ISRE nõuete vahelised erinevused puudutavad üksnes praktiseerija aruande struktuuri või sõnastust </w:t>
      </w:r>
      <w:r w:rsidRPr="00FB0B0D">
        <w:rPr>
          <w:rFonts w:ascii="Arial" w:hAnsi="Arial" w:cs="Arial"/>
          <w:lang w:val="et-EE"/>
        </w:rPr>
        <w:t>ning</w:t>
      </w:r>
      <w:r w:rsidRPr="00243609">
        <w:rPr>
          <w:rFonts w:ascii="Arial" w:hAnsi="Arial" w:cs="Arial"/>
          <w:lang w:val="et-EE"/>
        </w:rPr>
        <w:t xml:space="preserve"> kui aruanne sisaldab vähemalt ISRE 2400 (muudetud) lõikes 86 nimetatud osasid.</w:t>
      </w:r>
    </w:p>
    <w:p w:rsidR="00650CA6" w:rsidRPr="00243609" w:rsidRDefault="00650CA6" w:rsidP="00650CA6">
      <w:pPr>
        <w:pStyle w:val="Heading1"/>
        <w:spacing w:before="0"/>
        <w:rPr>
          <w:rFonts w:ascii="Arial" w:hAnsi="Arial" w:cs="Arial"/>
          <w:color w:val="632423"/>
          <w:sz w:val="20"/>
          <w:szCs w:val="20"/>
          <w:lang w:val="et-EE"/>
        </w:rPr>
      </w:pPr>
      <w:r w:rsidRPr="00243609">
        <w:rPr>
          <w:rFonts w:ascii="Arial" w:hAnsi="Arial" w:cs="Arial"/>
          <w:sz w:val="20"/>
          <w:szCs w:val="20"/>
          <w:lang w:val="et-EE"/>
        </w:rPr>
        <w:br w:type="page"/>
      </w:r>
      <w:bookmarkStart w:id="64" w:name="_Toc402382218"/>
      <w:bookmarkStart w:id="65" w:name="_Toc349569953"/>
      <w:r w:rsidRPr="00243609">
        <w:rPr>
          <w:rFonts w:ascii="Arial" w:hAnsi="Arial" w:cs="Arial"/>
          <w:color w:val="632423"/>
          <w:sz w:val="20"/>
          <w:szCs w:val="20"/>
          <w:lang w:val="et-EE"/>
        </w:rPr>
        <w:lastRenderedPageBreak/>
        <w:t xml:space="preserve">4. </w:t>
      </w:r>
      <w:bookmarkStart w:id="66" w:name="_Toc355249271"/>
      <w:bookmarkStart w:id="67" w:name="_Toc350767437"/>
      <w:r w:rsidRPr="00243609">
        <w:rPr>
          <w:rFonts w:ascii="Arial" w:hAnsi="Arial" w:cs="Arial"/>
          <w:color w:val="632423"/>
          <w:sz w:val="20"/>
          <w:szCs w:val="20"/>
          <w:lang w:val="et-EE"/>
        </w:rPr>
        <w:t>PLAN</w:t>
      </w:r>
      <w:bookmarkEnd w:id="66"/>
      <w:bookmarkEnd w:id="67"/>
      <w:r w:rsidRPr="00243609">
        <w:rPr>
          <w:rFonts w:ascii="Arial" w:hAnsi="Arial" w:cs="Arial"/>
          <w:color w:val="632423"/>
          <w:sz w:val="20"/>
          <w:szCs w:val="20"/>
          <w:lang w:val="et-EE"/>
        </w:rPr>
        <w:t>EERIMINE</w:t>
      </w:r>
      <w:bookmarkEnd w:id="64"/>
    </w:p>
    <w:p w:rsidR="00650CA6" w:rsidRPr="00243609" w:rsidRDefault="00650CA6" w:rsidP="00650CA6">
      <w:pPr>
        <w:rPr>
          <w:lang w:val="et-EE"/>
        </w:rPr>
      </w:pPr>
    </w:p>
    <w:tbl>
      <w:tblPr>
        <w:tblW w:w="8838" w:type="dxa"/>
        <w:tblInd w:w="540" w:type="dxa"/>
        <w:tblLook w:val="04A0" w:firstRow="1" w:lastRow="0" w:firstColumn="1" w:lastColumn="0" w:noHBand="0" w:noVBand="1"/>
      </w:tblPr>
      <w:tblGrid>
        <w:gridCol w:w="8838"/>
      </w:tblGrid>
      <w:tr w:rsidR="00650CA6" w:rsidRPr="00243609">
        <w:tc>
          <w:tcPr>
            <w:tcW w:w="8838"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44"/>
              <w:gridCol w:w="1995"/>
              <w:gridCol w:w="1732"/>
            </w:tblGrid>
            <w:tr w:rsidR="00AB5C6F" w:rsidRPr="00AB5C6F" w:rsidTr="00DD18D7">
              <w:tc>
                <w:tcPr>
                  <w:tcW w:w="2615" w:type="dxa"/>
                  <w:tcBorders>
                    <w:bottom w:val="single" w:sz="4" w:space="0" w:color="000000"/>
                  </w:tcBorders>
                  <w:shd w:val="clear" w:color="auto" w:fill="95B3D7"/>
                </w:tcPr>
                <w:p w:rsidR="0043700B" w:rsidRPr="00AB5C6F" w:rsidRDefault="0043700B" w:rsidP="00AB5C6F">
                  <w:pPr>
                    <w:ind w:left="0"/>
                    <w:rPr>
                      <w:rFonts w:ascii="Arial" w:hAnsi="Arial" w:cs="Arial"/>
                      <w:b/>
                      <w:sz w:val="18"/>
                      <w:szCs w:val="18"/>
                    </w:rPr>
                  </w:pPr>
                  <w:bookmarkStart w:id="68" w:name="_Toc355249272"/>
                  <w:r w:rsidRPr="00AB5C6F">
                    <w:rPr>
                      <w:rFonts w:ascii="Arial" w:hAnsi="Arial" w:cs="Arial"/>
                      <w:b/>
                      <w:sz w:val="18"/>
                      <w:szCs w:val="18"/>
                    </w:rPr>
                    <w:t>Aktsepteerimine</w:t>
                  </w:r>
                </w:p>
              </w:tc>
              <w:tc>
                <w:tcPr>
                  <w:tcW w:w="2044" w:type="dxa"/>
                  <w:tcBorders>
                    <w:bottom w:val="single" w:sz="4" w:space="0" w:color="000000"/>
                  </w:tcBorders>
                  <w:shd w:val="clear" w:color="auto" w:fill="632423"/>
                </w:tcPr>
                <w:p w:rsidR="0043700B" w:rsidRPr="00AB5C6F" w:rsidRDefault="0043700B" w:rsidP="00AB5C6F">
                  <w:pPr>
                    <w:ind w:left="0"/>
                    <w:rPr>
                      <w:rFonts w:ascii="Arial" w:hAnsi="Arial" w:cs="Arial"/>
                      <w:b/>
                      <w:sz w:val="18"/>
                      <w:szCs w:val="18"/>
                    </w:rPr>
                  </w:pPr>
                  <w:r w:rsidRPr="00AB5C6F">
                    <w:rPr>
                      <w:rFonts w:ascii="Arial" w:hAnsi="Arial" w:cs="Arial"/>
                      <w:b/>
                      <w:sz w:val="18"/>
                      <w:szCs w:val="18"/>
                    </w:rPr>
                    <w:t>Planeerimine</w:t>
                  </w:r>
                </w:p>
              </w:tc>
              <w:tc>
                <w:tcPr>
                  <w:tcW w:w="1995" w:type="dxa"/>
                  <w:tcBorders>
                    <w:bottom w:val="single" w:sz="4" w:space="0" w:color="000000"/>
                  </w:tcBorders>
                  <w:shd w:val="clear" w:color="auto" w:fill="FABF8F"/>
                </w:tcPr>
                <w:p w:rsidR="0043700B" w:rsidRPr="00AB5C6F" w:rsidRDefault="0043700B" w:rsidP="00AB5C6F">
                  <w:pPr>
                    <w:ind w:left="0"/>
                    <w:rPr>
                      <w:rFonts w:ascii="Arial" w:hAnsi="Arial" w:cs="Arial"/>
                      <w:b/>
                      <w:sz w:val="18"/>
                      <w:szCs w:val="18"/>
                    </w:rPr>
                  </w:pPr>
                  <w:r w:rsidRPr="00AB5C6F">
                    <w:rPr>
                      <w:rFonts w:ascii="Arial" w:hAnsi="Arial" w:cs="Arial"/>
                      <w:b/>
                      <w:sz w:val="18"/>
                      <w:szCs w:val="18"/>
                    </w:rPr>
                    <w:t>Läbiviimine</w:t>
                  </w:r>
                </w:p>
              </w:tc>
              <w:tc>
                <w:tcPr>
                  <w:tcW w:w="1732" w:type="dxa"/>
                  <w:tcBorders>
                    <w:bottom w:val="single" w:sz="4" w:space="0" w:color="000000"/>
                  </w:tcBorders>
                  <w:shd w:val="clear" w:color="auto" w:fill="C2D69B"/>
                </w:tcPr>
                <w:p w:rsidR="0043700B" w:rsidRPr="00AB5C6F" w:rsidRDefault="0043700B" w:rsidP="00AB5C6F">
                  <w:pPr>
                    <w:ind w:left="0"/>
                    <w:rPr>
                      <w:rFonts w:ascii="Arial" w:hAnsi="Arial" w:cs="Arial"/>
                      <w:b/>
                      <w:sz w:val="18"/>
                      <w:szCs w:val="18"/>
                    </w:rPr>
                  </w:pPr>
                  <w:r w:rsidRPr="00AB5C6F">
                    <w:rPr>
                      <w:rFonts w:ascii="Arial" w:hAnsi="Arial" w:cs="Arial"/>
                      <w:b/>
                      <w:sz w:val="18"/>
                      <w:szCs w:val="18"/>
                    </w:rPr>
                    <w:t>Aruandlus</w:t>
                  </w:r>
                </w:p>
              </w:tc>
            </w:tr>
            <w:tr w:rsidR="0043700B" w:rsidRPr="00AB5C6F" w:rsidTr="00DD18D7">
              <w:tc>
                <w:tcPr>
                  <w:tcW w:w="8386" w:type="dxa"/>
                  <w:gridSpan w:val="4"/>
                  <w:shd w:val="clear" w:color="auto" w:fill="632423"/>
                </w:tcPr>
                <w:p w:rsidR="0043700B" w:rsidRPr="00AB5C6F" w:rsidRDefault="0043700B" w:rsidP="00AB5C6F">
                  <w:pPr>
                    <w:ind w:left="0"/>
                    <w:rPr>
                      <w:rFonts w:ascii="Arial" w:hAnsi="Arial" w:cs="Arial"/>
                      <w:b/>
                      <w:sz w:val="18"/>
                      <w:szCs w:val="18"/>
                    </w:rPr>
                  </w:pPr>
                  <w:r w:rsidRPr="00AB5C6F">
                    <w:rPr>
                      <w:rFonts w:ascii="Arial" w:hAnsi="Arial" w:cs="Arial"/>
                      <w:b/>
                      <w:sz w:val="18"/>
                      <w:szCs w:val="18"/>
                    </w:rPr>
                    <w:t>PEATÜKI SISU</w:t>
                  </w:r>
                </w:p>
              </w:tc>
            </w:tr>
            <w:tr w:rsidR="0043700B" w:rsidRPr="00AB5C6F" w:rsidTr="00DD18D7">
              <w:tc>
                <w:tcPr>
                  <w:tcW w:w="8386" w:type="dxa"/>
                  <w:gridSpan w:val="4"/>
                </w:tcPr>
                <w:p w:rsidR="0043700B" w:rsidRPr="00AB5C6F" w:rsidRDefault="0043700B" w:rsidP="0043700B">
                  <w:pPr>
                    <w:numPr>
                      <w:ilvl w:val="0"/>
                      <w:numId w:val="160"/>
                    </w:numPr>
                    <w:spacing w:line="240" w:lineRule="auto"/>
                    <w:ind w:left="284" w:hanging="284"/>
                    <w:contextualSpacing/>
                    <w:rPr>
                      <w:rFonts w:ascii="Arial" w:hAnsi="Arial" w:cs="Arial"/>
                      <w:sz w:val="18"/>
                      <w:szCs w:val="18"/>
                    </w:rPr>
                  </w:pPr>
                  <w:r w:rsidRPr="00AB5C6F">
                    <w:rPr>
                      <w:rFonts w:ascii="Arial" w:hAnsi="Arial" w:cs="Arial"/>
                      <w:sz w:val="18"/>
                      <w:szCs w:val="18"/>
                    </w:rPr>
                    <w:t>Tõhusa kahesuunalise infovahetuse tähtsus.</w:t>
                  </w:r>
                </w:p>
                <w:p w:rsidR="0043700B" w:rsidRPr="00AB5C6F" w:rsidRDefault="0043700B" w:rsidP="0043700B">
                  <w:pPr>
                    <w:numPr>
                      <w:ilvl w:val="0"/>
                      <w:numId w:val="160"/>
                    </w:numPr>
                    <w:spacing w:line="240" w:lineRule="auto"/>
                    <w:ind w:left="284" w:hanging="284"/>
                    <w:contextualSpacing/>
                    <w:rPr>
                      <w:rFonts w:ascii="Arial" w:hAnsi="Arial" w:cs="Arial"/>
                      <w:sz w:val="18"/>
                      <w:szCs w:val="18"/>
                    </w:rPr>
                  </w:pPr>
                  <w:r w:rsidRPr="00AB5C6F">
                    <w:rPr>
                      <w:rFonts w:ascii="Arial" w:hAnsi="Arial" w:cs="Arial"/>
                      <w:sz w:val="18"/>
                      <w:szCs w:val="18"/>
                    </w:rPr>
                    <w:t>Tööalaste pingutuste suunamine valdkondadele, kus olulised väärkajastamised tõenäoliselt tekivad.</w:t>
                  </w:r>
                </w:p>
                <w:p w:rsidR="0043700B" w:rsidRPr="00AB5C6F" w:rsidRDefault="0043700B" w:rsidP="0043700B">
                  <w:pPr>
                    <w:numPr>
                      <w:ilvl w:val="0"/>
                      <w:numId w:val="160"/>
                    </w:numPr>
                    <w:spacing w:line="240" w:lineRule="auto"/>
                    <w:ind w:left="284" w:hanging="284"/>
                    <w:contextualSpacing/>
                    <w:rPr>
                      <w:rFonts w:ascii="Arial" w:hAnsi="Arial" w:cs="Arial"/>
                      <w:sz w:val="18"/>
                      <w:szCs w:val="18"/>
                    </w:rPr>
                  </w:pPr>
                  <w:r w:rsidRPr="00AB5C6F">
                    <w:rPr>
                      <w:rFonts w:ascii="Arial" w:hAnsi="Arial" w:cs="Arial"/>
                      <w:sz w:val="18"/>
                      <w:szCs w:val="18"/>
                    </w:rPr>
                    <w:t>Olulisuse kindlaksmääramine ja kohaldamine.</w:t>
                  </w:r>
                </w:p>
                <w:p w:rsidR="0043700B" w:rsidRPr="00AB5C6F" w:rsidRDefault="0043700B" w:rsidP="0043700B">
                  <w:pPr>
                    <w:numPr>
                      <w:ilvl w:val="0"/>
                      <w:numId w:val="160"/>
                    </w:numPr>
                    <w:spacing w:line="240" w:lineRule="auto"/>
                    <w:ind w:left="284" w:hanging="284"/>
                    <w:contextualSpacing/>
                    <w:rPr>
                      <w:rFonts w:ascii="Arial" w:hAnsi="Arial" w:cs="Arial"/>
                      <w:sz w:val="18"/>
                      <w:szCs w:val="18"/>
                    </w:rPr>
                  </w:pPr>
                  <w:r w:rsidRPr="00AB5C6F">
                    <w:rPr>
                      <w:rFonts w:ascii="Arial" w:hAnsi="Arial" w:cs="Arial"/>
                      <w:sz w:val="18"/>
                      <w:szCs w:val="18"/>
                    </w:rPr>
                    <w:t>Majandusüksusest arusaamine ja asjakohaste protseduuride kavandamine.</w:t>
                  </w:r>
                </w:p>
              </w:tc>
            </w:tr>
            <w:tr w:rsidR="0043700B" w:rsidRPr="00AB5C6F" w:rsidTr="00DD18D7">
              <w:tc>
                <w:tcPr>
                  <w:tcW w:w="8386" w:type="dxa"/>
                  <w:gridSpan w:val="4"/>
                  <w:tcBorders>
                    <w:bottom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6"/>
                    <w:gridCol w:w="2309"/>
                    <w:gridCol w:w="2062"/>
                    <w:gridCol w:w="1763"/>
                  </w:tblGrid>
                  <w:tr w:rsidR="0043700B" w:rsidRPr="00AB5C6F" w:rsidTr="00CC6003">
                    <w:trPr>
                      <w:trHeight w:val="807"/>
                    </w:trPr>
                    <w:tc>
                      <w:tcPr>
                        <w:tcW w:w="2036" w:type="dxa"/>
                        <w:tcBorders>
                          <w:bottom w:val="single" w:sz="4" w:space="0" w:color="000000"/>
                        </w:tcBorders>
                        <w:shd w:val="clear" w:color="auto" w:fill="D99594"/>
                      </w:tcPr>
                      <w:p w:rsidR="0043700B" w:rsidRPr="00AB5C6F" w:rsidRDefault="0043700B" w:rsidP="00AB5C6F">
                        <w:pPr>
                          <w:ind w:left="0"/>
                          <w:rPr>
                            <w:rFonts w:ascii="Arial" w:hAnsi="Arial" w:cs="Arial"/>
                            <w:sz w:val="18"/>
                            <w:szCs w:val="18"/>
                          </w:rPr>
                        </w:pPr>
                        <w:r w:rsidRPr="00AB5C6F">
                          <w:rPr>
                            <w:rFonts w:ascii="Arial" w:hAnsi="Arial" w:cs="Arial"/>
                            <w:sz w:val="18"/>
                            <w:szCs w:val="18"/>
                          </w:rPr>
                          <w:t>4.1 Pidev infovahetus</w:t>
                        </w:r>
                      </w:p>
                      <w:p w:rsidR="0043700B" w:rsidRPr="00AB5C6F" w:rsidRDefault="0043700B" w:rsidP="00AB5C6F">
                        <w:pPr>
                          <w:ind w:left="0"/>
                          <w:rPr>
                            <w:rFonts w:ascii="Arial" w:hAnsi="Arial" w:cs="Arial"/>
                            <w:sz w:val="18"/>
                            <w:szCs w:val="18"/>
                          </w:rPr>
                        </w:pPr>
                        <w:r w:rsidRPr="00AB5C6F">
                          <w:rPr>
                            <w:rFonts w:ascii="Arial" w:hAnsi="Arial" w:cs="Arial"/>
                            <w:sz w:val="18"/>
                            <w:szCs w:val="18"/>
                          </w:rPr>
                          <w:t>2400.42</w:t>
                        </w:r>
                      </w:p>
                    </w:tc>
                    <w:tc>
                      <w:tcPr>
                        <w:tcW w:w="2409" w:type="dxa"/>
                        <w:shd w:val="clear" w:color="auto" w:fill="D99594"/>
                      </w:tcPr>
                      <w:p w:rsidR="0043700B" w:rsidRPr="00AB5C6F" w:rsidRDefault="0043700B" w:rsidP="00AB5C6F">
                        <w:pPr>
                          <w:ind w:left="0"/>
                          <w:rPr>
                            <w:rFonts w:ascii="Arial" w:hAnsi="Arial" w:cs="Arial"/>
                            <w:sz w:val="18"/>
                            <w:szCs w:val="18"/>
                          </w:rPr>
                        </w:pPr>
                        <w:r w:rsidRPr="00AB5C6F">
                          <w:rPr>
                            <w:rFonts w:ascii="Arial" w:hAnsi="Arial" w:cs="Arial"/>
                            <w:sz w:val="18"/>
                            <w:szCs w:val="18"/>
                          </w:rPr>
                          <w:t>4.2 Olulisuse kindlaksmääramine ja kohaldamine</w:t>
                        </w:r>
                        <w:r w:rsidR="00CC6003">
                          <w:rPr>
                            <w:rFonts w:ascii="Arial" w:hAnsi="Arial" w:cs="Arial"/>
                            <w:sz w:val="18"/>
                            <w:szCs w:val="18"/>
                          </w:rPr>
                          <w:t xml:space="preserve"> </w:t>
                        </w:r>
                        <w:r w:rsidRPr="00AB5C6F">
                          <w:rPr>
                            <w:rFonts w:ascii="Arial" w:hAnsi="Arial" w:cs="Arial"/>
                            <w:sz w:val="18"/>
                            <w:szCs w:val="18"/>
                          </w:rPr>
                          <w:t>2400.43–44</w:t>
                        </w:r>
                      </w:p>
                    </w:tc>
                    <w:tc>
                      <w:tcPr>
                        <w:tcW w:w="2127" w:type="dxa"/>
                        <w:tcBorders>
                          <w:bottom w:val="single" w:sz="4" w:space="0" w:color="000000"/>
                        </w:tcBorders>
                        <w:shd w:val="clear" w:color="auto" w:fill="D99594"/>
                      </w:tcPr>
                      <w:p w:rsidR="0043700B" w:rsidRPr="00AB5C6F" w:rsidRDefault="00CC6003" w:rsidP="00AB5C6F">
                        <w:pPr>
                          <w:ind w:left="0"/>
                          <w:rPr>
                            <w:rFonts w:ascii="Arial" w:hAnsi="Arial" w:cs="Arial"/>
                            <w:sz w:val="18"/>
                            <w:szCs w:val="18"/>
                          </w:rPr>
                        </w:pPr>
                        <w:r>
                          <w:rPr>
                            <w:rFonts w:ascii="Arial" w:hAnsi="Arial" w:cs="Arial"/>
                            <w:sz w:val="18"/>
                            <w:szCs w:val="18"/>
                          </w:rPr>
                          <w:t xml:space="preserve">4.3 </w:t>
                        </w:r>
                        <w:r w:rsidR="0043700B" w:rsidRPr="00AB5C6F">
                          <w:rPr>
                            <w:rFonts w:ascii="Arial" w:hAnsi="Arial" w:cs="Arial"/>
                            <w:sz w:val="18"/>
                            <w:szCs w:val="18"/>
                          </w:rPr>
                          <w:t>Majandusüksusest arusaamine</w:t>
                        </w:r>
                      </w:p>
                      <w:p w:rsidR="0043700B" w:rsidRPr="00AB5C6F" w:rsidRDefault="0043700B" w:rsidP="00AB5C6F">
                        <w:pPr>
                          <w:ind w:left="0"/>
                          <w:rPr>
                            <w:rFonts w:ascii="Arial" w:hAnsi="Arial" w:cs="Arial"/>
                            <w:sz w:val="18"/>
                            <w:szCs w:val="18"/>
                          </w:rPr>
                        </w:pPr>
                        <w:r w:rsidRPr="00AB5C6F">
                          <w:rPr>
                            <w:rFonts w:ascii="Arial" w:hAnsi="Arial" w:cs="Arial"/>
                            <w:sz w:val="18"/>
                            <w:szCs w:val="18"/>
                          </w:rPr>
                          <w:t>2400.45–46</w:t>
                        </w:r>
                      </w:p>
                    </w:tc>
                    <w:tc>
                      <w:tcPr>
                        <w:tcW w:w="1814" w:type="dxa"/>
                        <w:shd w:val="clear" w:color="auto" w:fill="D99594"/>
                      </w:tcPr>
                      <w:p w:rsidR="0043700B" w:rsidRPr="00AB5C6F" w:rsidRDefault="0043700B" w:rsidP="00AB5C6F">
                        <w:pPr>
                          <w:ind w:left="0"/>
                          <w:rPr>
                            <w:rFonts w:ascii="Arial" w:hAnsi="Arial" w:cs="Arial"/>
                            <w:sz w:val="18"/>
                            <w:szCs w:val="18"/>
                          </w:rPr>
                        </w:pPr>
                        <w:r w:rsidRPr="00AB5C6F">
                          <w:rPr>
                            <w:rFonts w:ascii="Arial" w:hAnsi="Arial" w:cs="Arial"/>
                            <w:sz w:val="18"/>
                            <w:szCs w:val="18"/>
                          </w:rPr>
                          <w:t>4.4 Asjakohaste protseduuride kavandamine</w:t>
                        </w:r>
                      </w:p>
                      <w:p w:rsidR="0043700B" w:rsidRPr="00AB5C6F" w:rsidRDefault="0043700B" w:rsidP="00AB5C6F">
                        <w:pPr>
                          <w:ind w:left="0"/>
                          <w:rPr>
                            <w:rFonts w:ascii="Arial" w:hAnsi="Arial" w:cs="Arial"/>
                            <w:sz w:val="18"/>
                            <w:szCs w:val="18"/>
                          </w:rPr>
                        </w:pPr>
                        <w:r w:rsidRPr="00AB5C6F">
                          <w:rPr>
                            <w:rFonts w:ascii="Arial" w:hAnsi="Arial" w:cs="Arial"/>
                            <w:sz w:val="18"/>
                            <w:szCs w:val="18"/>
                          </w:rPr>
                          <w:t>2400.47–49</w:t>
                        </w:r>
                      </w:p>
                    </w:tc>
                  </w:tr>
                  <w:tr w:rsidR="0043700B" w:rsidRPr="00AB5C6F" w:rsidTr="00CC6003">
                    <w:trPr>
                      <w:trHeight w:val="460"/>
                    </w:trPr>
                    <w:tc>
                      <w:tcPr>
                        <w:tcW w:w="2036" w:type="dxa"/>
                        <w:shd w:val="clear" w:color="auto" w:fill="F2DBDB"/>
                      </w:tcPr>
                      <w:p w:rsidR="00AB5C6F" w:rsidRPr="00AB5C6F" w:rsidRDefault="00AB5C6F" w:rsidP="0043700B">
                        <w:pPr>
                          <w:ind w:left="0"/>
                          <w:rPr>
                            <w:rFonts w:ascii="Arial" w:hAnsi="Arial" w:cs="Arial"/>
                            <w:sz w:val="18"/>
                            <w:szCs w:val="18"/>
                          </w:rPr>
                        </w:pPr>
                        <w:r w:rsidRPr="00AB5C6F">
                          <w:rPr>
                            <w:rFonts w:ascii="Arial" w:hAnsi="Arial" w:cs="Arial"/>
                            <w:sz w:val="18"/>
                            <w:szCs w:val="18"/>
                          </w:rPr>
                          <w:t xml:space="preserve">4.1-1 </w:t>
                        </w:r>
                        <w:r w:rsidR="0043700B" w:rsidRPr="00AB5C6F">
                          <w:rPr>
                            <w:rFonts w:ascii="Arial" w:hAnsi="Arial" w:cs="Arial"/>
                            <w:sz w:val="18"/>
                            <w:szCs w:val="18"/>
                          </w:rPr>
                          <w:t>Valitsemisülesandega isikud</w:t>
                        </w:r>
                      </w:p>
                      <w:p w:rsidR="0043700B" w:rsidRPr="00AB5C6F" w:rsidRDefault="0043700B" w:rsidP="0043700B">
                        <w:pPr>
                          <w:ind w:left="0"/>
                          <w:rPr>
                            <w:rFonts w:ascii="Arial" w:hAnsi="Arial" w:cs="Arial"/>
                            <w:sz w:val="18"/>
                            <w:szCs w:val="18"/>
                          </w:rPr>
                        </w:pPr>
                        <w:r w:rsidRPr="00AB5C6F">
                          <w:rPr>
                            <w:rFonts w:ascii="Arial" w:hAnsi="Arial" w:cs="Arial"/>
                            <w:sz w:val="18"/>
                            <w:szCs w:val="18"/>
                          </w:rPr>
                          <w:t>4.1-2 Infovahetuse viisid</w:t>
                        </w:r>
                      </w:p>
                    </w:tc>
                    <w:tc>
                      <w:tcPr>
                        <w:tcW w:w="2409" w:type="dxa"/>
                      </w:tcPr>
                      <w:p w:rsidR="0043700B" w:rsidRPr="00AB5C6F" w:rsidRDefault="0043700B" w:rsidP="0043700B">
                        <w:pPr>
                          <w:ind w:left="0"/>
                          <w:rPr>
                            <w:rFonts w:ascii="Arial" w:hAnsi="Arial" w:cs="Arial"/>
                            <w:sz w:val="18"/>
                            <w:szCs w:val="18"/>
                          </w:rPr>
                        </w:pPr>
                        <w:r w:rsidRPr="00AB5C6F">
                          <w:rPr>
                            <w:rFonts w:ascii="Arial" w:hAnsi="Arial" w:cs="Arial"/>
                            <w:sz w:val="18"/>
                            <w:szCs w:val="18"/>
                          </w:rPr>
                          <w:t>4.2-1 Töövõtu olulisuse arvutamine</w:t>
                        </w:r>
                      </w:p>
                      <w:p w:rsidR="0043700B" w:rsidRPr="00AB5C6F" w:rsidRDefault="0043700B" w:rsidP="0043700B">
                        <w:pPr>
                          <w:ind w:left="0"/>
                          <w:rPr>
                            <w:rFonts w:ascii="Arial" w:hAnsi="Arial" w:cs="Arial"/>
                            <w:sz w:val="18"/>
                            <w:szCs w:val="18"/>
                          </w:rPr>
                        </w:pPr>
                        <w:r w:rsidRPr="00AB5C6F">
                          <w:rPr>
                            <w:rFonts w:ascii="Arial" w:hAnsi="Arial" w:cs="Arial"/>
                            <w:sz w:val="18"/>
                            <w:szCs w:val="18"/>
                          </w:rPr>
                          <w:t>4.2-2 Kohaldamine</w:t>
                        </w:r>
                      </w:p>
                      <w:p w:rsidR="0043700B" w:rsidRPr="00AB5C6F" w:rsidRDefault="0043700B" w:rsidP="0043700B">
                        <w:pPr>
                          <w:ind w:left="0"/>
                          <w:rPr>
                            <w:rFonts w:ascii="Arial" w:hAnsi="Arial" w:cs="Arial"/>
                            <w:sz w:val="18"/>
                            <w:szCs w:val="18"/>
                          </w:rPr>
                        </w:pPr>
                        <w:r w:rsidRPr="00AB5C6F">
                          <w:rPr>
                            <w:rFonts w:ascii="Arial" w:hAnsi="Arial" w:cs="Arial"/>
                            <w:sz w:val="18"/>
                            <w:szCs w:val="18"/>
                          </w:rPr>
                          <w:t>4.2-3 Muutmine</w:t>
                        </w:r>
                      </w:p>
                    </w:tc>
                    <w:tc>
                      <w:tcPr>
                        <w:tcW w:w="2127" w:type="dxa"/>
                        <w:shd w:val="clear" w:color="auto" w:fill="F2DBDB"/>
                      </w:tcPr>
                      <w:p w:rsidR="0043700B" w:rsidRPr="00AB5C6F" w:rsidRDefault="0043700B" w:rsidP="0043700B">
                        <w:pPr>
                          <w:ind w:left="0"/>
                          <w:rPr>
                            <w:rFonts w:ascii="Arial" w:hAnsi="Arial" w:cs="Arial"/>
                            <w:sz w:val="18"/>
                            <w:szCs w:val="18"/>
                          </w:rPr>
                        </w:pPr>
                        <w:r w:rsidRPr="00AB5C6F">
                          <w:rPr>
                            <w:rFonts w:ascii="Arial" w:hAnsi="Arial" w:cs="Arial"/>
                            <w:sz w:val="18"/>
                            <w:szCs w:val="18"/>
                          </w:rPr>
                          <w:t>4.3-1 Tähtsus</w:t>
                        </w:r>
                      </w:p>
                      <w:p w:rsidR="0043700B" w:rsidRPr="00AB5C6F" w:rsidRDefault="0043700B" w:rsidP="0043700B">
                        <w:pPr>
                          <w:ind w:left="0"/>
                          <w:rPr>
                            <w:rFonts w:ascii="Arial" w:hAnsi="Arial" w:cs="Arial"/>
                            <w:sz w:val="18"/>
                            <w:szCs w:val="18"/>
                          </w:rPr>
                        </w:pPr>
                        <w:r w:rsidRPr="00AB5C6F">
                          <w:rPr>
                            <w:rFonts w:ascii="Arial" w:hAnsi="Arial" w:cs="Arial"/>
                            <w:sz w:val="18"/>
                            <w:szCs w:val="18"/>
                          </w:rPr>
                          <w:t>4.3-2 Ulatus</w:t>
                        </w:r>
                      </w:p>
                      <w:p w:rsidR="0043700B" w:rsidRPr="00AB5C6F" w:rsidRDefault="0043700B" w:rsidP="0043700B">
                        <w:pPr>
                          <w:ind w:left="0"/>
                          <w:rPr>
                            <w:rFonts w:ascii="Arial" w:hAnsi="Arial" w:cs="Arial"/>
                            <w:sz w:val="18"/>
                            <w:szCs w:val="18"/>
                          </w:rPr>
                        </w:pPr>
                        <w:r w:rsidRPr="00AB5C6F">
                          <w:rPr>
                            <w:rFonts w:ascii="Arial" w:hAnsi="Arial" w:cs="Arial"/>
                            <w:sz w:val="18"/>
                            <w:szCs w:val="18"/>
                          </w:rPr>
                          <w:t>4.3-3 Arusaamise omandamise viisid</w:t>
                        </w:r>
                      </w:p>
                      <w:p w:rsidR="0043700B" w:rsidRPr="00AB5C6F" w:rsidRDefault="0043700B" w:rsidP="0043700B">
                        <w:pPr>
                          <w:ind w:left="0"/>
                          <w:rPr>
                            <w:rFonts w:ascii="Arial" w:hAnsi="Arial" w:cs="Arial"/>
                            <w:sz w:val="18"/>
                            <w:szCs w:val="18"/>
                          </w:rPr>
                        </w:pPr>
                        <w:r w:rsidRPr="00AB5C6F">
                          <w:rPr>
                            <w:rFonts w:ascii="Arial" w:hAnsi="Arial" w:cs="Arial"/>
                            <w:sz w:val="18"/>
                            <w:szCs w:val="18"/>
                          </w:rPr>
                          <w:t>4.3-4 Planeerimine</w:t>
                        </w:r>
                      </w:p>
                    </w:tc>
                    <w:tc>
                      <w:tcPr>
                        <w:tcW w:w="1814" w:type="dxa"/>
                      </w:tcPr>
                      <w:p w:rsidR="0043700B" w:rsidRPr="00AB5C6F" w:rsidRDefault="0043700B" w:rsidP="0043700B">
                        <w:pPr>
                          <w:ind w:left="0"/>
                          <w:rPr>
                            <w:rFonts w:ascii="Arial" w:hAnsi="Arial" w:cs="Arial"/>
                            <w:sz w:val="18"/>
                            <w:szCs w:val="18"/>
                          </w:rPr>
                        </w:pPr>
                        <w:r w:rsidRPr="00AB5C6F">
                          <w:rPr>
                            <w:rFonts w:ascii="Arial" w:hAnsi="Arial" w:cs="Arial"/>
                            <w:sz w:val="18"/>
                            <w:szCs w:val="18"/>
                          </w:rPr>
                          <w:t>4.4-1 Protseduuride liigid</w:t>
                        </w:r>
                      </w:p>
                      <w:p w:rsidR="0043700B" w:rsidRPr="00AB5C6F" w:rsidRDefault="0043700B" w:rsidP="0043700B">
                        <w:pPr>
                          <w:ind w:left="0"/>
                          <w:rPr>
                            <w:rFonts w:ascii="Arial" w:hAnsi="Arial" w:cs="Arial"/>
                            <w:sz w:val="18"/>
                            <w:szCs w:val="18"/>
                          </w:rPr>
                        </w:pPr>
                        <w:r w:rsidRPr="00AB5C6F">
                          <w:rPr>
                            <w:rFonts w:ascii="Arial" w:hAnsi="Arial" w:cs="Arial"/>
                            <w:sz w:val="18"/>
                            <w:szCs w:val="18"/>
                          </w:rPr>
                          <w:t>4.4-2 Järelepärimised</w:t>
                        </w:r>
                      </w:p>
                      <w:p w:rsidR="0043700B" w:rsidRPr="00AB5C6F" w:rsidRDefault="0043700B" w:rsidP="0043700B">
                        <w:pPr>
                          <w:ind w:left="0"/>
                          <w:rPr>
                            <w:rFonts w:ascii="Arial" w:hAnsi="Arial" w:cs="Arial"/>
                            <w:sz w:val="18"/>
                            <w:szCs w:val="18"/>
                          </w:rPr>
                        </w:pPr>
                        <w:r w:rsidRPr="00AB5C6F">
                          <w:rPr>
                            <w:rFonts w:ascii="Arial" w:hAnsi="Arial" w:cs="Arial"/>
                            <w:sz w:val="18"/>
                            <w:szCs w:val="18"/>
                          </w:rPr>
                          <w:t>4.4-3 Analüütilised protseduurid</w:t>
                        </w:r>
                      </w:p>
                    </w:tc>
                  </w:tr>
                </w:tbl>
                <w:p w:rsidR="0043700B" w:rsidRPr="00AB5C6F" w:rsidRDefault="0043700B" w:rsidP="0043700B">
                  <w:pPr>
                    <w:ind w:left="284"/>
                    <w:rPr>
                      <w:rFonts w:ascii="Arial" w:hAnsi="Arial" w:cs="Arial"/>
                      <w:sz w:val="18"/>
                      <w:szCs w:val="18"/>
                    </w:rPr>
                  </w:pPr>
                </w:p>
              </w:tc>
            </w:tr>
            <w:tr w:rsidR="0043700B" w:rsidRPr="00AB5C6F" w:rsidTr="00DD18D7">
              <w:tc>
                <w:tcPr>
                  <w:tcW w:w="8386" w:type="dxa"/>
                  <w:gridSpan w:val="4"/>
                  <w:shd w:val="clear" w:color="auto" w:fill="D99594"/>
                </w:tcPr>
                <w:p w:rsidR="0043700B" w:rsidRPr="00AB5C6F" w:rsidRDefault="0043700B" w:rsidP="00AB5C6F">
                  <w:pPr>
                    <w:ind w:left="0"/>
                    <w:rPr>
                      <w:rFonts w:ascii="Arial" w:hAnsi="Arial" w:cs="Arial"/>
                      <w:b/>
                      <w:sz w:val="18"/>
                      <w:szCs w:val="18"/>
                    </w:rPr>
                  </w:pPr>
                  <w:r w:rsidRPr="00AB5C6F">
                    <w:rPr>
                      <w:rFonts w:ascii="Arial" w:hAnsi="Arial" w:cs="Arial"/>
                      <w:b/>
                      <w:sz w:val="18"/>
                      <w:szCs w:val="18"/>
                    </w:rPr>
                    <w:t>Tulemus</w:t>
                  </w:r>
                </w:p>
              </w:tc>
            </w:tr>
            <w:tr w:rsidR="0043700B" w:rsidRPr="00AB5C6F" w:rsidTr="00DD18D7">
              <w:tc>
                <w:tcPr>
                  <w:tcW w:w="8386" w:type="dxa"/>
                  <w:gridSpan w:val="4"/>
                </w:tcPr>
                <w:p w:rsidR="0043700B" w:rsidRPr="00AB5C6F" w:rsidRDefault="0043700B" w:rsidP="00AB5C6F">
                  <w:pPr>
                    <w:ind w:left="0"/>
                    <w:rPr>
                      <w:rFonts w:ascii="Arial" w:hAnsi="Arial" w:cs="Arial"/>
                      <w:sz w:val="18"/>
                      <w:szCs w:val="18"/>
                    </w:rPr>
                  </w:pPr>
                  <w:r w:rsidRPr="00AB5C6F">
                    <w:rPr>
                      <w:rFonts w:ascii="Arial" w:hAnsi="Arial" w:cs="Arial"/>
                      <w:sz w:val="18"/>
                      <w:szCs w:val="18"/>
                    </w:rPr>
                    <w:t>Tegevuskava eelkõige järelepärimiste ja analüütiliste protseduuride teostamise kaudu piiratud kindluse saamiseks selle kohta, kas finantsaruanded tervikuna on vabad olulisest väärkajastamisest.</w:t>
                  </w:r>
                </w:p>
              </w:tc>
            </w:tr>
          </w:tbl>
          <w:p w:rsidR="00650CA6" w:rsidRPr="00243609" w:rsidRDefault="00650CA6" w:rsidP="00650CA6">
            <w:pPr>
              <w:pStyle w:val="Normal0"/>
              <w:ind w:left="0"/>
              <w:rPr>
                <w:rFonts w:ascii="Arial" w:hAnsi="Arial" w:cs="Arial"/>
                <w:b/>
                <w:bCs/>
                <w:lang w:val="et-EE"/>
              </w:rPr>
            </w:pPr>
          </w:p>
        </w:tc>
      </w:tr>
    </w:tbl>
    <w:p w:rsidR="00650CA6" w:rsidRPr="00243609" w:rsidRDefault="00650CA6" w:rsidP="00650CA6">
      <w:pPr>
        <w:pStyle w:val="Normal0"/>
        <w:rPr>
          <w:rFonts w:ascii="Arial" w:hAnsi="Arial" w:cs="Arial"/>
          <w:b/>
          <w:bCs/>
          <w:lang w:val="et-EE"/>
        </w:rPr>
      </w:pPr>
    </w:p>
    <w:p w:rsidR="00650CA6" w:rsidRPr="00243609" w:rsidRDefault="00650CA6" w:rsidP="00650CA6">
      <w:pPr>
        <w:pStyle w:val="Head1-4"/>
        <w:numPr>
          <w:ilvl w:val="0"/>
          <w:numId w:val="0"/>
        </w:numPr>
        <w:spacing w:before="0"/>
        <w:ind w:left="360"/>
        <w:rPr>
          <w:rFonts w:ascii="Times New Roman" w:hAnsi="Times New Roman" w:cs="Arial"/>
          <w:lang w:val="et-EE"/>
        </w:rPr>
      </w:pPr>
      <w:bookmarkStart w:id="69" w:name="_Toc402382219"/>
      <w:r w:rsidRPr="00243609">
        <w:rPr>
          <w:rFonts w:cs="Arial"/>
          <w:b/>
          <w:bCs/>
          <w:lang w:val="et-EE"/>
        </w:rPr>
        <w:t>4.1 PIDEV INFOVAHETUS</w:t>
      </w:r>
      <w:bookmarkEnd w:id="65"/>
      <w:bookmarkEnd w:id="68"/>
      <w:bookmarkEnd w:id="69"/>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473"/>
      </w:tblGrid>
      <w:tr w:rsidR="00650CA6" w:rsidRPr="00243609" w:rsidTr="00DD18D7">
        <w:tc>
          <w:tcPr>
            <w:tcW w:w="1206"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20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42</w:t>
            </w:r>
          </w:p>
        </w:tc>
        <w:tc>
          <w:tcPr>
            <w:tcW w:w="7473" w:type="dxa"/>
            <w:shd w:val="clear" w:color="auto" w:fill="auto"/>
          </w:tcPr>
          <w:p w:rsidR="00650CA6" w:rsidRPr="00243609" w:rsidRDefault="00650CA6" w:rsidP="00650CA6">
            <w:pPr>
              <w:pStyle w:val="Normal0"/>
              <w:spacing w:after="0"/>
              <w:ind w:left="49"/>
              <w:rPr>
                <w:rFonts w:cs="Arial"/>
                <w:bCs/>
                <w:lang w:val="et-EE"/>
              </w:rPr>
            </w:pPr>
            <w:r w:rsidRPr="00243609">
              <w:rPr>
                <w:rFonts w:ascii="Arial" w:hAnsi="Arial" w:cs="Arial"/>
                <w:bCs/>
                <w:lang w:val="et-EE"/>
              </w:rPr>
              <w:t>Infovahetus juhtkonna ja valitsemisülesandega isikutega</w:t>
            </w:r>
          </w:p>
          <w:p w:rsidR="00650CA6" w:rsidRPr="00243609" w:rsidRDefault="00650CA6" w:rsidP="00650CA6">
            <w:pPr>
              <w:pStyle w:val="Normal0"/>
              <w:spacing w:after="0"/>
              <w:ind w:left="49"/>
              <w:rPr>
                <w:rFonts w:ascii="Arial" w:hAnsi="Arial" w:cs="Arial"/>
                <w:lang w:val="et-EE"/>
              </w:rPr>
            </w:pPr>
          </w:p>
          <w:p w:rsidR="00650CA6" w:rsidRPr="00243609" w:rsidRDefault="00650CA6" w:rsidP="00650CA6">
            <w:pPr>
              <w:pStyle w:val="Normal0"/>
              <w:spacing w:after="0"/>
              <w:ind w:left="49"/>
              <w:rPr>
                <w:rFonts w:cs="Arial"/>
                <w:lang w:val="et-EE"/>
              </w:rPr>
            </w:pPr>
            <w:r w:rsidRPr="00243609">
              <w:rPr>
                <w:rFonts w:ascii="Arial" w:hAnsi="Arial" w:cs="Arial"/>
                <w:lang w:val="et-EE"/>
              </w:rPr>
              <w:t>Praktiseerija peab vahetama juhtkonna või valitsemisülesandega isikutega (nagu asjakohane) ülevaatuse töövõtu kestel õigel ajal infot kõigis ülevaatuse töövõttu puudutavates küsimustes, mis on praktiseerija kutsealase otsustuse põhjal piisavalt olulised, et väärida juhtkonna või valitsemisülesandega isikute (nagu asjakohane) tähelepanu (vt lõiked A63–A69).</w:t>
            </w:r>
          </w:p>
        </w:tc>
      </w:tr>
    </w:tbl>
    <w:p w:rsidR="00650CA6" w:rsidRPr="00243609" w:rsidRDefault="00650CA6" w:rsidP="00650CA6">
      <w:pPr>
        <w:pStyle w:val="Default"/>
        <w:rPr>
          <w:i/>
          <w:iCs/>
          <w:sz w:val="20"/>
          <w:szCs w:val="20"/>
          <w:lang w:val="et-EE"/>
        </w:rPr>
      </w:pPr>
    </w:p>
    <w:p w:rsidR="00650CA6" w:rsidRPr="00243609" w:rsidRDefault="00650CA6" w:rsidP="00650CA6">
      <w:pPr>
        <w:pStyle w:val="Normal0"/>
        <w:spacing w:after="0"/>
        <w:rPr>
          <w:rFonts w:cs="Arial"/>
          <w:lang w:val="et-EE"/>
        </w:rPr>
      </w:pPr>
      <w:r w:rsidRPr="00DA32BB">
        <w:rPr>
          <w:rFonts w:ascii="Arial" w:hAnsi="Arial" w:cs="Arial"/>
          <w:lang w:val="et-EE"/>
        </w:rPr>
        <w:t>P</w:t>
      </w:r>
      <w:r w:rsidRPr="00243609">
        <w:rPr>
          <w:rFonts w:ascii="Arial" w:hAnsi="Arial" w:cs="Arial"/>
          <w:lang w:val="et-EE"/>
        </w:rPr>
        <w:t xml:space="preserve">raktiseerija, töövõtumeeskonna, juhtkonna ja valitsemisülesandega isikute vahel toimub </w:t>
      </w:r>
      <w:r w:rsidRPr="00DA32BB">
        <w:rPr>
          <w:rFonts w:ascii="Arial" w:hAnsi="Arial" w:cs="Arial"/>
          <w:lang w:val="et-EE"/>
        </w:rPr>
        <w:t>t</w:t>
      </w:r>
      <w:r w:rsidRPr="00243609">
        <w:rPr>
          <w:rFonts w:ascii="Arial" w:hAnsi="Arial" w:cs="Arial"/>
          <w:lang w:val="et-EE"/>
        </w:rPr>
        <w:t>õhus kahesuunaline infovahetus ülevaatuse töövõtu küsimustes. Hea infovahetuse eeldus on kutsealase otsustuse pidev kasutamine alljärgneva tagamiseks:</w:t>
      </w:r>
    </w:p>
    <w:p w:rsidR="00650CA6" w:rsidRPr="00243609" w:rsidRDefault="00650CA6" w:rsidP="00650CA6">
      <w:pPr>
        <w:pStyle w:val="Normal0"/>
        <w:numPr>
          <w:ilvl w:val="0"/>
          <w:numId w:val="23"/>
        </w:numPr>
        <w:autoSpaceDE/>
        <w:autoSpaceDN/>
        <w:adjustRightInd/>
        <w:spacing w:after="0" w:line="240" w:lineRule="atLeast"/>
        <w:ind w:left="720" w:hanging="180"/>
        <w:rPr>
          <w:rFonts w:ascii="Arial" w:hAnsi="Arial" w:cs="Arial"/>
          <w:lang w:val="et-EE"/>
        </w:rPr>
      </w:pPr>
      <w:r w:rsidRPr="00243609">
        <w:rPr>
          <w:rFonts w:ascii="Arial" w:hAnsi="Arial" w:cs="Arial"/>
          <w:lang w:val="et-EE"/>
        </w:rPr>
        <w:t>edastatud sõnumid ja esitatud informatsioon on selged ega tekita segadust ning</w:t>
      </w:r>
    </w:p>
    <w:p w:rsidR="00650CA6" w:rsidRPr="00243609" w:rsidRDefault="00650CA6" w:rsidP="00650CA6">
      <w:pPr>
        <w:pStyle w:val="Normal0"/>
        <w:numPr>
          <w:ilvl w:val="0"/>
          <w:numId w:val="23"/>
        </w:numPr>
        <w:autoSpaceDE/>
        <w:autoSpaceDN/>
        <w:adjustRightInd/>
        <w:spacing w:after="0" w:line="240" w:lineRule="atLeast"/>
        <w:ind w:left="720" w:hanging="180"/>
        <w:rPr>
          <w:rFonts w:ascii="Arial" w:hAnsi="Arial" w:cs="Arial"/>
          <w:lang w:val="et-EE"/>
        </w:rPr>
      </w:pPr>
      <w:r w:rsidRPr="00243609">
        <w:rPr>
          <w:rFonts w:ascii="Arial" w:hAnsi="Arial" w:cs="Arial"/>
          <w:lang w:val="et-EE"/>
        </w:rPr>
        <w:t>nii info saatja kui ka saaja mõistavad (jagavad) sama sõnumit või informatsiooni.</w:t>
      </w:r>
    </w:p>
    <w:p w:rsidR="00650CA6" w:rsidRPr="00243609" w:rsidRDefault="00650CA6" w:rsidP="00650CA6">
      <w:pPr>
        <w:pStyle w:val="ColorfulList-Accent13"/>
        <w:ind w:left="810"/>
        <w:contextualSpacing w:val="0"/>
        <w:rPr>
          <w:rFonts w:ascii="Arial" w:hAnsi="Arial" w:cs="Arial"/>
          <w:sz w:val="20"/>
          <w:szCs w:val="20"/>
          <w:lang w:val="et-EE"/>
        </w:rPr>
      </w:pPr>
    </w:p>
    <w:p w:rsidR="00650CA6" w:rsidRPr="00243609" w:rsidRDefault="00650CA6" w:rsidP="00650CA6">
      <w:pPr>
        <w:pStyle w:val="Normal0"/>
        <w:spacing w:after="0"/>
        <w:rPr>
          <w:rFonts w:cs="Arial"/>
          <w:lang w:val="et-EE"/>
        </w:rPr>
      </w:pPr>
      <w:r w:rsidRPr="00243609">
        <w:rPr>
          <w:rFonts w:ascii="Arial" w:hAnsi="Arial" w:cs="Arial"/>
          <w:lang w:val="et-EE"/>
        </w:rPr>
        <w:t>Hea infovahetuse puudumine võib põhjustada vääritimõistmisi, juhtkonnale tehtavate järelepärimiste mitte mõistmist (selle tulemusena saadakse mittetäielikke või ebatäpseid vastuseid), oluliste küsimuste või järelepärimiste märkamata jätmist ning soovimatuid üllatusi.</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Heading3"/>
        <w:spacing w:before="0"/>
        <w:rPr>
          <w:rFonts w:ascii="Times New Roman" w:hAnsi="Times New Roman" w:cs="Arial"/>
          <w:lang w:val="et-EE"/>
        </w:rPr>
      </w:pPr>
      <w:bookmarkStart w:id="70" w:name="_Toc402382220"/>
      <w:r w:rsidRPr="00243609">
        <w:rPr>
          <w:rFonts w:ascii="Arial" w:hAnsi="Arial" w:cs="Arial"/>
          <w:color w:val="632423"/>
          <w:lang w:val="et-EE"/>
        </w:rPr>
        <w:t>4.1-1 Valitsemisülesandega isikud</w:t>
      </w:r>
      <w:bookmarkEnd w:id="70"/>
    </w:p>
    <w:p w:rsidR="00650CA6" w:rsidRPr="00243609" w:rsidRDefault="00650CA6" w:rsidP="00650CA6">
      <w:pPr>
        <w:pStyle w:val="Normal0"/>
        <w:spacing w:after="0"/>
        <w:ind w:left="547"/>
        <w:rPr>
          <w:rFonts w:cs="Arial"/>
          <w:lang w:val="et-EE"/>
        </w:rPr>
      </w:pPr>
      <w:r w:rsidRPr="00243609">
        <w:rPr>
          <w:rFonts w:ascii="Arial" w:hAnsi="Arial" w:cs="Arial"/>
          <w:lang w:val="et-EE"/>
        </w:rPr>
        <w:t xml:space="preserve">Tõhusa infovahetuse esimene samm on kindlaks määrata </w:t>
      </w:r>
      <w:r w:rsidRPr="00FD36CF">
        <w:rPr>
          <w:rFonts w:ascii="Arial" w:hAnsi="Arial" w:cs="Arial"/>
          <w:lang w:val="et-EE"/>
        </w:rPr>
        <w:t xml:space="preserve">info vahetamiseks </w:t>
      </w:r>
      <w:r w:rsidRPr="00243609">
        <w:rPr>
          <w:rFonts w:ascii="Arial" w:hAnsi="Arial" w:cs="Arial"/>
          <w:lang w:val="et-EE"/>
        </w:rPr>
        <w:t>asjakohased isikud majandusüksuse valitsemisstruktuuris (valitsemisülesandega isikud).</w:t>
      </w:r>
    </w:p>
    <w:p w:rsidR="00650CA6" w:rsidRPr="00243609" w:rsidRDefault="00650CA6" w:rsidP="00650CA6">
      <w:pPr>
        <w:pStyle w:val="Normal0"/>
        <w:spacing w:after="0"/>
        <w:ind w:left="547"/>
        <w:rPr>
          <w:rFonts w:ascii="Arial" w:hAnsi="Arial" w:cs="Arial"/>
          <w:lang w:val="et-EE"/>
        </w:rPr>
      </w:pPr>
    </w:p>
    <w:p w:rsidR="00650CA6" w:rsidRPr="00243609" w:rsidRDefault="00650CA6" w:rsidP="00650CA6">
      <w:pPr>
        <w:pStyle w:val="Normal0"/>
        <w:spacing w:after="0"/>
        <w:ind w:left="547"/>
        <w:rPr>
          <w:rFonts w:ascii="Arial" w:hAnsi="Arial" w:cs="Arial"/>
          <w:lang w:val="et-EE"/>
        </w:rPr>
      </w:pPr>
      <w:r w:rsidRPr="00243609">
        <w:rPr>
          <w:rFonts w:ascii="Arial" w:hAnsi="Arial" w:cs="Arial"/>
          <w:lang w:val="et-EE"/>
        </w:rPr>
        <w:t>Suurematel majandusüksustel ja paljudel mittetulunduslikel majandusüksustel on sageli juhtkonnast eraldiseisev valitsusüksus, näiteks direktorite nõukogu või järelevalvenõukogu. Juhtkond teostab igapäevases tegevuses täitevülesandeid.</w:t>
      </w:r>
    </w:p>
    <w:p w:rsidR="00650CA6" w:rsidRPr="00243609" w:rsidRDefault="00650CA6" w:rsidP="00650CA6">
      <w:pPr>
        <w:pStyle w:val="Normal0"/>
        <w:spacing w:after="0"/>
        <w:ind w:left="547"/>
        <w:rPr>
          <w:rFonts w:ascii="Arial" w:hAnsi="Arial" w:cs="Arial"/>
          <w:lang w:val="et-EE"/>
        </w:rPr>
      </w:pPr>
    </w:p>
    <w:p w:rsidR="00650CA6" w:rsidRPr="00243609" w:rsidRDefault="00650CA6" w:rsidP="00650CA6">
      <w:pPr>
        <w:pStyle w:val="Normal0"/>
        <w:spacing w:after="0"/>
        <w:ind w:left="547"/>
        <w:rPr>
          <w:rFonts w:ascii="Arial" w:hAnsi="Arial" w:cs="Arial"/>
          <w:lang w:val="et-EE"/>
        </w:rPr>
      </w:pPr>
      <w:r w:rsidRPr="00243609">
        <w:rPr>
          <w:rFonts w:ascii="Arial" w:hAnsi="Arial" w:cs="Arial"/>
          <w:lang w:val="et-EE"/>
        </w:rPr>
        <w:t xml:space="preserve">Väiksemates majandusüksustes võib nii valitsemise kui ka juhtimise eest olla siiski vastutav üks isik, näiteks omanik-juht või </w:t>
      </w:r>
      <w:r>
        <w:rPr>
          <w:rFonts w:ascii="Arial" w:hAnsi="Arial" w:cs="Arial"/>
          <w:lang w:val="et-EE"/>
        </w:rPr>
        <w:t>esindaja</w:t>
      </w:r>
      <w:r w:rsidRPr="00243609">
        <w:rPr>
          <w:rFonts w:ascii="Arial" w:hAnsi="Arial" w:cs="Arial"/>
          <w:lang w:val="et-EE"/>
        </w:rPr>
        <w:t>. Teatavatel juhtudel, näiteks pereettevõtte korral, võivad kõik valitsemisülesandega isikud olla kaasatud majandusüksuse mõne valdkonna juhtimisse.</w:t>
      </w:r>
    </w:p>
    <w:p w:rsidR="00650CA6" w:rsidRPr="00243609" w:rsidRDefault="00650CA6" w:rsidP="00650CA6">
      <w:pPr>
        <w:pStyle w:val="Normal0"/>
        <w:spacing w:after="0"/>
        <w:ind w:left="547"/>
        <w:rPr>
          <w:rFonts w:ascii="Arial" w:hAnsi="Arial" w:cs="Arial"/>
          <w:lang w:val="et-EE"/>
        </w:rPr>
      </w:pPr>
    </w:p>
    <w:p w:rsidR="00650CA6" w:rsidRPr="00243609" w:rsidRDefault="00650CA6" w:rsidP="00650CA6">
      <w:pPr>
        <w:pStyle w:val="Normal0"/>
        <w:spacing w:after="0"/>
        <w:ind w:left="547"/>
        <w:rPr>
          <w:rFonts w:ascii="Arial" w:hAnsi="Arial" w:cs="Arial"/>
          <w:lang w:val="et-EE"/>
        </w:rPr>
      </w:pPr>
      <w:r w:rsidRPr="00243609">
        <w:rPr>
          <w:rFonts w:ascii="Arial" w:hAnsi="Arial" w:cs="Arial"/>
          <w:lang w:val="et-EE"/>
        </w:rPr>
        <w:t>Uue kliendi aktsepteerimisel tuleb teha järgmist:</w:t>
      </w:r>
    </w:p>
    <w:p w:rsidR="00650CA6" w:rsidRPr="00243609" w:rsidRDefault="00650CA6" w:rsidP="00650CA6">
      <w:pPr>
        <w:pStyle w:val="Normal0"/>
        <w:numPr>
          <w:ilvl w:val="0"/>
          <w:numId w:val="35"/>
        </w:numPr>
        <w:spacing w:after="0"/>
        <w:ind w:left="720" w:hanging="180"/>
        <w:rPr>
          <w:rFonts w:ascii="Arial" w:hAnsi="Arial" w:cs="Arial"/>
          <w:lang w:val="et-EE"/>
        </w:rPr>
      </w:pPr>
      <w:r w:rsidRPr="00243609">
        <w:rPr>
          <w:rFonts w:ascii="Arial" w:hAnsi="Arial" w:cs="Arial"/>
          <w:lang w:val="et-EE"/>
        </w:rPr>
        <w:t>esitada järelepärimine valitsemisstruktuuri kohta;</w:t>
      </w:r>
    </w:p>
    <w:p w:rsidR="00650CA6" w:rsidRPr="00243609" w:rsidRDefault="00650CA6" w:rsidP="00650CA6">
      <w:pPr>
        <w:pStyle w:val="Normal0"/>
        <w:numPr>
          <w:ilvl w:val="0"/>
          <w:numId w:val="35"/>
        </w:numPr>
        <w:spacing w:after="0"/>
        <w:ind w:left="720" w:hanging="180"/>
        <w:rPr>
          <w:rFonts w:ascii="Arial" w:hAnsi="Arial" w:cs="Arial"/>
          <w:lang w:val="et-EE"/>
        </w:rPr>
      </w:pPr>
      <w:r w:rsidRPr="00243609">
        <w:rPr>
          <w:rFonts w:ascii="Arial" w:hAnsi="Arial" w:cs="Arial"/>
          <w:lang w:val="et-EE"/>
        </w:rPr>
        <w:t>arutada töövõttu taotleva osapoolega asjassepuutuva(te) isiku(te) üle, kellega infot vahetada, ja leppida nendes isikutes kokku. Mõnikord võivad asjakohased isikud olla erinevad, olenevalt infovahetuse objektiks olevast küsimusest.</w:t>
      </w:r>
    </w:p>
    <w:p w:rsidR="00650CA6" w:rsidRPr="00243609" w:rsidRDefault="00650CA6" w:rsidP="00650CA6">
      <w:pPr>
        <w:ind w:left="720"/>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color w:val="632423"/>
          <w:lang w:val="et-EE"/>
        </w:rPr>
      </w:pPr>
      <w:bookmarkStart w:id="71" w:name="_Toc402382221"/>
      <w:r w:rsidRPr="00243609">
        <w:rPr>
          <w:rFonts w:ascii="Arial" w:hAnsi="Arial" w:cs="Arial"/>
          <w:color w:val="632423"/>
          <w:lang w:val="et-EE"/>
        </w:rPr>
        <w:t>4.1-2 Infovahetuse viisid</w:t>
      </w:r>
      <w:bookmarkEnd w:id="71"/>
    </w:p>
    <w:p w:rsidR="00650CA6" w:rsidRPr="00243609" w:rsidRDefault="00650CA6" w:rsidP="00650CA6">
      <w:pPr>
        <w:pStyle w:val="Normal0"/>
        <w:spacing w:after="0"/>
        <w:rPr>
          <w:rFonts w:ascii="Arial" w:hAnsi="Arial" w:cs="Arial"/>
          <w:lang w:val="et-EE"/>
        </w:rPr>
      </w:pPr>
      <w:r w:rsidRPr="00243609">
        <w:rPr>
          <w:rFonts w:ascii="Arial" w:hAnsi="Arial" w:cs="Arial"/>
          <w:lang w:val="et-EE"/>
        </w:rPr>
        <w:t>Infovahetus tähendab konstruktiivse töösuhte loomist töövõtumeeskonnas ning majandusüksuse juhtkonna ja valitsemisülesandega isikutega, säilitades samal ajal sõltumatuse ja objektiivsuse.</w:t>
      </w:r>
    </w:p>
    <w:p w:rsidR="00650CA6" w:rsidRPr="00A41055"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Kahesuunalise infovahetuse puhul tunnistatakse, et:</w:t>
      </w:r>
    </w:p>
    <w:p w:rsidR="00650CA6" w:rsidRPr="00243609" w:rsidRDefault="00650CA6" w:rsidP="00650CA6">
      <w:pPr>
        <w:pStyle w:val="Normal0"/>
        <w:numPr>
          <w:ilvl w:val="0"/>
          <w:numId w:val="19"/>
        </w:numPr>
        <w:autoSpaceDE/>
        <w:autoSpaceDN/>
        <w:adjustRightInd/>
        <w:spacing w:after="0" w:line="240" w:lineRule="atLeast"/>
        <w:ind w:left="720" w:hanging="180"/>
        <w:rPr>
          <w:rFonts w:ascii="Arial" w:hAnsi="Arial" w:cs="Arial"/>
          <w:lang w:val="et-EE"/>
        </w:rPr>
      </w:pPr>
      <w:r w:rsidRPr="00243609">
        <w:rPr>
          <w:rFonts w:ascii="Arial" w:hAnsi="Arial" w:cs="Arial"/>
          <w:lang w:val="et-EE"/>
        </w:rPr>
        <w:t>praktiseerija vastutab selliste küsimuste kohta info edastamise eest, mis on juhtkonna või valitsemisülesandega isikute tähelepanu pälvimiseks piisavalt tähtsad, ja</w:t>
      </w:r>
    </w:p>
    <w:p w:rsidR="00650CA6" w:rsidRPr="00243609" w:rsidRDefault="00650CA6" w:rsidP="00650CA6">
      <w:pPr>
        <w:pStyle w:val="Normal0"/>
        <w:numPr>
          <w:ilvl w:val="0"/>
          <w:numId w:val="19"/>
        </w:numPr>
        <w:autoSpaceDE/>
        <w:autoSpaceDN/>
        <w:adjustRightInd/>
        <w:spacing w:after="0" w:line="240" w:lineRule="atLeast"/>
        <w:ind w:left="720" w:hanging="180"/>
        <w:rPr>
          <w:rFonts w:ascii="Arial" w:hAnsi="Arial" w:cs="Arial"/>
          <w:lang w:val="et-EE"/>
        </w:rPr>
      </w:pPr>
      <w:r w:rsidRPr="00243609">
        <w:rPr>
          <w:rFonts w:ascii="Arial" w:hAnsi="Arial" w:cs="Arial"/>
          <w:lang w:val="et-EE"/>
        </w:rPr>
        <w:t>juhtkond või valitsemisülesandega isikud aitavad praktiseerijal majandusüksusest aru saada ning annavad järelepärimistele vastuseid ja esitavad infot konkreetsete tehingute, suundumuste, lahknevuste või sündmuste kohta.</w:t>
      </w:r>
    </w:p>
    <w:p w:rsidR="00650CA6" w:rsidRPr="00243609" w:rsidRDefault="00650CA6" w:rsidP="00650CA6">
      <w:pPr>
        <w:pStyle w:val="Normal0"/>
        <w:autoSpaceDE/>
        <w:autoSpaceDN/>
        <w:adjustRightInd/>
        <w:spacing w:after="0" w:line="240" w:lineRule="atLeast"/>
        <w:ind w:left="117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ülevaatuse töövõtu käigus esinevad tüüpilised infovahetuse olukorrad.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4.1-2A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930"/>
      </w:tblGrid>
      <w:tr w:rsidR="00650CA6" w:rsidRPr="00243609" w:rsidTr="00DD18D7">
        <w:tc>
          <w:tcPr>
            <w:tcW w:w="2717" w:type="dxa"/>
            <w:shd w:val="clear" w:color="auto" w:fill="632423"/>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Infovahetuse pooled</w:t>
            </w:r>
            <w:r w:rsidRPr="00243609">
              <w:rPr>
                <w:rFonts w:cs="Arial"/>
                <w:b/>
                <w:color w:val="FFFFFF"/>
                <w:sz w:val="20"/>
                <w:szCs w:val="20"/>
                <w:lang w:val="et-EE"/>
              </w:rPr>
              <w:t xml:space="preserve"> </w:t>
            </w:r>
          </w:p>
        </w:tc>
        <w:tc>
          <w:tcPr>
            <w:tcW w:w="5930" w:type="dxa"/>
            <w:shd w:val="clear" w:color="auto" w:fill="632423"/>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Infovahetuse olemus</w:t>
            </w:r>
          </w:p>
        </w:tc>
      </w:tr>
      <w:tr w:rsidR="00650CA6" w:rsidRPr="00243609" w:rsidTr="00DD18D7">
        <w:tc>
          <w:tcPr>
            <w:tcW w:w="2717"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Praktiseerija ja töövõtumeeskond</w:t>
            </w:r>
          </w:p>
        </w:tc>
        <w:tc>
          <w:tcPr>
            <w:tcW w:w="5930" w:type="dxa"/>
            <w:shd w:val="clear" w:color="auto" w:fill="auto"/>
          </w:tcPr>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Suulised või e-kirja teel antavad juhised, milles täpsustatakse informatsiooni päritolu, näiteks varasemad töövõtufailid</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Infotund, et aidata mõista majandusüksust ja erinõudeid</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Planeerimisarutelud</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Olulisuse kindlaksmääramine</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Teostatava töö kohta küsimustele vastamine</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Tehtud töö kohta tagasiside andmine</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Tähelepanekute ja muude küsimuste kohta info jagamine</w:t>
            </w:r>
          </w:p>
          <w:p w:rsidR="00650CA6" w:rsidRPr="00243609" w:rsidRDefault="00650CA6" w:rsidP="00650CA6">
            <w:pPr>
              <w:pStyle w:val="ColorfulList-Accent13"/>
              <w:numPr>
                <w:ilvl w:val="0"/>
                <w:numId w:val="20"/>
              </w:numPr>
              <w:spacing w:line="240" w:lineRule="auto"/>
              <w:contextualSpacing w:val="0"/>
              <w:rPr>
                <w:rFonts w:ascii="Arial" w:hAnsi="Arial" w:cs="Arial"/>
                <w:sz w:val="20"/>
                <w:szCs w:val="20"/>
                <w:lang w:val="et-EE"/>
              </w:rPr>
            </w:pPr>
            <w:r w:rsidRPr="00243609">
              <w:rPr>
                <w:rFonts w:ascii="Arial" w:hAnsi="Arial" w:cs="Arial"/>
                <w:sz w:val="20"/>
                <w:szCs w:val="20"/>
                <w:lang w:val="et-EE"/>
              </w:rPr>
              <w:t>Küsimuste tõstatamine ja tööpaberite läbivaatusel tõstatatud küsimustele vastamine</w:t>
            </w:r>
          </w:p>
        </w:tc>
      </w:tr>
      <w:tr w:rsidR="00650CA6" w:rsidRPr="00243609" w:rsidTr="00DD18D7">
        <w:tc>
          <w:tcPr>
            <w:tcW w:w="2717"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Töövõtumeeskond</w:t>
            </w:r>
            <w:r w:rsidRPr="00243609">
              <w:rPr>
                <w:rFonts w:cs="Arial"/>
                <w:b/>
                <w:sz w:val="20"/>
                <w:szCs w:val="20"/>
                <w:lang w:val="et-EE"/>
              </w:rPr>
              <w:t xml:space="preserve"> </w:t>
            </w:r>
          </w:p>
        </w:tc>
        <w:tc>
          <w:tcPr>
            <w:tcW w:w="5930" w:type="dxa"/>
            <w:shd w:val="clear" w:color="auto" w:fill="auto"/>
          </w:tcPr>
          <w:p w:rsidR="00650CA6" w:rsidRPr="00243609" w:rsidRDefault="00650CA6" w:rsidP="00650CA6">
            <w:pPr>
              <w:pStyle w:val="ColorfulList-Accent13"/>
              <w:numPr>
                <w:ilvl w:val="0"/>
                <w:numId w:val="21"/>
              </w:numPr>
              <w:spacing w:line="240" w:lineRule="auto"/>
              <w:contextualSpacing w:val="0"/>
              <w:rPr>
                <w:rFonts w:ascii="Arial" w:hAnsi="Arial" w:cs="Arial"/>
                <w:sz w:val="20"/>
                <w:szCs w:val="20"/>
                <w:lang w:val="et-EE"/>
              </w:rPr>
            </w:pPr>
            <w:r w:rsidRPr="00243609">
              <w:rPr>
                <w:rFonts w:ascii="Arial" w:hAnsi="Arial" w:cs="Arial"/>
                <w:sz w:val="20"/>
                <w:szCs w:val="20"/>
                <w:lang w:val="et-EE"/>
              </w:rPr>
              <w:t>Info mitteametlik ja ametlik jagamine töövõtu käigus, eelkõige üksteisega seotud valdkondades</w:t>
            </w:r>
          </w:p>
          <w:p w:rsidR="00650CA6" w:rsidRPr="00243609" w:rsidRDefault="00650CA6" w:rsidP="00650CA6">
            <w:pPr>
              <w:pStyle w:val="ColorfulList-Accent13"/>
              <w:numPr>
                <w:ilvl w:val="0"/>
                <w:numId w:val="21"/>
              </w:numPr>
              <w:spacing w:line="240" w:lineRule="auto"/>
              <w:contextualSpacing w:val="0"/>
              <w:rPr>
                <w:rFonts w:ascii="Arial" w:hAnsi="Arial" w:cs="Arial"/>
                <w:sz w:val="20"/>
                <w:szCs w:val="20"/>
                <w:lang w:val="et-EE"/>
              </w:rPr>
            </w:pPr>
            <w:r w:rsidRPr="00243609">
              <w:rPr>
                <w:rFonts w:ascii="Arial" w:hAnsi="Arial" w:cs="Arial"/>
                <w:sz w:val="20"/>
                <w:szCs w:val="20"/>
                <w:lang w:val="et-EE"/>
              </w:rPr>
              <w:t>Küsimuste esitamine ja saadud info analüüsimine</w:t>
            </w:r>
          </w:p>
          <w:p w:rsidR="00650CA6" w:rsidRPr="00243609" w:rsidRDefault="00650CA6" w:rsidP="00650CA6">
            <w:pPr>
              <w:pStyle w:val="ColorfulList-Accent13"/>
              <w:numPr>
                <w:ilvl w:val="0"/>
                <w:numId w:val="21"/>
              </w:numPr>
              <w:spacing w:line="240" w:lineRule="auto"/>
              <w:contextualSpacing w:val="0"/>
              <w:rPr>
                <w:rFonts w:ascii="Arial" w:hAnsi="Arial" w:cs="Arial"/>
                <w:sz w:val="20"/>
                <w:szCs w:val="20"/>
                <w:lang w:val="et-EE"/>
              </w:rPr>
            </w:pPr>
            <w:r w:rsidRPr="00243609">
              <w:rPr>
                <w:rFonts w:ascii="Arial" w:hAnsi="Arial" w:cs="Arial"/>
                <w:sz w:val="20"/>
                <w:szCs w:val="20"/>
                <w:lang w:val="et-EE"/>
              </w:rPr>
              <w:t>Tagasiside andmine</w:t>
            </w:r>
          </w:p>
        </w:tc>
      </w:tr>
      <w:tr w:rsidR="00650CA6" w:rsidRPr="00243609" w:rsidTr="00DD18D7">
        <w:tc>
          <w:tcPr>
            <w:tcW w:w="2717"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Praktiseerija/</w:t>
            </w:r>
            <w:r w:rsidRPr="00243609">
              <w:rPr>
                <w:rFonts w:cs="Arial"/>
                <w:b/>
                <w:sz w:val="20"/>
                <w:szCs w:val="20"/>
                <w:lang w:val="et-EE"/>
              </w:rPr>
              <w:t xml:space="preserve"> </w:t>
            </w:r>
            <w:r w:rsidRPr="00243609">
              <w:rPr>
                <w:rFonts w:ascii="Arial" w:hAnsi="Arial" w:cs="Arial"/>
                <w:b/>
                <w:sz w:val="20"/>
                <w:szCs w:val="20"/>
                <w:lang w:val="et-EE"/>
              </w:rPr>
              <w:t>töövõtumeeskond ja majandusüksuse personal, juhtkond ja valitsemisülesandega isikud</w:t>
            </w:r>
          </w:p>
        </w:tc>
        <w:tc>
          <w:tcPr>
            <w:tcW w:w="5930" w:type="dxa"/>
            <w:shd w:val="clear" w:color="auto" w:fill="auto"/>
          </w:tcPr>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Info jagamine, et aidata majandusüksustest aru saada</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Töövõtu planeerimine</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Mitteametlikud ja ametlikud järelepärimised, sh finantstulemuste analüüs, ja neile vastuste hankimine</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Täiendavate protseduuride vajaduse arutamine</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Konkreetse informatsiooni küsimine</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Ametlik kirjavahetus, näiteks töövõtutingimuste üle (töövõtukiri), ja juhtkonna esitised</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Töövõtu tähelepanekuid ja tuvastatud väärkajastamisi käsitlevad arutelud</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 xml:space="preserve">Kliendi poolt tehtud </w:t>
            </w:r>
            <w:r>
              <w:rPr>
                <w:rFonts w:ascii="Arial" w:hAnsi="Arial" w:cs="Arial"/>
                <w:sz w:val="20"/>
                <w:szCs w:val="20"/>
                <w:lang w:val="et-EE"/>
              </w:rPr>
              <w:t>arvestuskannete</w:t>
            </w:r>
            <w:r w:rsidRPr="00243609">
              <w:rPr>
                <w:rFonts w:ascii="Arial" w:hAnsi="Arial" w:cs="Arial"/>
                <w:sz w:val="20"/>
                <w:szCs w:val="20"/>
                <w:lang w:val="et-EE"/>
              </w:rPr>
              <w:t xml:space="preserve"> (kui kohaldatav) üksikasjad</w:t>
            </w:r>
          </w:p>
          <w:p w:rsidR="00650CA6" w:rsidRPr="00243609" w:rsidRDefault="00650CA6" w:rsidP="00650CA6">
            <w:pPr>
              <w:pStyle w:val="ColorfulList-Accent13"/>
              <w:numPr>
                <w:ilvl w:val="0"/>
                <w:numId w:val="22"/>
              </w:numPr>
              <w:spacing w:line="240" w:lineRule="auto"/>
              <w:contextualSpacing w:val="0"/>
              <w:rPr>
                <w:rFonts w:ascii="Arial" w:hAnsi="Arial" w:cs="Arial"/>
                <w:sz w:val="20"/>
                <w:szCs w:val="20"/>
                <w:lang w:val="et-EE"/>
              </w:rPr>
            </w:pPr>
            <w:r w:rsidRPr="00243609">
              <w:rPr>
                <w:rFonts w:ascii="Arial" w:hAnsi="Arial" w:cs="Arial"/>
                <w:sz w:val="20"/>
                <w:szCs w:val="20"/>
                <w:lang w:val="et-EE"/>
              </w:rPr>
              <w:t>Arutelud konkreetsete tõstatatud küsimuste lahendamiseks</w:t>
            </w:r>
          </w:p>
        </w:tc>
      </w:tr>
    </w:tbl>
    <w:p w:rsidR="00650CA6" w:rsidRPr="00243609" w:rsidRDefault="00650CA6" w:rsidP="00650CA6">
      <w:pPr>
        <w:rPr>
          <w:rFonts w:ascii="Arial" w:hAnsi="Arial" w:cs="Arial"/>
          <w:b/>
          <w:sz w:val="20"/>
          <w:szCs w:val="20"/>
          <w:lang w:val="et-EE"/>
        </w:rPr>
      </w:pPr>
    </w:p>
    <w:p w:rsidR="00650CA6" w:rsidRPr="00243609" w:rsidRDefault="00650CA6" w:rsidP="00650CA6">
      <w:pPr>
        <w:pStyle w:val="Normal0"/>
        <w:spacing w:after="0"/>
        <w:rPr>
          <w:rFonts w:cs="Arial"/>
          <w:lang w:val="et-EE"/>
        </w:rPr>
      </w:pPr>
      <w:r w:rsidRPr="00243609">
        <w:rPr>
          <w:rFonts w:ascii="Arial" w:hAnsi="Arial" w:cs="Arial"/>
          <w:lang w:val="et-EE"/>
        </w:rPr>
        <w:t>Töövõtu planeerimisetapis on kasulik teha kindlaks nõutavad infovahetuse ja järelepärimise viisid ning seejärel tagada nende nõuetekohane lisamine töövõtu ajakavasse.</w:t>
      </w:r>
    </w:p>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ascii="Arial" w:hAnsi="Arial" w:cs="Arial"/>
          <w:b/>
          <w:color w:val="0070C0"/>
          <w:lang w:val="et-EE"/>
        </w:rPr>
      </w:pPr>
      <w:r w:rsidRPr="00243609">
        <w:rPr>
          <w:rFonts w:ascii="Arial" w:hAnsi="Arial" w:cs="Arial"/>
          <w:lang w:val="et-EE"/>
        </w:rPr>
        <w:lastRenderedPageBreak/>
        <w:t>Samuti oleks kasulik tagada, et nii juhtkond kui ka valitsemisülesandega isikud mõistavad täielikult vajadust teha praktiseerija ja töövõtumeeskonnaga koostööd ning olla nende jaoks kättesaadavad.</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 </w:t>
      </w: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4.1-2B</w:t>
      </w:r>
    </w:p>
    <w:tbl>
      <w:tblPr>
        <w:tblW w:w="859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682"/>
      </w:tblGrid>
      <w:tr w:rsidR="00650CA6" w:rsidRPr="00243609" w:rsidTr="00DD18D7">
        <w:tc>
          <w:tcPr>
            <w:tcW w:w="1912" w:type="dxa"/>
            <w:vMerge w:val="restart"/>
            <w:shd w:val="clear" w:color="auto" w:fill="E5B8B7"/>
            <w:vAlign w:val="center"/>
          </w:tcPr>
          <w:p w:rsidR="00650CA6" w:rsidRPr="00243609" w:rsidRDefault="00650CA6" w:rsidP="00650CA6">
            <w:pPr>
              <w:pStyle w:val="Normal0"/>
              <w:widowControl w:val="0"/>
              <w:spacing w:after="0"/>
              <w:ind w:left="0"/>
              <w:rPr>
                <w:rFonts w:ascii="Arial" w:hAnsi="Arial" w:cs="Arial"/>
                <w:b/>
                <w:lang w:val="et-EE"/>
              </w:rPr>
            </w:pPr>
            <w:r w:rsidRPr="00243609">
              <w:rPr>
                <w:rFonts w:ascii="Arial" w:hAnsi="Arial" w:cs="Arial"/>
                <w:b/>
                <w:lang w:val="et-EE"/>
              </w:rPr>
              <w:t>Vajadus kahesuunalise infovahetuse järele</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Konstruktiivse töösuhte kujundamine.</w:t>
            </w:r>
          </w:p>
        </w:tc>
      </w:tr>
      <w:tr w:rsidR="00650CA6" w:rsidRPr="00243609" w:rsidTr="00DD18D7">
        <w:tc>
          <w:tcPr>
            <w:tcW w:w="1912" w:type="dxa"/>
            <w:vMerge/>
            <w:shd w:val="clear" w:color="auto" w:fill="E5B8B7"/>
          </w:tcPr>
          <w:p w:rsidR="00650CA6" w:rsidRPr="00243609" w:rsidRDefault="00650CA6" w:rsidP="00650CA6">
            <w:pPr>
              <w:pStyle w:val="Normal0"/>
              <w:numPr>
                <w:ilvl w:val="0"/>
                <w:numId w:val="7"/>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Väärarusaamade vältimine, näiteks töövõtutingimuste või töövõtu muude aspektide puhul.</w:t>
            </w:r>
          </w:p>
        </w:tc>
      </w:tr>
      <w:tr w:rsidR="00650CA6" w:rsidRPr="00243609" w:rsidTr="00DD18D7">
        <w:tc>
          <w:tcPr>
            <w:tcW w:w="1912" w:type="dxa"/>
            <w:vMerge/>
            <w:shd w:val="clear" w:color="auto" w:fill="E5B8B7"/>
          </w:tcPr>
          <w:p w:rsidR="00650CA6" w:rsidRPr="00243609" w:rsidRDefault="00650CA6" w:rsidP="00650CA6">
            <w:pPr>
              <w:pStyle w:val="Normal0"/>
              <w:numPr>
                <w:ilvl w:val="0"/>
                <w:numId w:val="7"/>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Juhtkonnale suunatud järelepärimiste kavandamise ja teostamise ning töövõtu käigus muu asjassepuutuva informatsiooni/analüüsi hankimise vajaduse aluse ja mõistmise tagamine. </w:t>
            </w:r>
          </w:p>
        </w:tc>
      </w:tr>
      <w:tr w:rsidR="00650CA6" w:rsidRPr="00243609" w:rsidTr="00DD18D7">
        <w:tc>
          <w:tcPr>
            <w:tcW w:w="1912" w:type="dxa"/>
            <w:vMerge/>
            <w:shd w:val="clear" w:color="auto" w:fill="E5B8B7"/>
          </w:tcPr>
          <w:p w:rsidR="00650CA6" w:rsidRPr="00243609" w:rsidRDefault="00650CA6" w:rsidP="00650CA6">
            <w:pPr>
              <w:pStyle w:val="Normal0"/>
              <w:numPr>
                <w:ilvl w:val="0"/>
                <w:numId w:val="7"/>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Töövõtu käigus tõstatunud küsimuste mõistmine ja lahendamine. Need küsimused võivad olla seotud protseduuride rakendamisel tehtud tähelepanekute, arvestuspõhimõtete arutelu ning finantsaruannete esituse ja info avalikustamisega.</w:t>
            </w:r>
          </w:p>
        </w:tc>
      </w:tr>
      <w:tr w:rsidR="00650CA6" w:rsidRPr="00243609" w:rsidTr="00DD18D7">
        <w:tc>
          <w:tcPr>
            <w:tcW w:w="1912" w:type="dxa"/>
            <w:vMerge/>
            <w:shd w:val="clear" w:color="auto" w:fill="E5B8B7"/>
          </w:tcPr>
          <w:p w:rsidR="00650CA6" w:rsidRPr="00243609" w:rsidRDefault="00650CA6" w:rsidP="00650CA6">
            <w:pPr>
              <w:pStyle w:val="Normal0"/>
              <w:numPr>
                <w:ilvl w:val="0"/>
                <w:numId w:val="10"/>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Arutelu majandusüksuse arvestustavade, sh arvestuspõhimõtete,</w:t>
            </w:r>
            <w:r w:rsidRPr="00243609">
              <w:rPr>
                <w:rFonts w:cs="Arial"/>
                <w:lang w:val="et-EE"/>
              </w:rPr>
              <w:t xml:space="preserve"> </w:t>
            </w:r>
            <w:hyperlink w:anchor="Accest1" w:history="1">
              <w:r w:rsidRPr="00243609">
                <w:rPr>
                  <w:rStyle w:val="Hyperlink"/>
                  <w:rFonts w:ascii="Arial" w:hAnsi="Arial" w:cs="Arial"/>
                  <w:lang w:val="et-EE"/>
                </w:rPr>
                <w:t>arvestushinnangute</w:t>
              </w:r>
            </w:hyperlink>
            <w:r w:rsidRPr="00243609">
              <w:rPr>
                <w:rFonts w:ascii="Arial" w:hAnsi="Arial" w:cs="Arial"/>
                <w:lang w:val="et-EE"/>
              </w:rPr>
              <w:t xml:space="preserve"> ja finantsaruannetes avalikustatava info märkimisväärsete kvalitatiivsete aspektide üle.</w:t>
            </w:r>
          </w:p>
        </w:tc>
      </w:tr>
      <w:tr w:rsidR="00650CA6" w:rsidRPr="00243609" w:rsidTr="00DD18D7">
        <w:tc>
          <w:tcPr>
            <w:tcW w:w="1912" w:type="dxa"/>
            <w:vMerge/>
            <w:shd w:val="clear" w:color="auto" w:fill="E5B8B7"/>
          </w:tcPr>
          <w:p w:rsidR="00650CA6" w:rsidRPr="00243609" w:rsidRDefault="00650CA6" w:rsidP="00650CA6">
            <w:pPr>
              <w:pStyle w:val="Normal0"/>
              <w:numPr>
                <w:ilvl w:val="0"/>
                <w:numId w:val="10"/>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Tõendusmaterjali hankimine konkreetsetele järelepärimistele saadud vastuste näol ja järelepärimistega seoses järelmeetmete rakendamine. </w:t>
            </w:r>
          </w:p>
        </w:tc>
      </w:tr>
      <w:tr w:rsidR="00650CA6" w:rsidRPr="00243609" w:rsidTr="00DD18D7">
        <w:tc>
          <w:tcPr>
            <w:tcW w:w="1912" w:type="dxa"/>
            <w:vMerge/>
            <w:shd w:val="clear" w:color="auto" w:fill="E5B8B7"/>
          </w:tcPr>
          <w:p w:rsidR="00650CA6" w:rsidRPr="00243609" w:rsidRDefault="00650CA6" w:rsidP="00650CA6">
            <w:pPr>
              <w:pStyle w:val="Normal0"/>
              <w:numPr>
                <w:ilvl w:val="0"/>
                <w:numId w:val="10"/>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Täiendavate protseduuride teostamist nõudvate olukordade arutelu.</w:t>
            </w:r>
          </w:p>
        </w:tc>
      </w:tr>
      <w:tr w:rsidR="00650CA6" w:rsidRPr="00243609" w:rsidTr="00DD18D7">
        <w:tc>
          <w:tcPr>
            <w:tcW w:w="1912" w:type="dxa"/>
            <w:vMerge/>
            <w:shd w:val="clear" w:color="auto" w:fill="E5B8B7"/>
          </w:tcPr>
          <w:p w:rsidR="00650CA6" w:rsidRPr="00243609" w:rsidRDefault="00650CA6" w:rsidP="00650CA6">
            <w:pPr>
              <w:pStyle w:val="Normal0"/>
              <w:numPr>
                <w:ilvl w:val="0"/>
                <w:numId w:val="10"/>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Kogetud suurte probleemide (nt eeldatud info puudumine, ootamatu võimetus hankida tõendusmaterjali või juhtkonna poolt praktiseerijale kehtestatud piirangud) käsitlemine.</w:t>
            </w:r>
          </w:p>
        </w:tc>
      </w:tr>
      <w:tr w:rsidR="00650CA6" w:rsidRPr="00243609" w:rsidTr="00DD18D7">
        <w:trPr>
          <w:trHeight w:val="845"/>
        </w:trPr>
        <w:tc>
          <w:tcPr>
            <w:tcW w:w="1912" w:type="dxa"/>
            <w:vMerge/>
            <w:shd w:val="clear" w:color="auto" w:fill="E5B8B7"/>
          </w:tcPr>
          <w:p w:rsidR="00650CA6" w:rsidRPr="00243609" w:rsidRDefault="00650CA6" w:rsidP="00650CA6">
            <w:pPr>
              <w:pStyle w:val="Normal0"/>
              <w:numPr>
                <w:ilvl w:val="0"/>
                <w:numId w:val="10"/>
              </w:numPr>
              <w:spacing w:after="0"/>
              <w:rPr>
                <w:rFonts w:ascii="Arial" w:hAnsi="Arial" w:cs="Arial"/>
                <w:b/>
                <w:lang w:val="et-EE"/>
              </w:rPr>
            </w:pPr>
          </w:p>
        </w:tc>
        <w:tc>
          <w:tcPr>
            <w:tcW w:w="668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Selliste tõstatunud küsimuste käsitlemine, mis võivad põhjustada praktiseerija kokkuvõtte modifitseerimist või koguni töövõtust taandumist.</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b/>
          <w:lang w:val="et-EE"/>
        </w:rPr>
        <w:t>Märkus</w:t>
      </w:r>
    </w:p>
    <w:p w:rsidR="00650CA6" w:rsidRPr="00243609" w:rsidRDefault="00650CA6" w:rsidP="00650CA6">
      <w:pPr>
        <w:pStyle w:val="Normal0"/>
        <w:spacing w:after="0"/>
        <w:rPr>
          <w:rFonts w:cs="Arial"/>
          <w:lang w:val="et-EE"/>
        </w:rPr>
      </w:pPr>
      <w:r w:rsidRPr="00243609">
        <w:rPr>
          <w:rFonts w:ascii="Arial" w:hAnsi="Arial" w:cs="Arial"/>
          <w:lang w:val="et-EE"/>
        </w:rPr>
        <w:t>Kohustus vahetada infot nii juhtkonna kui ka valitsemisülesandega isikutega ei muutu, kui juhtimise ja valitsemise eest vastutavad</w:t>
      </w:r>
      <w:r>
        <w:rPr>
          <w:rFonts w:ascii="Arial" w:hAnsi="Arial" w:cs="Arial"/>
          <w:lang w:val="et-EE"/>
        </w:rPr>
        <w:t xml:space="preserve"> </w:t>
      </w:r>
      <w:r w:rsidRPr="002F1A69">
        <w:rPr>
          <w:rFonts w:ascii="Arial" w:hAnsi="Arial" w:cs="Arial"/>
          <w:lang w:val="et-EE"/>
        </w:rPr>
        <w:t xml:space="preserve">erinevad </w:t>
      </w:r>
      <w:r w:rsidRPr="00243609">
        <w:rPr>
          <w:rFonts w:ascii="Arial" w:hAnsi="Arial" w:cs="Arial"/>
          <w:lang w:val="et-EE"/>
        </w:rPr>
        <w:t>isikud. See võib mõjutada ai</w:t>
      </w:r>
      <w:r>
        <w:rPr>
          <w:rFonts w:ascii="Arial" w:hAnsi="Arial" w:cs="Arial"/>
          <w:lang w:val="et-EE"/>
        </w:rPr>
        <w:t>nult infovahetuse vormi või a</w:t>
      </w:r>
      <w:r w:rsidRPr="00243609">
        <w:rPr>
          <w:rFonts w:ascii="Arial" w:hAnsi="Arial" w:cs="Arial"/>
          <w:lang w:val="et-EE"/>
        </w:rPr>
        <w:t>jastust.</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Teatavates olukordades võidakse kohalike õigusnormidega:</w:t>
      </w:r>
    </w:p>
    <w:p w:rsidR="00650CA6" w:rsidRPr="00243609" w:rsidRDefault="00650CA6" w:rsidP="00650CA6">
      <w:pPr>
        <w:pStyle w:val="Normal0"/>
        <w:numPr>
          <w:ilvl w:val="0"/>
          <w:numId w:val="7"/>
        </w:numPr>
        <w:spacing w:after="0"/>
        <w:ind w:left="720" w:hanging="180"/>
        <w:rPr>
          <w:rFonts w:ascii="Arial" w:hAnsi="Arial" w:cs="Arial"/>
          <w:lang w:val="et-EE"/>
        </w:rPr>
      </w:pPr>
      <w:r w:rsidRPr="00243609">
        <w:rPr>
          <w:rFonts w:ascii="Arial" w:hAnsi="Arial" w:cs="Arial"/>
          <w:lang w:val="et-EE"/>
        </w:rPr>
        <w:t>piirata teatavates küsimustes infovahetust valitsemisülesandega isikutega, näiteks kui infovahetus võib kahjustada tegeliku või kahtlustatava ebaseadusliku tegevuse uurimist asjakohase asutuse poolt. Kui konkreetse infovahetuse puhul esineb kahtlusi, on soovitav küsida õigusnõu;</w:t>
      </w:r>
    </w:p>
    <w:p w:rsidR="00650CA6" w:rsidRPr="00243609" w:rsidRDefault="00650CA6" w:rsidP="00650CA6">
      <w:pPr>
        <w:pStyle w:val="Normal0"/>
        <w:numPr>
          <w:ilvl w:val="0"/>
          <w:numId w:val="7"/>
        </w:numPr>
        <w:spacing w:after="0"/>
        <w:ind w:left="720" w:hanging="180"/>
        <w:rPr>
          <w:rFonts w:ascii="Arial" w:hAnsi="Arial" w:cs="Arial"/>
          <w:lang w:val="et-EE"/>
        </w:rPr>
      </w:pPr>
      <w:r w:rsidRPr="00243609">
        <w:rPr>
          <w:rFonts w:ascii="Arial" w:hAnsi="Arial" w:cs="Arial"/>
          <w:lang w:val="et-EE"/>
        </w:rPr>
        <w:t>ette näha, et regulatiivset või täitevasutust tuleb teavitada teatavatest küsimustest (nt tuvastatud või parandamata väärkajastamised) või kolmandale isikule tuleb esitada praktiseerija ja valitsemisülesandega isikute vahelise kirjaliku infovahetuse (nt juhtkonnale adresseeritud kiri) koopia. Sellistel juhtudel tuleb kaaluda vajadust saada selleks eelnevalt juhtkonna või valitsemisülesandega isikute nõusolek.</w:t>
      </w:r>
    </w:p>
    <w:p w:rsidR="00650CA6" w:rsidRPr="00243609" w:rsidRDefault="00650CA6" w:rsidP="00650CA6">
      <w:pPr>
        <w:pStyle w:val="Normal0"/>
        <w:spacing w:after="0"/>
        <w:ind w:left="720"/>
        <w:rPr>
          <w:rFonts w:ascii="Arial" w:hAnsi="Arial" w:cs="Arial"/>
          <w:lang w:val="et-EE"/>
        </w:rPr>
      </w:pPr>
    </w:p>
    <w:p w:rsidR="00650CA6" w:rsidRPr="00243609" w:rsidRDefault="00650CA6" w:rsidP="00650CA6">
      <w:pPr>
        <w:pStyle w:val="Heading2"/>
        <w:spacing w:before="0"/>
        <w:rPr>
          <w:rFonts w:ascii="Times New Roman" w:hAnsi="Times New Roman" w:cs="Arial"/>
          <w:color w:val="632423"/>
          <w:sz w:val="20"/>
          <w:szCs w:val="20"/>
          <w:lang w:val="et-EE"/>
        </w:rPr>
      </w:pPr>
      <w:bookmarkStart w:id="72" w:name="_Toc349569954"/>
      <w:bookmarkStart w:id="73" w:name="_Toc355249273"/>
      <w:bookmarkStart w:id="74" w:name="_Toc350767439"/>
      <w:bookmarkStart w:id="75" w:name="_Toc402382222"/>
      <w:r w:rsidRPr="00243609">
        <w:rPr>
          <w:rFonts w:ascii="Arial" w:hAnsi="Arial" w:cs="Arial"/>
          <w:color w:val="632423"/>
          <w:sz w:val="20"/>
          <w:szCs w:val="20"/>
          <w:lang w:val="et-EE"/>
        </w:rPr>
        <w:t xml:space="preserve">4.2 OLULISUSE KINDLAKSMÄÄRAMINE JA </w:t>
      </w:r>
      <w:bookmarkEnd w:id="72"/>
      <w:bookmarkEnd w:id="73"/>
      <w:bookmarkEnd w:id="74"/>
      <w:r w:rsidRPr="00243609">
        <w:rPr>
          <w:rFonts w:ascii="Arial" w:hAnsi="Arial" w:cs="Arial"/>
          <w:color w:val="632423"/>
          <w:sz w:val="20"/>
          <w:szCs w:val="20"/>
          <w:lang w:val="et-EE"/>
        </w:rPr>
        <w:t>KOHALDAMINE</w:t>
      </w:r>
      <w:bookmarkEnd w:id="75"/>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545"/>
      </w:tblGrid>
      <w:tr w:rsidR="00650CA6" w:rsidRPr="00243609" w:rsidTr="00DD18D7">
        <w:tc>
          <w:tcPr>
            <w:tcW w:w="1206"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545"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rPr>
          <w:trHeight w:val="674"/>
        </w:trPr>
        <w:tc>
          <w:tcPr>
            <w:tcW w:w="1206" w:type="dxa"/>
            <w:shd w:val="clear" w:color="auto" w:fill="auto"/>
          </w:tcPr>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p>
          <w:p w:rsidR="00650CA6" w:rsidRPr="00243609" w:rsidRDefault="00650CA6" w:rsidP="00650CA6">
            <w:pPr>
              <w:pStyle w:val="Default"/>
              <w:jc w:val="center"/>
              <w:rPr>
                <w:sz w:val="20"/>
                <w:szCs w:val="20"/>
                <w:lang w:val="et-EE"/>
              </w:rPr>
            </w:pPr>
            <w:r w:rsidRPr="00243609">
              <w:rPr>
                <w:sz w:val="20"/>
                <w:szCs w:val="20"/>
                <w:lang w:val="et-EE"/>
              </w:rPr>
              <w:t>43</w:t>
            </w:r>
          </w:p>
        </w:tc>
        <w:tc>
          <w:tcPr>
            <w:tcW w:w="7545" w:type="dxa"/>
            <w:shd w:val="clear" w:color="auto" w:fill="auto"/>
          </w:tcPr>
          <w:p w:rsidR="00650CA6" w:rsidRPr="00243609" w:rsidRDefault="00650CA6" w:rsidP="00650CA6">
            <w:pPr>
              <w:autoSpaceDE w:val="0"/>
              <w:autoSpaceDN w:val="0"/>
              <w:adjustRightInd w:val="0"/>
              <w:ind w:left="0"/>
              <w:rPr>
                <w:rFonts w:cs="Arial"/>
                <w:i/>
                <w:iCs/>
                <w:sz w:val="20"/>
                <w:szCs w:val="20"/>
                <w:lang w:val="et-EE"/>
              </w:rPr>
            </w:pPr>
            <w:r w:rsidRPr="00243609">
              <w:rPr>
                <w:rFonts w:ascii="Arial" w:hAnsi="Arial" w:cs="Arial"/>
                <w:i/>
                <w:iCs/>
                <w:sz w:val="20"/>
                <w:szCs w:val="20"/>
                <w:lang w:val="et-EE"/>
              </w:rPr>
              <w:t>Olulisus finantsaruannete ülevaatusel</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cs="Arial"/>
                <w:color w:val="000000"/>
                <w:sz w:val="20"/>
                <w:szCs w:val="20"/>
                <w:lang w:val="et-EE"/>
              </w:rPr>
            </w:pPr>
            <w:r w:rsidRPr="00243609">
              <w:rPr>
                <w:rFonts w:ascii="Arial" w:hAnsi="Arial" w:cs="Arial"/>
                <w:color w:val="000000"/>
                <w:sz w:val="20"/>
                <w:szCs w:val="20"/>
                <w:lang w:val="et-EE"/>
              </w:rPr>
              <w:t>Praktiseerija peab määrama kindlaks olulisuse finantsaruannete kui terviku kohta ja rakendama seda olulisust protseduuride kavandamisel ning nende protseduuride kaudu saadud tulemuste hindamisel (vt lõiked A70–A73).</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Normal0"/>
        <w:spacing w:after="0"/>
        <w:ind w:left="426"/>
        <w:rPr>
          <w:rFonts w:cs="Arial"/>
          <w:lang w:val="et-EE"/>
        </w:rPr>
      </w:pPr>
      <w:r w:rsidRPr="00243609">
        <w:rPr>
          <w:rFonts w:ascii="Arial" w:hAnsi="Arial" w:cs="Arial"/>
          <w:lang w:val="et-EE"/>
        </w:rPr>
        <w:t>Paljudel juhtudel käsitleb finantsaruannete koostamisel rakendatav finantsaruandluse raamistik olulisust, mis kehtib ühtviisi nii auditi kui ka ülevaatuse töövõttude suhtes. See tagab olulisuse kindlaksmääramiseks võrdlusraamistiku. Kui raamistik</w:t>
      </w:r>
      <w:r w:rsidRPr="00173215">
        <w:rPr>
          <w:rFonts w:ascii="Arial" w:hAnsi="Arial" w:cs="Arial"/>
          <w:lang w:val="et-EE"/>
        </w:rPr>
        <w:t>us olulisust ei käsitleta</w:t>
      </w:r>
      <w:r w:rsidRPr="00243609">
        <w:rPr>
          <w:rFonts w:ascii="Arial" w:hAnsi="Arial" w:cs="Arial"/>
          <w:lang w:val="et-EE"/>
        </w:rPr>
        <w:t>, võib kasutada standardis ISRE 2400 (muudetud) esitatud juhiseid.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ind w:left="450"/>
        <w:rPr>
          <w:rFonts w:cs="Arial"/>
          <w:lang w:val="et-EE"/>
        </w:rPr>
      </w:pPr>
      <w:r w:rsidRPr="00243609">
        <w:rPr>
          <w:rFonts w:ascii="Arial" w:hAnsi="Arial" w:cs="Arial"/>
          <w:lang w:val="et-EE"/>
        </w:rPr>
        <w:t>Praktiseerijad peavad määrama olulisuse kindlaks finantsaruannete kui terviku kohta. Olulisuse kontseptsioonis tunnistatakse, et teatavad tegurid (nt finantsaruannetes esinevate väärkajastamiste, sh info esitamata jätmise suurus) võivad mõjutada finantsaruannete alusel majandusotsuseid tegevat inimrühma, nt majandusüksusesse investeerimisel või raha laenamisel. Seepärast käsitatakse väärkajastamisi, sealhulgas info esitamata jätmist, üldiselt olulisena, kui võib põhjendatult eeldada, et need (sh üksikult ebaolulised kirjed, mis võivad üheskoos kujutada endast olulist väärkajastamist) võivad mõjutada majandusotsuseid, mida kasutajad finantsaruannete alusel teevad.</w:t>
      </w:r>
    </w:p>
    <w:p w:rsidR="00650CA6" w:rsidRPr="00243609" w:rsidRDefault="00650CA6" w:rsidP="00650CA6">
      <w:pPr>
        <w:pStyle w:val="Normal0"/>
        <w:spacing w:after="0"/>
        <w:ind w:left="450"/>
        <w:rPr>
          <w:rFonts w:ascii="Arial" w:hAnsi="Arial" w:cs="Arial"/>
          <w:lang w:val="et-EE"/>
        </w:rPr>
      </w:pPr>
    </w:p>
    <w:p w:rsidR="00650CA6" w:rsidRPr="00243609" w:rsidRDefault="00650CA6" w:rsidP="00650CA6">
      <w:pPr>
        <w:pStyle w:val="Normal0"/>
        <w:spacing w:after="0"/>
        <w:ind w:left="450"/>
        <w:rPr>
          <w:rFonts w:ascii="Arial" w:hAnsi="Arial" w:cs="Arial"/>
          <w:lang w:val="et-EE"/>
        </w:rPr>
      </w:pPr>
      <w:r w:rsidRPr="00243609">
        <w:rPr>
          <w:rFonts w:ascii="Arial" w:hAnsi="Arial" w:cs="Arial"/>
          <w:lang w:val="et-EE"/>
        </w:rPr>
        <w:t>Kuna olulisuse kindlaksmääramisel on aluseks nii finantsaruanded kui ka praktiseerija oletused finantsaruannete kasutaja</w:t>
      </w:r>
      <w:r w:rsidRPr="0015114B">
        <w:rPr>
          <w:rFonts w:ascii="Arial" w:hAnsi="Arial" w:cs="Arial"/>
          <w:lang w:val="et-EE"/>
        </w:rPr>
        <w:t>te</w:t>
      </w:r>
      <w:r w:rsidRPr="00243609">
        <w:rPr>
          <w:rFonts w:ascii="Arial" w:hAnsi="Arial" w:cs="Arial"/>
          <w:lang w:val="et-EE"/>
        </w:rPr>
        <w:t xml:space="preserve"> </w:t>
      </w:r>
      <w:r w:rsidRPr="0015114B">
        <w:rPr>
          <w:rFonts w:ascii="Arial" w:hAnsi="Arial" w:cs="Arial"/>
          <w:lang w:val="et-EE"/>
        </w:rPr>
        <w:t>kohta</w:t>
      </w:r>
      <w:r w:rsidRPr="00243609">
        <w:rPr>
          <w:rFonts w:ascii="Arial" w:hAnsi="Arial" w:cs="Arial"/>
          <w:lang w:val="et-EE"/>
        </w:rPr>
        <w:t>, võib see, kui praktiseerija omandab majandusüksusest ja tema keskkonnast arusaamise ning viib läbi ülevaatuse protseduurid, olulisuse kindlaksmääramisele mõju avaldada. Näiteks võib praktiseerija majandusüksusest arusaamise omandamisel saadud informatsiooni tõttu muuta oma esialgset hinnangut finantsaruannete kasutajate kohta. Samuti võivad ülevaatuse protseduuride rakendamisel tehtud tähelepanekud põhjustada finantsaruannete muutmist, enne kui juhtkond need lõplikult kinnitab. Seega on praktikas ebatõenäoline, et olulisuse kindlaksmääramine on ülevaatuse töövõtu eraldiseisev etapp.</w:t>
      </w:r>
    </w:p>
    <w:p w:rsidR="00650CA6" w:rsidRPr="00243609" w:rsidRDefault="00650CA6" w:rsidP="00650CA6">
      <w:pPr>
        <w:ind w:left="426"/>
        <w:rPr>
          <w:rFonts w:ascii="Arial" w:hAnsi="Arial" w:cs="Arial"/>
          <w:sz w:val="20"/>
          <w:szCs w:val="20"/>
          <w:lang w:val="et-EE"/>
        </w:rPr>
      </w:pPr>
    </w:p>
    <w:p w:rsidR="00650CA6" w:rsidRPr="00243609" w:rsidRDefault="00650CA6" w:rsidP="00650CA6">
      <w:pPr>
        <w:ind w:left="426"/>
        <w:rPr>
          <w:rFonts w:ascii="Arial" w:hAnsi="Arial" w:cs="Arial"/>
          <w:b/>
          <w:color w:val="0070C0"/>
          <w:sz w:val="20"/>
          <w:szCs w:val="20"/>
          <w:lang w:val="et-EE"/>
        </w:rPr>
      </w:pPr>
      <w:r w:rsidRPr="00243609">
        <w:rPr>
          <w:rFonts w:ascii="Arial" w:hAnsi="Arial" w:cs="Arial"/>
          <w:sz w:val="20"/>
          <w:szCs w:val="20"/>
          <w:lang w:val="et-EE"/>
        </w:rPr>
        <w:t>Teatavatel juhtudel väljendab olulisuse kohta tehtud otsus pigem küsimuse olemust kui summat. Näiteks võib väikesel pettusel, seotud osapoolega tehtud tehingu avalikustamata jätmisel või juhtkonna kallutatusele viitaval tõendusmaterjalil olla finantsaruannete kasutajatele minimaalne mõju. Riigiasutus võib rikkumist seevastu pidada väga tõsiseks, kuna see võib seada juhtkonna aususe kahtluse alla ja avaldaks märkimisväärset mõju teostatavatele ülevaatuse protseduuridele. Samuti võib juhtuda, et esmapilgul isoleeritud väikest pettust tuleb täiendavalt uurida, sest see võib viidata ulatuslikumale pettuslikule tegevusele.</w:t>
      </w:r>
    </w:p>
    <w:p w:rsidR="00650CA6" w:rsidRPr="00243609" w:rsidRDefault="00650CA6" w:rsidP="00650CA6">
      <w:pPr>
        <w:ind w:left="426"/>
        <w:rPr>
          <w:rFonts w:cs="Arial"/>
          <w:sz w:val="20"/>
          <w:szCs w:val="20"/>
          <w:lang w:val="et-EE"/>
        </w:rPr>
      </w:pPr>
    </w:p>
    <w:p w:rsidR="00650CA6" w:rsidRPr="00243609" w:rsidRDefault="00650CA6" w:rsidP="00650CA6">
      <w:pPr>
        <w:ind w:left="426"/>
        <w:rPr>
          <w:rFonts w:cs="Arial"/>
          <w:sz w:val="20"/>
          <w:szCs w:val="20"/>
          <w:lang w:val="et-EE"/>
        </w:rPr>
      </w:pPr>
      <w:r w:rsidRPr="0069447E">
        <w:rPr>
          <w:rFonts w:ascii="Arial" w:hAnsi="Arial" w:cs="Arial"/>
          <w:sz w:val="20"/>
          <w:szCs w:val="20"/>
          <w:lang w:val="et-EE"/>
        </w:rPr>
        <w:t>Pidage meeles</w:t>
      </w:r>
      <w:r w:rsidRPr="00243609">
        <w:rPr>
          <w:rFonts w:ascii="Arial" w:hAnsi="Arial" w:cs="Arial"/>
          <w:sz w:val="20"/>
          <w:szCs w:val="20"/>
          <w:lang w:val="et-EE"/>
        </w:rPr>
        <w:t>, et kuna ülevaatuse töövõtt koosneb eelkõige järelepärimistest ja analüüsist, ei ole vaja kindlaks määrata nn läbiviimise olulisust, mida kasutatakse auditi töövõtus konkreetsete tehinguklasside, kontosaldode või avalikustatava info puhul nõutava testimise ulatuse kindlaksmääramiseks.</w:t>
      </w:r>
    </w:p>
    <w:p w:rsidR="00650CA6" w:rsidRPr="00243609" w:rsidRDefault="00650CA6" w:rsidP="00650CA6">
      <w:pPr>
        <w:ind w:left="426"/>
        <w:rPr>
          <w:rFonts w:ascii="Arial" w:hAnsi="Arial" w:cs="Arial"/>
          <w:sz w:val="20"/>
          <w:szCs w:val="20"/>
          <w:lang w:val="et-EE"/>
        </w:rPr>
      </w:pPr>
      <w:r w:rsidRPr="00243609">
        <w:rPr>
          <w:rFonts w:ascii="Arial" w:hAnsi="Arial" w:cs="Arial"/>
          <w:sz w:val="20"/>
          <w:szCs w:val="20"/>
          <w:lang w:val="et-EE"/>
        </w:rPr>
        <w:t xml:space="preserve"> </w:t>
      </w:r>
    </w:p>
    <w:p w:rsidR="00650CA6" w:rsidRPr="00243609" w:rsidRDefault="00650CA6" w:rsidP="00650CA6">
      <w:pPr>
        <w:pStyle w:val="Heading3"/>
        <w:spacing w:before="0"/>
        <w:rPr>
          <w:rFonts w:ascii="Times New Roman" w:hAnsi="Times New Roman" w:cs="Arial"/>
          <w:color w:val="632423"/>
          <w:lang w:val="et-EE"/>
        </w:rPr>
      </w:pPr>
      <w:bookmarkStart w:id="76" w:name="_Toc349569955"/>
      <w:bookmarkStart w:id="77" w:name="_Toc355249274"/>
      <w:bookmarkStart w:id="78" w:name="_Toc350767440"/>
      <w:bookmarkStart w:id="79" w:name="_Toc402382223"/>
      <w:r w:rsidRPr="00243609">
        <w:rPr>
          <w:rFonts w:ascii="Arial" w:hAnsi="Arial" w:cs="Arial"/>
          <w:color w:val="632423"/>
          <w:lang w:val="et-EE"/>
        </w:rPr>
        <w:t xml:space="preserve">4.2-1 </w:t>
      </w:r>
      <w:bookmarkEnd w:id="76"/>
      <w:bookmarkEnd w:id="77"/>
      <w:bookmarkEnd w:id="78"/>
      <w:r w:rsidRPr="00243609">
        <w:rPr>
          <w:rFonts w:ascii="Arial" w:hAnsi="Arial" w:cs="Arial"/>
          <w:color w:val="632423"/>
          <w:lang w:val="et-EE"/>
        </w:rPr>
        <w:t>Töövõtu olulisuse arvutamine</w:t>
      </w:r>
      <w:bookmarkEnd w:id="79"/>
    </w:p>
    <w:p w:rsidR="00650CA6" w:rsidRPr="00243609" w:rsidRDefault="00650CA6" w:rsidP="00650CA6">
      <w:pPr>
        <w:pStyle w:val="Normal0"/>
        <w:spacing w:after="0"/>
        <w:rPr>
          <w:rFonts w:ascii="Arial" w:hAnsi="Arial" w:cs="Arial"/>
          <w:lang w:val="et-EE"/>
        </w:rPr>
      </w:pPr>
      <w:r w:rsidRPr="00243609">
        <w:rPr>
          <w:rFonts w:ascii="Arial" w:hAnsi="Arial" w:cs="Arial"/>
          <w:lang w:val="et-EE"/>
        </w:rPr>
        <w:t>Finantsaruannete väärkajastamised võivad tuleneda mitmest põhjusest, näiteks:</w:t>
      </w:r>
    </w:p>
    <w:p w:rsidR="00650CA6" w:rsidRPr="00243609" w:rsidRDefault="00650CA6" w:rsidP="00650CA6">
      <w:pPr>
        <w:pStyle w:val="Normal0"/>
        <w:numPr>
          <w:ilvl w:val="0"/>
          <w:numId w:val="24"/>
        </w:numPr>
        <w:autoSpaceDE/>
        <w:autoSpaceDN/>
        <w:adjustRightInd/>
        <w:spacing w:after="0" w:line="240" w:lineRule="atLeast"/>
        <w:ind w:hanging="540"/>
        <w:rPr>
          <w:rFonts w:ascii="Arial" w:hAnsi="Arial" w:cs="Arial"/>
          <w:lang w:val="et-EE"/>
        </w:rPr>
      </w:pPr>
      <w:r w:rsidRPr="00243609">
        <w:rPr>
          <w:rFonts w:ascii="Arial" w:hAnsi="Arial" w:cs="Arial"/>
          <w:lang w:val="et-EE"/>
        </w:rPr>
        <w:t>pettused ja vead;</w:t>
      </w:r>
    </w:p>
    <w:p w:rsidR="00650CA6" w:rsidRPr="00243609" w:rsidRDefault="00650CA6" w:rsidP="00650CA6">
      <w:pPr>
        <w:pStyle w:val="Normal0"/>
        <w:numPr>
          <w:ilvl w:val="0"/>
          <w:numId w:val="24"/>
        </w:numPr>
        <w:autoSpaceDE/>
        <w:autoSpaceDN/>
        <w:adjustRightInd/>
        <w:spacing w:after="0" w:line="240" w:lineRule="atLeast"/>
        <w:ind w:hanging="540"/>
        <w:rPr>
          <w:rFonts w:ascii="Arial" w:hAnsi="Arial" w:cs="Arial"/>
          <w:lang w:val="et-EE"/>
        </w:rPr>
      </w:pPr>
      <w:r w:rsidRPr="00243609">
        <w:rPr>
          <w:rFonts w:ascii="Arial" w:hAnsi="Arial" w:cs="Arial"/>
          <w:lang w:val="et-EE"/>
        </w:rPr>
        <w:t>lahknemine rakendatavast finantsaruandluse raamistikust;</w:t>
      </w:r>
    </w:p>
    <w:p w:rsidR="00650CA6" w:rsidRPr="00243609" w:rsidRDefault="00650CA6" w:rsidP="00650CA6">
      <w:pPr>
        <w:pStyle w:val="Normal0"/>
        <w:numPr>
          <w:ilvl w:val="0"/>
          <w:numId w:val="24"/>
        </w:numPr>
        <w:autoSpaceDE/>
        <w:autoSpaceDN/>
        <w:adjustRightInd/>
        <w:spacing w:after="0" w:line="240" w:lineRule="atLeast"/>
        <w:ind w:hanging="540"/>
        <w:rPr>
          <w:rFonts w:ascii="Arial" w:hAnsi="Arial" w:cs="Arial"/>
          <w:lang w:val="et-EE"/>
        </w:rPr>
      </w:pPr>
      <w:r w:rsidRPr="00243609">
        <w:rPr>
          <w:rFonts w:ascii="Arial" w:hAnsi="Arial" w:cs="Arial"/>
          <w:lang w:val="et-EE"/>
        </w:rPr>
        <w:t>mitteasjakohased hinnangud ja</w:t>
      </w:r>
    </w:p>
    <w:p w:rsidR="00650CA6" w:rsidRPr="00243609" w:rsidRDefault="00650CA6" w:rsidP="00650CA6">
      <w:pPr>
        <w:pStyle w:val="Normal0"/>
        <w:numPr>
          <w:ilvl w:val="0"/>
          <w:numId w:val="24"/>
        </w:numPr>
        <w:autoSpaceDE/>
        <w:autoSpaceDN/>
        <w:adjustRightInd/>
        <w:spacing w:after="0" w:line="240" w:lineRule="atLeast"/>
        <w:ind w:hanging="540"/>
        <w:rPr>
          <w:rFonts w:ascii="Arial" w:hAnsi="Arial" w:cs="Arial"/>
          <w:lang w:val="et-EE"/>
        </w:rPr>
      </w:pPr>
      <w:r w:rsidRPr="00243609">
        <w:rPr>
          <w:rFonts w:ascii="Arial" w:hAnsi="Arial" w:cs="Arial"/>
          <w:lang w:val="et-EE"/>
        </w:rPr>
        <w:t>olulise informatsiooni ebapiisav avalikustamine või esitamata jätmine.</w:t>
      </w:r>
    </w:p>
    <w:p w:rsidR="00650CA6" w:rsidRPr="00243609" w:rsidRDefault="00650CA6" w:rsidP="00650CA6">
      <w:pPr>
        <w:rPr>
          <w:rFonts w:ascii="Arial" w:hAnsi="Arial" w:cs="Arial"/>
          <w:sz w:val="20"/>
          <w:szCs w:val="20"/>
          <w:lang w:val="et-EE"/>
        </w:rPr>
      </w:pPr>
    </w:p>
    <w:p w:rsidR="00650CA6" w:rsidRPr="00243609" w:rsidRDefault="00650CA6" w:rsidP="00650CA6">
      <w:pPr>
        <w:pStyle w:val="Normal0"/>
        <w:spacing w:after="0"/>
        <w:rPr>
          <w:rFonts w:cs="Arial"/>
          <w:lang w:val="et-EE"/>
        </w:rPr>
      </w:pPr>
      <w:r w:rsidRPr="00243609">
        <w:rPr>
          <w:rFonts w:ascii="Arial" w:hAnsi="Arial" w:cs="Arial"/>
          <w:lang w:val="et-EE"/>
        </w:rPr>
        <w:t>Olulise väärkajastamisega on tegemist siis, kui väärkajastamine või kõigi väärkajastamiste kogusumma on piisavalt märkimisväärne, et muuta või mõjutada selliste finantsaruannete teadlike kasutajate otsust, kellel on ühised finantsinformatsiooni vajadused (nt võlausaldajad, pangad, investorid, rahastajad, maksuhaldurid ja regulatiivsed asutused). Sellest künnisest allapoole jäävat väärkajastamist käsitatakse ebaolulisena. Väärkajastamiste võimalikku mõju konkreetsetele üksikutele kasutajatele, kelle vajadused võivad olla väga erinevad, siiski ei kaaluta, välja arvatud juhul, kui töövõtu eesmärk on vastata teatavate kasutajate konkreetsetele vajadustele</w:t>
      </w:r>
      <w:r w:rsidRPr="00243609">
        <w:rPr>
          <w:rFonts w:cs="Arial"/>
          <w:lang w:val="et-EE"/>
        </w:rPr>
        <w: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Olulisus ei ole konkreetne suurus. See kujutab endast väga tõenäoliselt ebaolulise ja väga tõenäoliselt olulise vahelist nn halli ala. Seetõttu sõltub hinnang selle kohta, mis on oluline, alati kutsealasest otsustusest.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 xml:space="preserve">Olulisusega kaasnevad nii kvalitatiivsed kui ka kvantitatiivsed kaalutlused. Mõnikord võib suhteliselt väikestes summades väärkajastamised avaldada finantsaruannetele olulist mõju. Näited: väärkajastamine, mille tulemusel muutub väike kasum kahjumiks, muidu ebaolulise </w:t>
      </w:r>
      <w:r w:rsidRPr="00243609">
        <w:rPr>
          <w:rFonts w:ascii="Arial" w:hAnsi="Arial" w:cs="Arial"/>
          <w:lang w:val="et-EE"/>
        </w:rPr>
        <w:lastRenderedPageBreak/>
        <w:t>summa ebaseaduslik maksmine või teatava regulatiivse nõude täitmata jätmine, mille tulemusel võib tekkida oluline tingimuslik kohustus.</w:t>
      </w:r>
    </w:p>
    <w:p w:rsidR="00650CA6" w:rsidRPr="00243609" w:rsidRDefault="00650CA6" w:rsidP="00650CA6">
      <w:pPr>
        <w:rPr>
          <w:rFonts w:ascii="Arial" w:hAnsi="Arial" w:cs="Arial"/>
          <w:sz w:val="20"/>
          <w:szCs w:val="20"/>
          <w:lang w:val="et-EE"/>
        </w:rPr>
      </w:pPr>
    </w:p>
    <w:p w:rsidR="00650CA6" w:rsidRPr="00243609" w:rsidRDefault="00650CA6" w:rsidP="00650CA6">
      <w:pPr>
        <w:pStyle w:val="Normal0"/>
        <w:spacing w:after="0"/>
        <w:rPr>
          <w:rFonts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finantsaruannete kui terviku olulisuse kindlaksmääramise etapid</w:t>
      </w:r>
      <w:r w:rsidRPr="00243609">
        <w:rPr>
          <w:rFonts w:cs="Arial"/>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4.2-1A</w:t>
      </w:r>
    </w:p>
    <w:tbl>
      <w:tblPr>
        <w:tblW w:w="86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81"/>
      </w:tblGrid>
      <w:tr w:rsidR="00650CA6" w:rsidRPr="00243609" w:rsidTr="00DD18D7">
        <w:tc>
          <w:tcPr>
            <w:tcW w:w="1980" w:type="dxa"/>
            <w:shd w:val="clear" w:color="auto" w:fill="632423"/>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Tegevus </w:t>
            </w:r>
          </w:p>
        </w:tc>
        <w:tc>
          <w:tcPr>
            <w:tcW w:w="6681" w:type="dxa"/>
            <w:shd w:val="clear" w:color="auto" w:fill="632423"/>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Kirjeldus</w:t>
            </w:r>
          </w:p>
        </w:tc>
      </w:tr>
      <w:tr w:rsidR="00650CA6" w:rsidRPr="00243609" w:rsidTr="00DD18D7">
        <w:tc>
          <w:tcPr>
            <w:tcW w:w="1980"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Finantsaruannete ettenähtud kasutajate kindlakstegemine</w:t>
            </w:r>
          </w:p>
        </w:tc>
        <w:tc>
          <w:tcPr>
            <w:tcW w:w="6681" w:type="dxa"/>
            <w:shd w:val="clear" w:color="auto" w:fill="auto"/>
          </w:tcPr>
          <w:p w:rsidR="00650CA6" w:rsidRPr="00243609" w:rsidRDefault="00650CA6" w:rsidP="00650CA6">
            <w:pPr>
              <w:ind w:left="-18"/>
              <w:rPr>
                <w:rFonts w:ascii="Arial" w:hAnsi="Arial" w:cs="Arial"/>
                <w:sz w:val="20"/>
                <w:szCs w:val="20"/>
                <w:lang w:val="et-EE"/>
              </w:rPr>
            </w:pPr>
            <w:r w:rsidRPr="00243609">
              <w:rPr>
                <w:rFonts w:ascii="Arial" w:hAnsi="Arial" w:cs="Arial"/>
                <w:sz w:val="20"/>
                <w:szCs w:val="20"/>
                <w:lang w:val="et-EE"/>
              </w:rPr>
              <w:t>Kes on kõige tõenäolisemalt finantsaruannete tavalised kasutajad?</w:t>
            </w:r>
          </w:p>
          <w:p w:rsidR="00650CA6" w:rsidRPr="00243609" w:rsidRDefault="00650CA6" w:rsidP="00650CA6">
            <w:pPr>
              <w:ind w:left="-18"/>
              <w:rPr>
                <w:rFonts w:ascii="Arial" w:hAnsi="Arial" w:cs="Arial"/>
                <w:sz w:val="20"/>
                <w:szCs w:val="20"/>
                <w:lang w:val="et-EE"/>
              </w:rPr>
            </w:pPr>
            <w:r w:rsidRPr="00243609">
              <w:rPr>
                <w:rFonts w:ascii="Arial" w:hAnsi="Arial" w:cs="Arial"/>
                <w:sz w:val="20"/>
                <w:szCs w:val="20"/>
                <w:lang w:val="et-EE"/>
              </w:rPr>
              <w:t xml:space="preserve">Need võivad olla omanik-juht ja majandusüksuse pank. Kaaluda tuleb siiski ka teisi huvigruppe, kes võivad finantsaruannete alusel teha põhjendatud majandusotsuseid. Näiteks: valitsemisülesandega isikud, igapäevases tegevuses mitte osalevad investorid, mittetulundusliku majandusüksuse liikmed, finantseerimisasutused, frantsiisiandjad, peamised rahastajad, töötajad, kliendid, võlausaldajad ja riigiasutused. </w:t>
            </w:r>
          </w:p>
        </w:tc>
      </w:tr>
      <w:tr w:rsidR="00650CA6" w:rsidRPr="00243609" w:rsidTr="00DD18D7">
        <w:tc>
          <w:tcPr>
            <w:tcW w:w="1980"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Ettenähtud kasutajate tõenäoliste vajaduste kindlaksmääramine</w:t>
            </w:r>
          </w:p>
        </w:tc>
        <w:tc>
          <w:tcPr>
            <w:tcW w:w="668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Kas kindlakstehtud kasutajad keskenduvad eelkõige tegevustulemustele, näiteks müügitulu</w:t>
            </w:r>
            <w:r w:rsidRPr="00DB2F67">
              <w:rPr>
                <w:rFonts w:ascii="Arial" w:hAnsi="Arial" w:cs="Arial"/>
                <w:sz w:val="20"/>
                <w:szCs w:val="20"/>
                <w:lang w:val="et-EE"/>
              </w:rPr>
              <w:t>le</w:t>
            </w:r>
            <w:r w:rsidRPr="00243609">
              <w:rPr>
                <w:rFonts w:ascii="Arial" w:hAnsi="Arial" w:cs="Arial"/>
                <w:sz w:val="20"/>
                <w:szCs w:val="20"/>
                <w:lang w:val="et-EE"/>
              </w:rPr>
              <w:t>, kulud</w:t>
            </w:r>
            <w:r w:rsidRPr="00DB2F67">
              <w:rPr>
                <w:rFonts w:ascii="Arial" w:hAnsi="Arial" w:cs="Arial"/>
                <w:sz w:val="20"/>
                <w:szCs w:val="20"/>
                <w:lang w:val="et-EE"/>
              </w:rPr>
              <w:t>ele</w:t>
            </w:r>
            <w:r w:rsidRPr="00243609">
              <w:rPr>
                <w:rFonts w:ascii="Arial" w:hAnsi="Arial" w:cs="Arial"/>
                <w:sz w:val="20"/>
                <w:szCs w:val="20"/>
                <w:lang w:val="et-EE"/>
              </w:rPr>
              <w:t>, kasum</w:t>
            </w:r>
            <w:r w:rsidRPr="00DB2F67">
              <w:rPr>
                <w:rFonts w:ascii="Arial" w:hAnsi="Arial" w:cs="Arial"/>
                <w:sz w:val="20"/>
                <w:szCs w:val="20"/>
                <w:lang w:val="et-EE"/>
              </w:rPr>
              <w:t>ile</w:t>
            </w:r>
            <w:r w:rsidRPr="00243609">
              <w:rPr>
                <w:rFonts w:ascii="Arial" w:hAnsi="Arial" w:cs="Arial"/>
                <w:sz w:val="20"/>
                <w:szCs w:val="20"/>
                <w:lang w:val="et-EE"/>
              </w:rPr>
              <w:t xml:space="preserve"> või kahjum</w:t>
            </w:r>
            <w:r w:rsidRPr="00DB2F67">
              <w:rPr>
                <w:rFonts w:ascii="Arial" w:hAnsi="Arial" w:cs="Arial"/>
                <w:sz w:val="20"/>
                <w:szCs w:val="20"/>
                <w:lang w:val="et-EE"/>
              </w:rPr>
              <w:t>ile</w:t>
            </w:r>
            <w:r w:rsidRPr="00243609">
              <w:rPr>
                <w:rFonts w:ascii="Arial" w:hAnsi="Arial" w:cs="Arial"/>
                <w:sz w:val="20"/>
                <w:szCs w:val="20"/>
                <w:lang w:val="et-EE"/>
              </w:rPr>
              <w:t>, või on rohkem huvitatud majandusüksuse varadest, kohustustest ja omakapitalist? Kaaluda tuleb ka ootusi, näiteks tundlike õigusnormide järgimine, tulude/kulude jaotused ja tööstusharuspetsiifilise info avalikustamine.</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cs="Arial"/>
                <w:sz w:val="20"/>
                <w:szCs w:val="20"/>
                <w:lang w:val="et-EE"/>
              </w:rPr>
            </w:pPr>
            <w:r w:rsidRPr="00243609">
              <w:rPr>
                <w:rFonts w:ascii="Arial" w:hAnsi="Arial" w:cs="Arial"/>
                <w:sz w:val="20"/>
                <w:szCs w:val="20"/>
                <w:lang w:val="et-EE"/>
              </w:rPr>
              <w:t>Sellega seoses on mõistlik eeldada järgmist:</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kasutajatel on mõistlikud teadmised ärist, majandustegevusest ja raamatupidamisarvestusest ning valmisolek uurida finantsaruandeid mõistliku hoolsusega;</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kasutajad mõistavad, et finantsaruandeid koostatakse, esitatakse ja vaadatakse üle vastavalt olulisusele;</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kasutajad tunnistavad summade mõõtmisel esinevat ebakindlust, mis tuleneb hinnangute ja otsustuste kasutamisest ning tulevaste sündmuste arvessevõtmisest, ja</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kasutajad teevad finantsaruannetes esitatud informatsiooni alusel põhjendatud majandusotsuseid.</w:t>
            </w:r>
          </w:p>
        </w:tc>
      </w:tr>
      <w:tr w:rsidR="00650CA6" w:rsidRPr="00243609" w:rsidTr="00DD18D7">
        <w:tc>
          <w:tcPr>
            <w:tcW w:w="1980"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Kasutajate jaoks oluliste väärkajastamist</w:t>
            </w:r>
            <w:r>
              <w:rPr>
                <w:rFonts w:ascii="Arial" w:hAnsi="Arial" w:cs="Arial"/>
                <w:b/>
                <w:sz w:val="20"/>
                <w:szCs w:val="20"/>
                <w:lang w:val="et-EE"/>
              </w:rPr>
              <w:t>e</w:t>
            </w:r>
            <w:r w:rsidRPr="00243609">
              <w:rPr>
                <w:rFonts w:ascii="Arial" w:hAnsi="Arial" w:cs="Arial"/>
                <w:b/>
                <w:sz w:val="20"/>
                <w:szCs w:val="20"/>
                <w:lang w:val="et-EE"/>
              </w:rPr>
              <w:t xml:space="preserve"> kindlaksmääramine</w:t>
            </w:r>
          </w:p>
        </w:tc>
        <w:tc>
          <w:tcPr>
            <w:tcW w:w="668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Kasutajate kohta saadud informatsiooni</w:t>
            </w:r>
            <w:r w:rsidRPr="0016279F">
              <w:rPr>
                <w:rFonts w:ascii="Arial" w:hAnsi="Arial" w:cs="Arial"/>
                <w:sz w:val="20"/>
                <w:szCs w:val="20"/>
                <w:lang w:val="et-EE"/>
              </w:rPr>
              <w:t>le tuginedes</w:t>
            </w:r>
            <w:r w:rsidRPr="00243609">
              <w:rPr>
                <w:rFonts w:ascii="Arial" w:hAnsi="Arial" w:cs="Arial"/>
                <w:sz w:val="20"/>
                <w:szCs w:val="20"/>
                <w:lang w:val="et-EE"/>
              </w:rPr>
              <w:t xml:space="preserve"> tuleb kasutada kutsealast otsustust, et määrata kindlaks suurim väärkajastamis(t)e summa, mis võib finantsaruannetes esineda, ilma et see mõjutaks finantsaruannete kasutajate tehtavaid majandusotsuseid. Kui olulisus määratakse liiga madal, põhjustab see tõenäoliselt täiendavate protseduuride läbiviimist, mis on võimalike väärkajastamiste madalama künnise tõttu vajalikud. </w:t>
            </w:r>
          </w:p>
        </w:tc>
      </w:tr>
      <w:tr w:rsidR="00650CA6" w:rsidRPr="00243609" w:rsidTr="00DD18D7">
        <w:tc>
          <w:tcPr>
            <w:tcW w:w="1980"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Põhireeglid</w:t>
            </w:r>
          </w:p>
        </w:tc>
        <w:tc>
          <w:tcPr>
            <w:tcW w:w="6681" w:type="dxa"/>
            <w:shd w:val="clear" w:color="auto" w:fill="auto"/>
          </w:tcPr>
          <w:p w:rsidR="00650CA6" w:rsidRPr="00243609" w:rsidRDefault="00650CA6" w:rsidP="00650CA6">
            <w:pPr>
              <w:ind w:left="72"/>
              <w:rPr>
                <w:rFonts w:ascii="Arial" w:hAnsi="Arial" w:cs="Arial"/>
                <w:sz w:val="20"/>
                <w:szCs w:val="20"/>
                <w:lang w:val="et-EE"/>
              </w:rPr>
            </w:pPr>
            <w:r w:rsidRPr="00243609">
              <w:rPr>
                <w:rFonts w:ascii="Arial" w:hAnsi="Arial" w:cs="Arial"/>
                <w:sz w:val="20"/>
                <w:szCs w:val="20"/>
                <w:lang w:val="et-EE"/>
              </w:rPr>
              <w:t>Põhireeglid on üldiseks juhiseks finantsaruannete kasutajate vajadustel põhineva olulisuse arvutamisel. Need ei asenda siiski nõuet teha kindlaks kasutajate rühmad ja nende vajadused.</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b/>
                <w:sz w:val="20"/>
                <w:szCs w:val="20"/>
                <w:lang w:val="et-EE"/>
              </w:rPr>
              <w:t>Kasumit taotlevate majandusüksuste</w:t>
            </w:r>
            <w:r w:rsidRPr="00243609">
              <w:rPr>
                <w:rFonts w:ascii="Arial" w:hAnsi="Arial" w:cs="Arial"/>
                <w:sz w:val="20"/>
                <w:szCs w:val="20"/>
                <w:lang w:val="et-EE"/>
              </w:rPr>
              <w:t xml:space="preserve"> korral võib kasutada protsenti äritegevusest saadavast maksustatavast tulust, mida on maksubaasi normaliseerimiseks korrigeeritud (nt preemiad või ühekordsed tehingud). Muud võimalikud põhireeglid näevad ette ka protsenti tuludest, </w:t>
            </w:r>
            <w:r>
              <w:rPr>
                <w:rFonts w:ascii="Arial" w:hAnsi="Arial" w:cs="Arial"/>
                <w:sz w:val="20"/>
                <w:szCs w:val="20"/>
                <w:lang w:val="et-EE"/>
              </w:rPr>
              <w:t>väljaminekutest</w:t>
            </w:r>
            <w:r w:rsidRPr="00243609">
              <w:rPr>
                <w:rFonts w:ascii="Arial" w:hAnsi="Arial" w:cs="Arial"/>
                <w:sz w:val="20"/>
                <w:szCs w:val="20"/>
                <w:lang w:val="et-EE"/>
              </w:rPr>
              <w:t xml:space="preserve">, varadest või omakapitalist. </w:t>
            </w:r>
          </w:p>
          <w:p w:rsidR="00650CA6" w:rsidRPr="00243609" w:rsidRDefault="00650CA6" w:rsidP="00650CA6">
            <w:pPr>
              <w:numPr>
                <w:ilvl w:val="0"/>
                <w:numId w:val="14"/>
              </w:numPr>
              <w:spacing w:line="240" w:lineRule="auto"/>
              <w:ind w:left="336" w:hanging="336"/>
              <w:rPr>
                <w:rFonts w:ascii="Arial" w:hAnsi="Arial" w:cs="Arial"/>
                <w:sz w:val="20"/>
                <w:szCs w:val="20"/>
                <w:lang w:val="et-EE"/>
              </w:rPr>
            </w:pPr>
            <w:r w:rsidRPr="00243609">
              <w:rPr>
                <w:rFonts w:ascii="Arial" w:hAnsi="Arial" w:cs="Arial"/>
                <w:b/>
                <w:sz w:val="20"/>
                <w:szCs w:val="20"/>
                <w:lang w:val="et-EE"/>
              </w:rPr>
              <w:t>Mittetulunduslike majandusüksuste</w:t>
            </w:r>
            <w:r w:rsidRPr="00243609">
              <w:rPr>
                <w:rFonts w:ascii="Arial" w:hAnsi="Arial" w:cs="Arial"/>
                <w:sz w:val="20"/>
                <w:szCs w:val="20"/>
                <w:lang w:val="et-EE"/>
              </w:rPr>
              <w:t xml:space="preserve"> korral võib kasutada protsenti tuludest, </w:t>
            </w:r>
            <w:r>
              <w:rPr>
                <w:rFonts w:ascii="Arial" w:hAnsi="Arial" w:cs="Arial"/>
                <w:sz w:val="20"/>
                <w:szCs w:val="20"/>
                <w:lang w:val="et-EE"/>
              </w:rPr>
              <w:t>väljaminekutest</w:t>
            </w:r>
            <w:r w:rsidRPr="00243609">
              <w:rPr>
                <w:rFonts w:ascii="Arial" w:hAnsi="Arial" w:cs="Arial"/>
                <w:sz w:val="20"/>
                <w:szCs w:val="20"/>
                <w:lang w:val="et-EE"/>
              </w:rPr>
              <w:t xml:space="preserve"> või varadest.</w:t>
            </w:r>
          </w:p>
        </w:tc>
      </w:tr>
      <w:tr w:rsidR="00650CA6" w:rsidRPr="00243609" w:rsidTr="00DD18D7">
        <w:tc>
          <w:tcPr>
            <w:tcW w:w="1980" w:type="dxa"/>
            <w:shd w:val="clear" w:color="auto" w:fill="E5B8B7"/>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Olulisuse summa ja põhjenduse dokumenteerimine</w:t>
            </w:r>
          </w:p>
        </w:tc>
        <w:tc>
          <w:tcPr>
            <w:tcW w:w="668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Failis tuleb dokumenteerida järgmist:</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olulisusena kindlaks</w:t>
            </w:r>
            <w:r w:rsidRPr="00243609">
              <w:rPr>
                <w:rFonts w:cs="Arial"/>
                <w:sz w:val="20"/>
                <w:szCs w:val="20"/>
                <w:lang w:val="et-EE"/>
              </w:rPr>
              <w:t xml:space="preserve"> </w:t>
            </w:r>
            <w:r w:rsidRPr="00243609">
              <w:rPr>
                <w:rFonts w:ascii="Arial" w:hAnsi="Arial" w:cs="Arial"/>
                <w:sz w:val="20"/>
                <w:szCs w:val="20"/>
                <w:lang w:val="et-EE"/>
              </w:rPr>
              <w:t>määratud summa</w:t>
            </w:r>
            <w:r w:rsidRPr="00243609">
              <w:rPr>
                <w:rFonts w:cs="Arial"/>
                <w:sz w:val="20"/>
                <w:szCs w:val="20"/>
                <w:lang w:val="et-EE"/>
              </w:rPr>
              <w:t>;</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olulisuse kindlaksmääramisel arvesse võetud tegurid ja</w:t>
            </w:r>
          </w:p>
          <w:p w:rsidR="00650CA6" w:rsidRPr="00243609" w:rsidRDefault="00650CA6" w:rsidP="00650CA6">
            <w:pPr>
              <w:pStyle w:val="ColorfulList-Accent11"/>
              <w:numPr>
                <w:ilvl w:val="0"/>
                <w:numId w:val="14"/>
              </w:numPr>
              <w:spacing w:line="240" w:lineRule="auto"/>
              <w:ind w:left="336" w:hanging="336"/>
              <w:contextualSpacing w:val="0"/>
              <w:rPr>
                <w:rFonts w:ascii="Arial" w:hAnsi="Arial" w:cs="Arial"/>
                <w:sz w:val="20"/>
                <w:szCs w:val="20"/>
                <w:lang w:val="et-EE"/>
              </w:rPr>
            </w:pPr>
            <w:r w:rsidRPr="00243609">
              <w:rPr>
                <w:rFonts w:ascii="Arial" w:hAnsi="Arial" w:cs="Arial"/>
                <w:sz w:val="20"/>
                <w:szCs w:val="20"/>
                <w:lang w:val="et-EE"/>
              </w:rPr>
              <w:t xml:space="preserve">töövõtu käigus olulisuse muutmise üksikasjad. </w:t>
            </w:r>
          </w:p>
        </w:tc>
      </w:tr>
    </w:tbl>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ind w:left="0"/>
        <w:rPr>
          <w:rFonts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ind w:left="0"/>
        <w:rPr>
          <w:rFonts w:cs="Arial"/>
          <w:b/>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Finantsaruannete kui terviku olulisus on seotud finantsaruannete ettenähtud kasutajate vajadustega. See ei ole seotud antava kindluse tasemega või tõenäosusega, et finantsaruanded oleks oluliselt väärkajastatud. Seetõttu ei ole olulisuse puhul kindlaks määratud summat tõenäoliselt vaja töövõtu käigus muuta, välja arvatud juhul, kui majandusüksuse asjaolud või olulisuse esmasel kindlaksmääramisel kasutatud informatsioon on oluliselt muutunud. Vt käesoleva peatüki punkt 4.2-3.</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ind w:left="0"/>
        <w:rPr>
          <w:rFonts w:ascii="Arial" w:hAnsi="Arial" w:cs="Arial"/>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ind w:left="0"/>
        <w:rPr>
          <w:rFonts w:ascii="Arial" w:hAnsi="Arial" w:cs="Arial"/>
          <w:lang w:val="et-EE"/>
        </w:rPr>
      </w:pPr>
      <w:r w:rsidRPr="00243609">
        <w:rPr>
          <w:rFonts w:ascii="Arial" w:hAnsi="Arial" w:cs="Arial"/>
          <w:lang w:val="et-EE"/>
        </w:rPr>
        <w:t>Juhul kui tehakse kindlaks teadaolevad väärkajastamised (v.a selgelt ebaolulised väärkajastamised), nõuavad praktiseerijad sageli juhtkonnalt finantsaruannete korrigeerimist, olenemata väärkajastamise suurusest. Kui juhtkond keeldub, tuleb selle põhjuseid hoolikalt kaaluda, kuna see võib seada juhtkonna aususe kahtluse alla.</w:t>
      </w:r>
    </w:p>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650CA6" w:rsidRPr="00243609" w:rsidTr="00DD18D7">
        <w:trPr>
          <w:trHeight w:val="1036"/>
        </w:trPr>
        <w:tc>
          <w:tcPr>
            <w:tcW w:w="8786" w:type="dxa"/>
            <w:shd w:val="clear" w:color="auto" w:fill="auto"/>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Näide</w:t>
            </w: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cs="Arial"/>
                <w:color w:val="auto"/>
                <w:lang w:val="et-EE"/>
              </w:rPr>
            </w:pPr>
            <w:r w:rsidRPr="00243609">
              <w:rPr>
                <w:rFonts w:ascii="Arial" w:hAnsi="Arial" w:cs="Arial"/>
                <w:color w:val="auto"/>
                <w:lang w:val="et-EE"/>
              </w:rPr>
              <w:t xml:space="preserve">Damien Maquire’ile kuulub spordikaupade pood, mille aasta müügitulu on 620 000 eurot ja </w:t>
            </w:r>
            <w:r>
              <w:rPr>
                <w:rFonts w:ascii="Arial" w:hAnsi="Arial" w:cs="Arial"/>
                <w:color w:val="auto"/>
                <w:lang w:val="et-EE"/>
              </w:rPr>
              <w:t>kasum enne tulumaksustamist</w:t>
            </w:r>
            <w:r w:rsidRPr="00243609">
              <w:rPr>
                <w:rFonts w:ascii="Arial" w:hAnsi="Arial" w:cs="Arial"/>
                <w:color w:val="auto"/>
                <w:lang w:val="et-EE"/>
              </w:rPr>
              <w:t xml:space="preserve"> 79 000 eurot. Varade kogusumma on 430 000 eurot ja Damienil on poe laovarudega tagatud pangalaen 200 000 eurot.</w:t>
            </w:r>
          </w:p>
          <w:p w:rsidR="00650CA6" w:rsidRPr="00243609" w:rsidRDefault="00650CA6" w:rsidP="00650CA6">
            <w:pPr>
              <w:pStyle w:val="Normal0"/>
              <w:spacing w:after="0"/>
              <w:ind w:left="0"/>
              <w:rPr>
                <w:rFonts w:cs="Arial"/>
                <w:color w:val="auto"/>
                <w:lang w:val="et-EE"/>
              </w:rPr>
            </w:pPr>
          </w:p>
          <w:p w:rsidR="00650CA6" w:rsidRPr="00243609" w:rsidRDefault="00650CA6" w:rsidP="00650CA6">
            <w:pPr>
              <w:pStyle w:val="Normal0"/>
              <w:spacing w:after="0"/>
              <w:ind w:left="0"/>
              <w:rPr>
                <w:rFonts w:ascii="Arial" w:hAnsi="Arial" w:cs="Arial"/>
                <w:color w:val="auto"/>
                <w:lang w:val="et-EE"/>
              </w:rPr>
            </w:pPr>
            <w:r w:rsidRPr="00243609">
              <w:rPr>
                <w:rFonts w:ascii="Arial" w:hAnsi="Arial" w:cs="Arial"/>
                <w:color w:val="auto"/>
                <w:lang w:val="et-EE"/>
              </w:rPr>
              <w:t>Olulisuse arvutamine ja dokumentatsioon võivad olla järgmised:</w:t>
            </w:r>
          </w:p>
          <w:p w:rsidR="00650CA6" w:rsidRPr="00243609" w:rsidRDefault="00650CA6" w:rsidP="00650CA6">
            <w:pPr>
              <w:pStyle w:val="Normal0"/>
              <w:spacing w:after="0"/>
              <w:ind w:left="0"/>
              <w:rPr>
                <w:rFonts w:ascii="Arial" w:hAnsi="Arial" w:cs="Arial"/>
                <w:color w:val="auto"/>
                <w:lang w:val="et-EE"/>
              </w:rPr>
            </w:pPr>
          </w:p>
          <w:p w:rsidR="00650CA6" w:rsidRPr="00243609" w:rsidRDefault="00650CA6" w:rsidP="00650CA6">
            <w:pPr>
              <w:pStyle w:val="Normal0"/>
              <w:spacing w:after="0"/>
              <w:ind w:left="0"/>
              <w:rPr>
                <w:rFonts w:ascii="Arial" w:hAnsi="Arial" w:cs="Arial"/>
                <w:i/>
                <w:color w:val="auto"/>
                <w:lang w:val="et-EE"/>
              </w:rPr>
            </w:pPr>
            <w:r w:rsidRPr="00243609">
              <w:rPr>
                <w:rFonts w:ascii="Arial" w:hAnsi="Arial" w:cs="Arial"/>
                <w:i/>
                <w:color w:val="auto"/>
                <w:lang w:val="et-EE"/>
              </w:rPr>
              <w:t>Finantsaruande raamistik</w:t>
            </w:r>
          </w:p>
          <w:p w:rsidR="00650CA6" w:rsidRPr="00243609" w:rsidRDefault="00650CA6" w:rsidP="00650CA6">
            <w:pPr>
              <w:pStyle w:val="Normal0"/>
              <w:spacing w:after="0"/>
              <w:ind w:left="0"/>
              <w:rPr>
                <w:rFonts w:ascii="Arial" w:hAnsi="Arial" w:cs="Arial"/>
                <w:color w:val="auto"/>
                <w:lang w:val="et-EE"/>
              </w:rPr>
            </w:pPr>
            <w:r w:rsidRPr="00243609">
              <w:rPr>
                <w:rFonts w:ascii="Arial" w:hAnsi="Arial" w:cs="Arial"/>
                <w:color w:val="auto"/>
                <w:lang w:val="et-EE"/>
              </w:rPr>
              <w:t>Väikese ja keskmise suurusega majandusüksustele suunatud IFRS, mis sisaldab olulisuse kontseptsiooni, mis põhineb väärkajastamiste (sh info esitamata jätmine) ulatusel, mille puhul võib põhjendatult eeldada, et see mõjutab majandusotsuseid, mida kasutajad finantsaruannete alusel teevad.</w:t>
            </w:r>
          </w:p>
          <w:p w:rsidR="00650CA6" w:rsidRPr="00243609" w:rsidRDefault="00650CA6" w:rsidP="00650CA6">
            <w:pPr>
              <w:pStyle w:val="Normal0"/>
              <w:spacing w:after="0"/>
              <w:ind w:left="0"/>
              <w:rPr>
                <w:rFonts w:ascii="Arial" w:hAnsi="Arial" w:cs="Arial"/>
                <w:color w:val="auto"/>
                <w:lang w:val="et-EE"/>
              </w:rPr>
            </w:pPr>
          </w:p>
          <w:p w:rsidR="00650CA6" w:rsidRPr="00243609" w:rsidRDefault="00650CA6" w:rsidP="00650CA6">
            <w:pPr>
              <w:pStyle w:val="Normal0"/>
              <w:spacing w:after="0"/>
              <w:ind w:left="0"/>
              <w:rPr>
                <w:rFonts w:cs="Arial"/>
                <w:i/>
                <w:color w:val="auto"/>
                <w:lang w:val="et-EE"/>
              </w:rPr>
            </w:pPr>
            <w:r w:rsidRPr="00243609">
              <w:rPr>
                <w:rFonts w:ascii="Arial" w:hAnsi="Arial" w:cs="Arial"/>
                <w:i/>
                <w:color w:val="auto"/>
                <w:lang w:val="et-EE"/>
              </w:rPr>
              <w:t>Finantsaruande kasutajad</w:t>
            </w:r>
          </w:p>
          <w:p w:rsidR="00650CA6" w:rsidRPr="00243609" w:rsidRDefault="00650CA6" w:rsidP="00650CA6">
            <w:pPr>
              <w:pStyle w:val="Normal0"/>
              <w:spacing w:after="0"/>
              <w:ind w:left="0"/>
              <w:rPr>
                <w:rFonts w:ascii="Arial" w:hAnsi="Arial" w:cs="Arial"/>
                <w:lang w:val="et-EE"/>
              </w:rPr>
            </w:pPr>
            <w:r w:rsidRPr="00243609">
              <w:rPr>
                <w:rFonts w:ascii="Arial" w:hAnsi="Arial" w:cs="Arial"/>
                <w:color w:val="auto"/>
                <w:lang w:val="et-EE"/>
              </w:rPr>
              <w:t>Peamised kasutajad on omanik-juht ja tema perekond ning pank (kellele suunatud finantsinformatsioon peab sisaldama tagatisena hoitud laovarude summat, poe kasumlikkust ja laenu tagasimaksmiseks kättesaadavate rahavoogude suurust).</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i/>
                <w:lang w:val="et-EE"/>
              </w:rPr>
            </w:pPr>
            <w:r w:rsidRPr="00243609">
              <w:rPr>
                <w:rFonts w:ascii="Arial" w:hAnsi="Arial" w:cs="Arial"/>
                <w:i/>
                <w:color w:val="auto"/>
                <w:lang w:val="et-EE"/>
              </w:rPr>
              <w:t>Normaliseeritud aastatulu</w:t>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Normaliseeritud aastakasum on kokku 129 000 eurot. See sisaldab maksueelset kasumit 79 000 eurot ja Damienile tulemuste alusel makstud lisatasu 50 000 eurot.</w:t>
            </w: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cs="Arial"/>
                <w:i/>
                <w:lang w:val="et-EE"/>
              </w:rPr>
            </w:pPr>
            <w:r w:rsidRPr="00243609">
              <w:rPr>
                <w:rFonts w:ascii="Arial" w:hAnsi="Arial" w:cs="Arial"/>
                <w:i/>
                <w:color w:val="auto"/>
                <w:lang w:val="et-EE"/>
              </w:rPr>
              <w:t>Olulisuse arvutamine</w:t>
            </w:r>
          </w:p>
          <w:p w:rsidR="00650CA6" w:rsidRPr="00243609" w:rsidRDefault="00650CA6" w:rsidP="00650CA6">
            <w:pPr>
              <w:pStyle w:val="Normal0"/>
              <w:spacing w:after="0"/>
              <w:ind w:left="0"/>
              <w:rPr>
                <w:rFonts w:cs="Arial"/>
                <w:color w:val="auto"/>
                <w:lang w:val="et-EE"/>
              </w:rPr>
            </w:pPr>
            <w:r w:rsidRPr="00243609">
              <w:rPr>
                <w:rFonts w:ascii="Arial" w:hAnsi="Arial" w:cs="Arial"/>
                <w:color w:val="auto"/>
                <w:lang w:val="et-EE"/>
              </w:rPr>
              <w:t>Olulisuse kindlaksmääramiseks kaaluti järgmiseid aluseid:</w:t>
            </w:r>
          </w:p>
          <w:p w:rsidR="00650CA6" w:rsidRPr="00243609" w:rsidRDefault="00650CA6" w:rsidP="00650CA6">
            <w:pPr>
              <w:pStyle w:val="Normal0"/>
              <w:numPr>
                <w:ilvl w:val="0"/>
                <w:numId w:val="25"/>
              </w:numPr>
              <w:autoSpaceDE/>
              <w:autoSpaceDN/>
              <w:adjustRightInd/>
              <w:spacing w:after="0" w:line="240" w:lineRule="atLeast"/>
              <w:ind w:left="270" w:hanging="270"/>
              <w:rPr>
                <w:rFonts w:ascii="Arial" w:hAnsi="Arial" w:cs="Arial"/>
                <w:color w:val="auto"/>
                <w:lang w:val="et-EE"/>
              </w:rPr>
            </w:pPr>
            <w:r w:rsidRPr="00243609">
              <w:rPr>
                <w:rFonts w:ascii="Arial" w:hAnsi="Arial" w:cs="Arial"/>
                <w:color w:val="auto"/>
                <w:lang w:val="et-EE"/>
              </w:rPr>
              <w:t>5–10 protsenti maksueelsest normaliseeritud kasumist. Selle tulemusel oleks olulisus vahemikus 6450–12 900 eurot;</w:t>
            </w:r>
          </w:p>
          <w:p w:rsidR="00650CA6" w:rsidRPr="00243609" w:rsidRDefault="00650CA6" w:rsidP="00650CA6">
            <w:pPr>
              <w:pStyle w:val="Normal0"/>
              <w:numPr>
                <w:ilvl w:val="0"/>
                <w:numId w:val="25"/>
              </w:numPr>
              <w:autoSpaceDE/>
              <w:autoSpaceDN/>
              <w:adjustRightInd/>
              <w:spacing w:after="0" w:line="240" w:lineRule="atLeast"/>
              <w:ind w:left="270" w:hanging="270"/>
              <w:rPr>
                <w:rFonts w:ascii="Arial" w:hAnsi="Arial" w:cs="Arial"/>
                <w:color w:val="auto"/>
                <w:lang w:val="et-EE"/>
              </w:rPr>
            </w:pPr>
            <w:r w:rsidRPr="00243609">
              <w:rPr>
                <w:rFonts w:ascii="Arial" w:hAnsi="Arial" w:cs="Arial"/>
                <w:color w:val="auto"/>
                <w:lang w:val="et-EE"/>
              </w:rPr>
              <w:t>1–2 protsenti müügitulust. Selle tulemusel oleks olulisus vahemikus 6200–12 400 eurot;</w:t>
            </w:r>
          </w:p>
          <w:p w:rsidR="00650CA6" w:rsidRPr="00243609" w:rsidRDefault="00650CA6" w:rsidP="00650CA6">
            <w:pPr>
              <w:pStyle w:val="Normal0"/>
              <w:numPr>
                <w:ilvl w:val="0"/>
                <w:numId w:val="25"/>
              </w:numPr>
              <w:autoSpaceDE/>
              <w:autoSpaceDN/>
              <w:adjustRightInd/>
              <w:spacing w:after="0" w:line="240" w:lineRule="atLeast"/>
              <w:ind w:left="270" w:hanging="270"/>
              <w:rPr>
                <w:rFonts w:ascii="Arial" w:hAnsi="Arial" w:cs="Arial"/>
                <w:color w:val="auto"/>
                <w:lang w:val="et-EE"/>
              </w:rPr>
            </w:pPr>
            <w:r w:rsidRPr="00243609">
              <w:rPr>
                <w:rFonts w:ascii="Arial" w:hAnsi="Arial" w:cs="Arial"/>
                <w:color w:val="auto"/>
                <w:lang w:val="et-EE"/>
              </w:rPr>
              <w:t>0,5–1 protsent koguvarast. Selle tulemusel oleks olulisus vahemikus 2150–4300 eurot.</w:t>
            </w:r>
          </w:p>
          <w:p w:rsidR="00650CA6" w:rsidRPr="00243609" w:rsidRDefault="00650CA6" w:rsidP="00650CA6">
            <w:pPr>
              <w:pStyle w:val="Normal0"/>
              <w:spacing w:after="0"/>
              <w:ind w:left="0"/>
              <w:rPr>
                <w:rFonts w:ascii="Arial" w:hAnsi="Arial" w:cs="Arial"/>
                <w:color w:val="auto"/>
                <w:lang w:val="et-EE"/>
              </w:rPr>
            </w:pPr>
          </w:p>
          <w:p w:rsidR="00650CA6" w:rsidRPr="00243609" w:rsidRDefault="00650CA6" w:rsidP="00650CA6">
            <w:pPr>
              <w:pStyle w:val="Normal0"/>
              <w:spacing w:after="0"/>
              <w:ind w:left="0"/>
              <w:rPr>
                <w:rFonts w:ascii="Arial" w:hAnsi="Arial" w:cs="Arial"/>
                <w:b/>
                <w:lang w:val="et-EE"/>
              </w:rPr>
            </w:pPr>
            <w:r w:rsidRPr="00243609">
              <w:rPr>
                <w:rFonts w:ascii="Arial" w:hAnsi="Arial" w:cs="Arial"/>
                <w:color w:val="auto"/>
                <w:lang w:val="et-EE"/>
              </w:rPr>
              <w:t>Kuna nimetatud kasutajad oleksid eelkõige huvitatud majandusüksuse kasumlikkusest, on kutsealase otsustuse põhjal selle töövõtu jaoks asjakohane olulisus 10 000 eurot. See on veidi alla 8 protsendi maksueelsest normaliseeritud kasumist.</w:t>
            </w:r>
          </w:p>
        </w:tc>
      </w:tr>
    </w:tbl>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Heading3"/>
        <w:spacing w:before="0"/>
        <w:rPr>
          <w:rFonts w:ascii="Times New Roman" w:hAnsi="Times New Roman" w:cs="Arial"/>
          <w:color w:val="632423"/>
          <w:lang w:val="et-EE"/>
        </w:rPr>
      </w:pPr>
      <w:bookmarkStart w:id="80" w:name="_Toc349569956"/>
      <w:bookmarkStart w:id="81" w:name="_Toc355249275"/>
      <w:bookmarkStart w:id="82" w:name="_Toc350767441"/>
      <w:bookmarkStart w:id="83" w:name="_Toc402382224"/>
      <w:r w:rsidRPr="00243609">
        <w:rPr>
          <w:rFonts w:ascii="Arial" w:hAnsi="Arial" w:cs="Arial"/>
          <w:color w:val="632423"/>
          <w:lang w:val="et-EE"/>
        </w:rPr>
        <w:t xml:space="preserve">4.2-2 </w:t>
      </w:r>
      <w:bookmarkEnd w:id="80"/>
      <w:bookmarkEnd w:id="81"/>
      <w:bookmarkEnd w:id="82"/>
      <w:r w:rsidRPr="00243609">
        <w:rPr>
          <w:rFonts w:ascii="Arial" w:hAnsi="Arial" w:cs="Arial"/>
          <w:color w:val="632423"/>
          <w:lang w:val="et-EE"/>
        </w:rPr>
        <w:t>Rakendamine</w:t>
      </w:r>
      <w:bookmarkEnd w:id="83"/>
    </w:p>
    <w:p w:rsidR="00650CA6" w:rsidRPr="00243609" w:rsidRDefault="00650CA6" w:rsidP="00650CA6">
      <w:pPr>
        <w:pStyle w:val="Normal0"/>
        <w:spacing w:after="0"/>
        <w:rPr>
          <w:rFonts w:cs="Arial"/>
          <w:lang w:val="et-EE"/>
        </w:rPr>
      </w:pPr>
      <w:r w:rsidRPr="00243609">
        <w:rPr>
          <w:rFonts w:ascii="Arial" w:hAnsi="Arial" w:cs="Arial"/>
          <w:lang w:val="et-EE"/>
        </w:rPr>
        <w:t>Kui olulisuse summa on kindlaks määratud, saab seda kasutada võrdlusalusena teostatavate protseduuride kavandamisel ja saadud informatsiooni hindamisel.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olulisuse peamised kasutuskohad.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4.2-2A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6638"/>
      </w:tblGrid>
      <w:tr w:rsidR="00650CA6" w:rsidRPr="00243609" w:rsidTr="00DD18D7">
        <w:tc>
          <w:tcPr>
            <w:tcW w:w="2006" w:type="dxa"/>
            <w:vMerge w:val="restart"/>
            <w:shd w:val="clear" w:color="auto" w:fill="E5B8B7"/>
          </w:tcPr>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 xml:space="preserve">Olulisuse tavalised </w:t>
            </w:r>
            <w:r w:rsidRPr="00243609">
              <w:rPr>
                <w:rFonts w:ascii="Arial" w:hAnsi="Arial" w:cs="Arial"/>
                <w:b/>
                <w:sz w:val="20"/>
                <w:szCs w:val="20"/>
                <w:lang w:val="et-EE"/>
              </w:rPr>
              <w:lastRenderedPageBreak/>
              <w:t>rakendamisviisid</w:t>
            </w:r>
          </w:p>
        </w:tc>
        <w:tc>
          <w:tcPr>
            <w:tcW w:w="6638" w:type="dxa"/>
            <w:shd w:val="clear" w:color="auto" w:fill="auto"/>
          </w:tcPr>
          <w:p w:rsidR="00650CA6" w:rsidRPr="00243609" w:rsidRDefault="00650CA6" w:rsidP="00650CA6">
            <w:pPr>
              <w:pStyle w:val="Normal0"/>
              <w:spacing w:after="0"/>
              <w:ind w:left="72"/>
              <w:rPr>
                <w:rFonts w:cs="Arial"/>
                <w:lang w:val="et-EE"/>
              </w:rPr>
            </w:pPr>
            <w:r w:rsidRPr="00243609">
              <w:rPr>
                <w:rFonts w:ascii="Arial" w:hAnsi="Arial" w:cs="Arial"/>
                <w:lang w:val="et-EE"/>
              </w:rPr>
              <w:lastRenderedPageBreak/>
              <w:t>Edastada meeskonna liikmetele ja valitsemisülesandega isikutele info selle kohta, millist olulisuse künnist kasutatakse (ISRE 2400 (muudetud) lõige 43)</w:t>
            </w:r>
          </w:p>
        </w:tc>
      </w:tr>
      <w:tr w:rsidR="00650CA6" w:rsidRPr="00243609" w:rsidTr="00DD18D7">
        <w:tc>
          <w:tcPr>
            <w:tcW w:w="2006" w:type="dxa"/>
            <w:vMerge/>
            <w:shd w:val="clear" w:color="auto" w:fill="E5B8B7"/>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638"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Määrata kindlaks, millised finantsaruannete kirjed, sh avalikustatud </w:t>
            </w:r>
            <w:r w:rsidRPr="00243609">
              <w:rPr>
                <w:rFonts w:ascii="Arial" w:hAnsi="Arial" w:cs="Arial"/>
                <w:lang w:val="et-EE"/>
              </w:rPr>
              <w:lastRenderedPageBreak/>
              <w:t>informatsioon, on olulised (ISRE 2400 (muudetud) lõike 47 punkt a)</w:t>
            </w:r>
          </w:p>
        </w:tc>
      </w:tr>
      <w:tr w:rsidR="00650CA6" w:rsidRPr="00243609" w:rsidTr="00DD18D7">
        <w:tc>
          <w:tcPr>
            <w:tcW w:w="2006" w:type="dxa"/>
            <w:vMerge/>
            <w:shd w:val="clear" w:color="auto" w:fill="E5B8B7"/>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638"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Teha kindlaks finantsaruannete valdkonnad, kus võivad tekkida olulised väärkajastamised (ISRE 2400 (muudetud) lõige 45), nii et </w:t>
            </w:r>
            <w:r w:rsidRPr="00020AE0">
              <w:rPr>
                <w:rFonts w:ascii="Arial" w:hAnsi="Arial" w:cs="Arial"/>
                <w:lang w:val="et-EE"/>
              </w:rPr>
              <w:t>töös</w:t>
            </w:r>
            <w:r w:rsidRPr="00243609">
              <w:rPr>
                <w:rFonts w:ascii="Arial" w:hAnsi="Arial" w:cs="Arial"/>
                <w:lang w:val="et-EE"/>
              </w:rPr>
              <w:t xml:space="preserve"> saaks keskenduda nendele valdkondadele (ISRE 2400 (muudetud) lõike 47 punkt b)</w:t>
            </w:r>
          </w:p>
        </w:tc>
      </w:tr>
      <w:tr w:rsidR="00650CA6" w:rsidRPr="00243609" w:rsidTr="00DD18D7">
        <w:tc>
          <w:tcPr>
            <w:tcW w:w="2006" w:type="dxa"/>
            <w:vMerge/>
            <w:shd w:val="clear" w:color="auto" w:fill="E5B8B7"/>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638"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Tagada planeeritud protseduuride teostamise tulemusel saadud informatsiooni hindamise kontekst</w:t>
            </w:r>
          </w:p>
        </w:tc>
      </w:tr>
      <w:tr w:rsidR="00650CA6" w:rsidRPr="00243609" w:rsidTr="00DD18D7">
        <w:tc>
          <w:tcPr>
            <w:tcW w:w="2006" w:type="dxa"/>
            <w:vMerge/>
            <w:shd w:val="clear" w:color="auto" w:fill="E5B8B7"/>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638"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Hinnata, kas saadud informatsioon annab praktiseerijale alust arvata, et finantsaruanded võivad olla oluliselt väärkajastatud, ja kui annavad, siis planeerida nõutavad täiendavad protseduurid</w:t>
            </w:r>
          </w:p>
        </w:tc>
      </w:tr>
      <w:tr w:rsidR="00650CA6" w:rsidRPr="00243609" w:rsidTr="00DD18D7">
        <w:tc>
          <w:tcPr>
            <w:tcW w:w="2006" w:type="dxa"/>
            <w:vMerge/>
            <w:shd w:val="clear" w:color="auto" w:fill="E5B8B7"/>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638"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Hinnata kindlakstehtud väärkajastamiste olemust ja mõju ning – kui neid ei parandata – seda, kas selle tulemusel tuleb ülevaatuse töövõtu kokkuvõtet modifitseerida</w:t>
            </w:r>
          </w:p>
        </w:tc>
      </w:tr>
      <w:tr w:rsidR="00650CA6" w:rsidRPr="00243609" w:rsidTr="00DD18D7">
        <w:tc>
          <w:tcPr>
            <w:tcW w:w="2006" w:type="dxa"/>
            <w:vMerge/>
            <w:shd w:val="clear" w:color="auto" w:fill="E5B8B7"/>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638"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Hinnata saadud uut informatsiooni, mille tõttu võib juhtuda, et olulisuse puhul esialgu kindlaksmääratud summat tuleb muuta</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8644"/>
      </w:tblGrid>
      <w:tr w:rsidR="00650CA6" w:rsidRPr="00243609" w:rsidTr="00DD18D7">
        <w:tc>
          <w:tcPr>
            <w:tcW w:w="8644" w:type="dxa"/>
            <w:shd w:val="clear" w:color="auto" w:fill="E5B8B7"/>
          </w:tcPr>
          <w:p w:rsidR="00650CA6" w:rsidRPr="00243609" w:rsidRDefault="00650CA6" w:rsidP="00650CA6">
            <w:pPr>
              <w:shd w:val="clear" w:color="auto" w:fill="E5B8B7"/>
              <w:ind w:left="0"/>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shd w:val="clear" w:color="auto" w:fill="E5B8B7"/>
              <w:ind w:left="0"/>
              <w:rPr>
                <w:rFonts w:ascii="Arial" w:hAnsi="Arial" w:cs="Arial"/>
                <w:b/>
                <w:sz w:val="20"/>
                <w:szCs w:val="20"/>
                <w:lang w:val="et-EE"/>
              </w:rPr>
            </w:pPr>
          </w:p>
          <w:p w:rsidR="00650CA6" w:rsidRPr="00243609" w:rsidRDefault="00650CA6" w:rsidP="00650CA6">
            <w:pPr>
              <w:shd w:val="clear" w:color="auto" w:fill="E5B8B7"/>
              <w:ind w:left="0"/>
              <w:rPr>
                <w:rFonts w:cs="Arial"/>
                <w:i/>
                <w:sz w:val="20"/>
                <w:szCs w:val="20"/>
                <w:lang w:val="et-EE"/>
              </w:rPr>
            </w:pPr>
            <w:r w:rsidRPr="00243609">
              <w:rPr>
                <w:rFonts w:ascii="Arial" w:hAnsi="Arial" w:cs="Arial"/>
                <w:i/>
                <w:sz w:val="20"/>
                <w:szCs w:val="20"/>
                <w:lang w:val="et-EE"/>
              </w:rPr>
              <w:t>Väärkajastamiste dokumenteerimine</w:t>
            </w:r>
          </w:p>
          <w:p w:rsidR="00650CA6" w:rsidRPr="00243609" w:rsidRDefault="00650CA6" w:rsidP="00650CA6">
            <w:pPr>
              <w:shd w:val="clear" w:color="auto" w:fill="E5B8B7"/>
              <w:ind w:left="0"/>
              <w:rPr>
                <w:rFonts w:ascii="Arial" w:hAnsi="Arial" w:cs="Arial"/>
                <w:sz w:val="20"/>
                <w:szCs w:val="20"/>
                <w:lang w:val="et-EE"/>
              </w:rPr>
            </w:pPr>
            <w:r w:rsidRPr="00243609">
              <w:rPr>
                <w:rFonts w:ascii="Arial" w:hAnsi="Arial" w:cs="Arial"/>
                <w:sz w:val="20"/>
                <w:szCs w:val="20"/>
                <w:lang w:val="et-EE"/>
              </w:rPr>
              <w:t>Planeerimisetapis oleks kasulik käsitleda järgmist:</w:t>
            </w:r>
          </w:p>
          <w:p w:rsidR="00650CA6" w:rsidRPr="00243609" w:rsidRDefault="00650CA6" w:rsidP="00650CA6">
            <w:pPr>
              <w:numPr>
                <w:ilvl w:val="0"/>
                <w:numId w:val="28"/>
              </w:numPr>
              <w:shd w:val="clear" w:color="auto" w:fill="E5B8B7"/>
              <w:ind w:left="323" w:hanging="323"/>
              <w:rPr>
                <w:rFonts w:ascii="Arial" w:hAnsi="Arial" w:cs="Arial"/>
                <w:sz w:val="20"/>
                <w:szCs w:val="20"/>
                <w:lang w:val="et-EE"/>
              </w:rPr>
            </w:pPr>
            <w:r w:rsidRPr="00243609">
              <w:rPr>
                <w:rFonts w:ascii="Arial" w:hAnsi="Arial" w:cs="Arial"/>
                <w:sz w:val="20"/>
                <w:szCs w:val="20"/>
                <w:lang w:val="et-EE"/>
              </w:rPr>
              <w:t>kuidas väärkajastamised pärast kindlakstegemist (ülevaatuse töövõtu protseduuride teostamise tulemusel) dokumenteeritakse ja muude väärkajastamistega kokku kogutakse ja</w:t>
            </w:r>
          </w:p>
          <w:p w:rsidR="00650CA6" w:rsidRPr="00243609" w:rsidRDefault="00650CA6" w:rsidP="00650CA6">
            <w:pPr>
              <w:numPr>
                <w:ilvl w:val="0"/>
                <w:numId w:val="28"/>
              </w:numPr>
              <w:shd w:val="clear" w:color="auto" w:fill="E5B8B7"/>
              <w:ind w:left="323" w:hanging="323"/>
              <w:rPr>
                <w:rFonts w:ascii="Arial" w:hAnsi="Arial" w:cs="Arial"/>
                <w:sz w:val="20"/>
                <w:szCs w:val="20"/>
                <w:lang w:val="et-EE"/>
              </w:rPr>
            </w:pPr>
            <w:r w:rsidRPr="00243609">
              <w:rPr>
                <w:rFonts w:ascii="Arial" w:hAnsi="Arial" w:cs="Arial"/>
                <w:sz w:val="20"/>
                <w:szCs w:val="20"/>
                <w:lang w:val="et-EE"/>
              </w:rPr>
              <w:t>millal palutakse juhtkonnal teha asjakohased paranduskanded (kas kindlakstegemise järel või töövõtu hilisemas etapis).</w:t>
            </w:r>
          </w:p>
          <w:p w:rsidR="00650CA6" w:rsidRPr="00243609" w:rsidRDefault="00650CA6" w:rsidP="00650CA6">
            <w:pPr>
              <w:shd w:val="clear" w:color="auto" w:fill="E5B8B7"/>
              <w:ind w:left="0"/>
              <w:rPr>
                <w:rFonts w:ascii="Arial" w:hAnsi="Arial" w:cs="Arial"/>
                <w:sz w:val="20"/>
                <w:szCs w:val="20"/>
                <w:lang w:val="et-EE"/>
              </w:rPr>
            </w:pPr>
          </w:p>
          <w:p w:rsidR="00650CA6" w:rsidRPr="00243609" w:rsidRDefault="00650CA6" w:rsidP="00650CA6">
            <w:pPr>
              <w:shd w:val="clear" w:color="auto" w:fill="E5B8B7"/>
              <w:ind w:left="0"/>
              <w:rPr>
                <w:rFonts w:ascii="Arial" w:hAnsi="Arial" w:cs="Arial"/>
                <w:i/>
                <w:sz w:val="20"/>
                <w:szCs w:val="20"/>
                <w:lang w:val="et-EE"/>
              </w:rPr>
            </w:pPr>
            <w:r w:rsidRPr="00243609">
              <w:rPr>
                <w:rFonts w:ascii="Arial" w:hAnsi="Arial" w:cs="Arial"/>
                <w:i/>
                <w:sz w:val="20"/>
                <w:szCs w:val="20"/>
                <w:lang w:val="et-EE"/>
              </w:rPr>
              <w:t>Ebaolulised väärkajastamised</w:t>
            </w:r>
          </w:p>
          <w:p w:rsidR="00650CA6" w:rsidRPr="00243609" w:rsidRDefault="00650CA6" w:rsidP="00650CA6">
            <w:pPr>
              <w:shd w:val="clear" w:color="auto" w:fill="E5B8B7"/>
              <w:ind w:left="0"/>
              <w:rPr>
                <w:rFonts w:ascii="Arial" w:hAnsi="Arial" w:cs="Arial"/>
                <w:sz w:val="20"/>
                <w:szCs w:val="20"/>
                <w:lang w:val="et-EE"/>
              </w:rPr>
            </w:pPr>
            <w:r w:rsidRPr="00243609">
              <w:rPr>
                <w:rFonts w:ascii="Arial" w:hAnsi="Arial" w:cs="Arial"/>
                <w:sz w:val="20"/>
                <w:szCs w:val="20"/>
                <w:lang w:val="et-EE"/>
              </w:rPr>
              <w:t>Samuti võib olla kasulik määrata kindlaks summa, millest väiksem väärkajastamine oleks selgelt ebaoluline. Sellise väärkajastamise kindlakstegemisel ei oleks seda vaja tööpaberites dokumenteerida ega mingil viisil hinnata. Kui konkreetse väärkajastamise puhul kaheldakse, kas see on ebaoluline, on väärkajastamine tõenäoliselt oluline.</w:t>
            </w:r>
          </w:p>
        </w:tc>
      </w:tr>
    </w:tbl>
    <w:p w:rsidR="00650CA6" w:rsidRPr="00243609" w:rsidRDefault="00650CA6" w:rsidP="00650CA6">
      <w:pPr>
        <w:ind w:left="540"/>
        <w:rPr>
          <w:rFonts w:ascii="Arial" w:hAnsi="Arial" w:cs="Arial"/>
          <w:b/>
          <w:sz w:val="20"/>
          <w:szCs w:val="20"/>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ascii="Arial" w:hAnsi="Arial" w:cs="Arial"/>
          <w:b/>
          <w:lang w:val="et-EE"/>
        </w:rPr>
      </w:pPr>
      <w:r w:rsidRPr="00243609">
        <w:rPr>
          <w:rFonts w:ascii="Arial" w:hAnsi="Arial" w:cs="Arial"/>
          <w:b/>
          <w:lang w:val="et-EE"/>
        </w:rPr>
        <w:t>Näited</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ascii="Arial" w:hAnsi="Arial" w:cs="Arial"/>
          <w:b/>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cs="Arial"/>
          <w:i/>
          <w:lang w:val="et-EE"/>
        </w:rPr>
      </w:pPr>
      <w:r w:rsidRPr="00243609">
        <w:rPr>
          <w:rFonts w:ascii="Arial" w:hAnsi="Arial" w:cs="Arial"/>
          <w:i/>
          <w:lang w:val="et-EE"/>
        </w:rPr>
        <w:t>Oluliste saldode kindlakstegemine</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ascii="Arial" w:hAnsi="Arial" w:cs="Arial"/>
          <w:lang w:val="et-EE"/>
        </w:rPr>
      </w:pPr>
      <w:r w:rsidRPr="00243609">
        <w:rPr>
          <w:rFonts w:ascii="Arial" w:hAnsi="Arial" w:cs="Arial"/>
          <w:lang w:val="et-EE"/>
        </w:rPr>
        <w:t>Arvutatud olulisuse summa alusel tehti finantsseisundi aruandes kindlaks järgmised kirjed, mis on ülevaatuse töövõtu seisukohast olulised: varud, tulud, kulud, nõuded, tasumata arved, pangalaen, põhivara ja seotud osapoolele antud laen.</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ascii="Arial" w:hAnsi="Arial" w:cs="Arial"/>
          <w:b/>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cs="Arial"/>
          <w:i/>
          <w:lang w:val="et-EE"/>
        </w:rPr>
      </w:pPr>
      <w:r w:rsidRPr="00243609">
        <w:rPr>
          <w:rFonts w:ascii="Arial" w:hAnsi="Arial" w:cs="Arial"/>
          <w:i/>
          <w:lang w:val="et-EE"/>
        </w:rPr>
        <w:t>Rakendamine planeerimisel</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cs="Arial"/>
          <w:b/>
          <w:lang w:val="et-EE"/>
        </w:rPr>
      </w:pPr>
      <w:r w:rsidRPr="00243609">
        <w:rPr>
          <w:rFonts w:ascii="Arial" w:hAnsi="Arial" w:cs="Arial"/>
          <w:lang w:val="et-EE"/>
        </w:rPr>
        <w:t>Järelepärimiste ja teostatavate analüütiliste ülevaatuse protseduuride planeerimisel teavitatakse töövõtumeeskonna liikmeid sellest olulisuse summast ning seda kasutatakse saadud informatsiooni hindamiseks ja muude valdkondade kindlakstegemiseks, kus võivad tekkida olulised väärkajastamised</w:t>
      </w:r>
      <w:r w:rsidRPr="00243609">
        <w:rPr>
          <w:rFonts w:ascii="Arial" w:hAnsi="Arial" w:cs="Arial"/>
          <w:b/>
          <w:lang w:val="et-EE"/>
        </w:rPr>
        <w:t>.</w:t>
      </w:r>
    </w:p>
    <w:p w:rsidR="00650CA6" w:rsidRPr="00243609" w:rsidRDefault="00650CA6" w:rsidP="00650CA6">
      <w:pPr>
        <w:pStyle w:val="Heading3"/>
        <w:spacing w:before="0"/>
        <w:rPr>
          <w:rFonts w:ascii="Arial" w:hAnsi="Arial" w:cs="Arial"/>
          <w:color w:val="632423"/>
          <w:lang w:val="et-EE"/>
        </w:rPr>
      </w:pPr>
      <w:bookmarkStart w:id="84" w:name="_Toc349569957"/>
      <w:bookmarkStart w:id="85" w:name="_Toc355249276"/>
    </w:p>
    <w:p w:rsidR="00650CA6" w:rsidRPr="00243609" w:rsidRDefault="00650CA6" w:rsidP="00650CA6">
      <w:pPr>
        <w:pStyle w:val="Heading3"/>
        <w:spacing w:before="0"/>
        <w:rPr>
          <w:rFonts w:ascii="Times New Roman" w:hAnsi="Times New Roman" w:cs="Arial"/>
          <w:color w:val="632423"/>
          <w:lang w:val="et-EE"/>
        </w:rPr>
      </w:pPr>
      <w:bookmarkStart w:id="86" w:name="_Toc350767442"/>
      <w:bookmarkStart w:id="87" w:name="_Toc402382225"/>
      <w:r w:rsidRPr="00243609">
        <w:rPr>
          <w:rFonts w:ascii="Arial" w:hAnsi="Arial" w:cs="Arial"/>
          <w:color w:val="632423"/>
          <w:lang w:val="et-EE"/>
        </w:rPr>
        <w:t xml:space="preserve">4.2-3 </w:t>
      </w:r>
      <w:bookmarkEnd w:id="84"/>
      <w:bookmarkEnd w:id="85"/>
      <w:bookmarkEnd w:id="86"/>
      <w:bookmarkEnd w:id="87"/>
      <w:r w:rsidRPr="00243609">
        <w:rPr>
          <w:rFonts w:ascii="Arial" w:hAnsi="Arial" w:cs="Arial"/>
          <w:color w:val="632423"/>
          <w:lang w:val="et-EE"/>
        </w:rPr>
        <w:t>Ülevaatamine</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545"/>
      </w:tblGrid>
      <w:tr w:rsidR="00650CA6" w:rsidRPr="00243609" w:rsidTr="00DD18D7">
        <w:tc>
          <w:tcPr>
            <w:tcW w:w="1102"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545"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102" w:type="dxa"/>
            <w:shd w:val="clear" w:color="auto" w:fill="auto"/>
          </w:tcPr>
          <w:p w:rsidR="00650CA6" w:rsidRPr="00243609" w:rsidRDefault="00650CA6" w:rsidP="00650CA6">
            <w:pPr>
              <w:pStyle w:val="Default"/>
              <w:jc w:val="center"/>
              <w:rPr>
                <w:sz w:val="20"/>
                <w:szCs w:val="20"/>
                <w:lang w:val="et-EE"/>
              </w:rPr>
            </w:pPr>
            <w:r w:rsidRPr="00243609">
              <w:rPr>
                <w:sz w:val="20"/>
                <w:szCs w:val="20"/>
                <w:lang w:val="et-EE"/>
              </w:rPr>
              <w:t>44</w:t>
            </w:r>
          </w:p>
        </w:tc>
        <w:tc>
          <w:tcPr>
            <w:tcW w:w="7545" w:type="dxa"/>
            <w:shd w:val="clear" w:color="auto" w:fill="auto"/>
          </w:tcPr>
          <w:p w:rsidR="00650CA6" w:rsidRPr="00243609" w:rsidRDefault="00650CA6" w:rsidP="00650CA6">
            <w:pPr>
              <w:autoSpaceDE w:val="0"/>
              <w:autoSpaceDN w:val="0"/>
              <w:adjustRightInd w:val="0"/>
              <w:ind w:left="0"/>
              <w:rPr>
                <w:rFonts w:cs="Arial"/>
                <w:color w:val="000000"/>
                <w:sz w:val="20"/>
                <w:szCs w:val="20"/>
                <w:lang w:val="et-EE"/>
              </w:rPr>
            </w:pPr>
            <w:r w:rsidRPr="00243609">
              <w:rPr>
                <w:rFonts w:ascii="Arial" w:hAnsi="Arial" w:cs="Arial"/>
                <w:color w:val="000000"/>
                <w:sz w:val="20"/>
                <w:szCs w:val="20"/>
                <w:lang w:val="et-EE"/>
              </w:rPr>
              <w:t>Praktiseerija peab finantsaruannete kui terviku kohta määratud olulisuse üle vaatama, kui ta saab ülevaatuse käigus informatsiooni, mille tulemusel ta oleks määranud erineva olulisuse summa, kui ta oleks seda informatsiooni algselt teadnud (vt lõige A74).</w:t>
            </w:r>
          </w:p>
        </w:tc>
      </w:tr>
    </w:tbl>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cs="Arial"/>
          <w:i/>
          <w:lang w:val="et-EE"/>
        </w:rPr>
      </w:pPr>
      <w:r w:rsidRPr="00243609">
        <w:rPr>
          <w:rFonts w:ascii="Arial" w:hAnsi="Arial" w:cs="Arial"/>
          <w:lang w:val="et-EE"/>
        </w:rPr>
        <w:t>Enamiku töövõttude puhul jääb olulisuse esialgne hinnang püsima. Teatavatel juhtudel võib siiski asjaolude muutumise või uue informatsiooni saamise tõttu olla vajalik olulisuse algset taset muuta. Näiteks kui tegevustulemused on ootamatud ja erinevad oluliselt eeldatud perioodilõpu finantstulemustest.</w:t>
      </w:r>
    </w:p>
    <w:p w:rsidR="00650CA6" w:rsidRPr="00243609" w:rsidRDefault="00650CA6" w:rsidP="00650CA6">
      <w:pPr>
        <w:ind w:left="0"/>
        <w:rPr>
          <w:rFonts w:ascii="Arial" w:hAnsi="Arial" w:cs="Arial"/>
          <w:sz w:val="20"/>
          <w:szCs w:val="20"/>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ascii="Arial" w:hAnsi="Arial" w:cs="Arial"/>
          <w:b/>
          <w:lang w:val="et-EE"/>
        </w:rPr>
      </w:pPr>
      <w:r w:rsidRPr="00243609">
        <w:rPr>
          <w:rFonts w:ascii="Arial" w:hAnsi="Arial" w:cs="Arial"/>
          <w:b/>
          <w:lang w:val="et-EE"/>
        </w:rPr>
        <w:lastRenderedPageBreak/>
        <w:t>Näide</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cs="Arial"/>
          <w:b/>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pacing w:after="0"/>
        <w:rPr>
          <w:rFonts w:cs="Arial"/>
          <w:lang w:val="et-EE"/>
        </w:rPr>
      </w:pPr>
      <w:r w:rsidRPr="00243609">
        <w:rPr>
          <w:rFonts w:ascii="Arial" w:hAnsi="Arial" w:cs="Arial"/>
          <w:lang w:val="et-EE"/>
        </w:rPr>
        <w:t>Saigeni on äriühing, mis valmistab nutitelefonidele tarkvararakendusi. Algselt kindlaksmääratud olulisus 12 000 eurot põhines kasutajate vajadustel ja käesoleva aasta eelarves planeeritud maksueelsel kasumil. Üks konkreetne tarkvararakendus oli sellel aastal siiski äärmiselt edukas ning äriühingu müügitulu ja kasumlikkus kahekordistusid võrreldes olulisuse algsel arvutamisel kasutatud summaga. Seda uut informatsiooni arvesse võttes otsustas praktiseerija olulisuse summat muuta 12 000 eurolt 24 000 eurole.</w:t>
      </w:r>
    </w:p>
    <w:p w:rsidR="00650CA6" w:rsidRPr="00243609" w:rsidRDefault="00650CA6" w:rsidP="00650CA6">
      <w:pPr>
        <w:pStyle w:val="Heading2"/>
        <w:spacing w:before="0"/>
        <w:rPr>
          <w:rFonts w:ascii="Arial" w:hAnsi="Arial" w:cs="Arial"/>
          <w:color w:val="632423"/>
          <w:sz w:val="20"/>
          <w:szCs w:val="20"/>
          <w:lang w:val="et-EE"/>
        </w:rPr>
      </w:pPr>
      <w:bookmarkStart w:id="88" w:name="_Toc349569958"/>
      <w:bookmarkStart w:id="89" w:name="_Toc355249277"/>
    </w:p>
    <w:p w:rsidR="00650CA6" w:rsidRPr="00243609" w:rsidRDefault="00650CA6" w:rsidP="00650CA6">
      <w:pPr>
        <w:pStyle w:val="Heading2"/>
        <w:spacing w:before="0"/>
        <w:rPr>
          <w:rFonts w:ascii="Times New Roman" w:hAnsi="Times New Roman" w:cs="Arial"/>
          <w:color w:val="632423"/>
          <w:sz w:val="20"/>
          <w:szCs w:val="20"/>
          <w:lang w:val="et-EE"/>
        </w:rPr>
      </w:pPr>
      <w:bookmarkStart w:id="90" w:name="_Toc350767443"/>
      <w:bookmarkStart w:id="91" w:name="_Toc402382226"/>
      <w:r w:rsidRPr="00243609">
        <w:rPr>
          <w:rFonts w:ascii="Arial" w:hAnsi="Arial" w:cs="Arial"/>
          <w:color w:val="632423"/>
          <w:sz w:val="20"/>
          <w:szCs w:val="20"/>
          <w:lang w:val="et-EE"/>
        </w:rPr>
        <w:t>4.3 MAJANDUSÜKSUSEST ARUSAAMINE</w:t>
      </w:r>
      <w:bookmarkEnd w:id="88"/>
      <w:bookmarkEnd w:id="89"/>
      <w:bookmarkEnd w:id="90"/>
      <w:bookmarkEnd w:id="91"/>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11"/>
      </w:tblGrid>
      <w:tr w:rsidR="00650CA6" w:rsidRPr="00243609" w:rsidTr="00DD18D7">
        <w:tc>
          <w:tcPr>
            <w:tcW w:w="1368" w:type="dxa"/>
            <w:shd w:val="clear" w:color="auto" w:fill="943634"/>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311" w:type="dxa"/>
            <w:shd w:val="clear" w:color="auto" w:fill="943634"/>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rPr>
          <w:trHeight w:val="674"/>
        </w:trPr>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45</w:t>
            </w:r>
          </w:p>
        </w:tc>
        <w:tc>
          <w:tcPr>
            <w:tcW w:w="7311" w:type="dxa"/>
            <w:shd w:val="clear" w:color="auto" w:fill="auto"/>
          </w:tcPr>
          <w:p w:rsidR="00650CA6" w:rsidRPr="00243609" w:rsidRDefault="00650CA6" w:rsidP="00650CA6">
            <w:pPr>
              <w:pStyle w:val="Default"/>
              <w:rPr>
                <w:rFonts w:ascii="Times New Roman" w:hAnsi="Times New Roman"/>
                <w:i/>
                <w:iCs/>
                <w:sz w:val="20"/>
                <w:szCs w:val="20"/>
                <w:lang w:val="et-EE"/>
              </w:rPr>
            </w:pPr>
            <w:r w:rsidRPr="00243609">
              <w:rPr>
                <w:i/>
                <w:iCs/>
                <w:sz w:val="20"/>
                <w:szCs w:val="20"/>
                <w:lang w:val="et-EE"/>
              </w:rPr>
              <w:t>Praktiseerija arusaamine</w:t>
            </w:r>
          </w:p>
          <w:p w:rsidR="00650CA6" w:rsidRPr="00243609" w:rsidRDefault="00650CA6" w:rsidP="00650CA6">
            <w:pPr>
              <w:pStyle w:val="Default"/>
              <w:rPr>
                <w:rFonts w:ascii="Times New Roman" w:hAnsi="Times New Roman"/>
                <w:sz w:val="20"/>
                <w:szCs w:val="20"/>
                <w:lang w:val="et-EE"/>
              </w:rPr>
            </w:pPr>
          </w:p>
          <w:p w:rsidR="00650CA6" w:rsidRPr="00243609" w:rsidRDefault="00650CA6" w:rsidP="00650CA6">
            <w:pPr>
              <w:pStyle w:val="Default"/>
              <w:rPr>
                <w:rFonts w:ascii="Times New Roman" w:hAnsi="Times New Roman"/>
                <w:sz w:val="20"/>
                <w:szCs w:val="20"/>
                <w:lang w:val="et-EE"/>
              </w:rPr>
            </w:pPr>
            <w:r w:rsidRPr="00243609">
              <w:rPr>
                <w:sz w:val="20"/>
                <w:szCs w:val="20"/>
                <w:lang w:val="et-EE"/>
              </w:rPr>
              <w:t>Praktiseerija peab omandama arusaamise majandusüksusest ja selle keskkonnast ning rakendatavast finantsaruandluse raamistikust, et tuvastada finantsaruannetes valdkonnad, kus võivad tekkida olulised väärkajastamised, ja tagada seega alus nendele valdkondadele suunatud protseduuride kavandamiseks (vt lõiked A75–A77).</w:t>
            </w:r>
          </w:p>
        </w:tc>
      </w:tr>
    </w:tbl>
    <w:p w:rsidR="00650CA6" w:rsidRPr="00243609" w:rsidRDefault="00650CA6" w:rsidP="00650CA6">
      <w:pPr>
        <w:pStyle w:val="Heading3"/>
        <w:spacing w:before="0"/>
        <w:rPr>
          <w:rFonts w:ascii="Arial" w:hAnsi="Arial" w:cs="Arial"/>
          <w:color w:val="632423"/>
          <w:lang w:val="et-EE"/>
        </w:rPr>
      </w:pPr>
      <w:bookmarkStart w:id="92" w:name="_Toc349569959"/>
      <w:bookmarkStart w:id="93" w:name="_Toc355249278"/>
    </w:p>
    <w:p w:rsidR="00650CA6" w:rsidRPr="00243609" w:rsidRDefault="00650CA6" w:rsidP="00650CA6">
      <w:pPr>
        <w:pStyle w:val="Heading3"/>
        <w:spacing w:before="0"/>
        <w:rPr>
          <w:rFonts w:ascii="Times New Roman" w:hAnsi="Times New Roman" w:cs="Arial"/>
          <w:color w:val="632423"/>
          <w:lang w:val="et-EE"/>
        </w:rPr>
      </w:pPr>
      <w:bookmarkStart w:id="94" w:name="_Toc350767444"/>
      <w:bookmarkStart w:id="95" w:name="_Toc402382227"/>
      <w:r w:rsidRPr="00243609">
        <w:rPr>
          <w:rFonts w:ascii="Arial" w:hAnsi="Arial" w:cs="Arial"/>
          <w:color w:val="632423"/>
          <w:lang w:val="et-EE"/>
        </w:rPr>
        <w:t xml:space="preserve">4.3-1 </w:t>
      </w:r>
      <w:bookmarkEnd w:id="92"/>
      <w:bookmarkEnd w:id="93"/>
      <w:bookmarkEnd w:id="94"/>
      <w:r w:rsidRPr="00243609">
        <w:rPr>
          <w:rFonts w:ascii="Arial" w:hAnsi="Arial" w:cs="Arial"/>
          <w:color w:val="632423"/>
          <w:lang w:val="et-EE"/>
        </w:rPr>
        <w:t>Tähtsus</w:t>
      </w:r>
      <w:bookmarkEnd w:id="95"/>
    </w:p>
    <w:p w:rsidR="00650CA6" w:rsidRPr="00243609" w:rsidRDefault="00650CA6" w:rsidP="00650CA6">
      <w:pPr>
        <w:pStyle w:val="Normal0"/>
        <w:spacing w:after="0"/>
        <w:rPr>
          <w:rFonts w:cs="Arial"/>
          <w:lang w:val="et-EE"/>
        </w:rPr>
      </w:pPr>
      <w:r w:rsidRPr="00243609">
        <w:rPr>
          <w:rFonts w:ascii="Arial" w:hAnsi="Arial" w:cs="Arial"/>
          <w:lang w:val="et-EE"/>
        </w:rPr>
        <w:t>Kuni praktiseerija ei ole majandusüksusest arusaamist omandanud, ei ole ta võimeline tegema kindlaks</w:t>
      </w:r>
      <w:r w:rsidRPr="00FA0742">
        <w:rPr>
          <w:rFonts w:ascii="Arial" w:hAnsi="Arial" w:cs="Arial"/>
          <w:lang w:val="et-EE"/>
        </w:rPr>
        <w:t xml:space="preserve"> valdkondi</w:t>
      </w:r>
      <w:r w:rsidRPr="00243609">
        <w:rPr>
          <w:rFonts w:ascii="Arial" w:hAnsi="Arial" w:cs="Arial"/>
          <w:lang w:val="et-EE"/>
        </w:rPr>
        <w:t>, kus olulised väärkajastamised tõenäoliselt tekivad, või kavandama sobivaid protseduure (järelepärimine ja analüütilised protseduurid).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w:t>
      </w:r>
      <w:r w:rsidRPr="00C27B3F">
        <w:rPr>
          <w:rFonts w:ascii="Arial" w:hAnsi="Arial" w:cs="Arial"/>
          <w:lang w:val="et-EE"/>
        </w:rPr>
        <w:t xml:space="preserve">kokkuvõtlikult </w:t>
      </w:r>
      <w:r w:rsidRPr="00243609">
        <w:rPr>
          <w:rFonts w:ascii="Arial" w:hAnsi="Arial" w:cs="Arial"/>
          <w:lang w:val="et-EE"/>
        </w:rPr>
        <w:t>esitatud arusaamise omandamise nõu</w:t>
      </w:r>
      <w:r w:rsidRPr="00C27B3F">
        <w:rPr>
          <w:rFonts w:ascii="Arial" w:hAnsi="Arial" w:cs="Arial"/>
          <w:lang w:val="et-EE"/>
        </w:rPr>
        <w:t>ded</w:t>
      </w:r>
      <w:r w:rsidRPr="00243609">
        <w:rPr>
          <w:rFonts w:ascii="Arial" w:hAnsi="Arial" w:cs="Arial"/>
          <w:lang w:val="et-EE"/>
        </w:rPr>
        <w:t xml:space="preserve"> ja põhjus</w:t>
      </w:r>
      <w:r w:rsidRPr="00C27B3F">
        <w:rPr>
          <w:rFonts w:ascii="Arial" w:hAnsi="Arial" w:cs="Arial"/>
          <w:lang w:val="et-EE"/>
        </w:rPr>
        <w:t>ed</w:t>
      </w:r>
      <w:r w:rsidRPr="00243609">
        <w:rPr>
          <w:rFonts w:ascii="Arial" w:hAnsi="Arial" w:cs="Arial"/>
          <w:lang w:val="et-EE"/>
        </w:rPr>
        <w:t>.</w:t>
      </w:r>
    </w:p>
    <w:p w:rsidR="00650CA6" w:rsidRPr="00243609" w:rsidRDefault="00650CA6" w:rsidP="00650CA6">
      <w:pPr>
        <w:pStyle w:val="Normal0"/>
        <w:spacing w:after="0"/>
        <w:rPr>
          <w:rFonts w:ascii="Arial" w:hAnsi="Arial" w:cs="Arial"/>
          <w:i/>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4.3-1A</w:t>
      </w:r>
    </w:p>
    <w:p w:rsidR="00650CA6" w:rsidRPr="00243609" w:rsidRDefault="00650CA6" w:rsidP="00650CA6">
      <w:pPr>
        <w:pStyle w:val="Normal0"/>
        <w:spacing w:after="0"/>
        <w:ind w:left="0"/>
        <w:rPr>
          <w:rFonts w:ascii="Arial" w:hAnsi="Arial" w:cs="Arial"/>
          <w:i/>
          <w:lang w:val="et-E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694"/>
        <w:gridCol w:w="3399"/>
      </w:tblGrid>
      <w:tr w:rsidR="00AB5C6F" w:rsidRPr="00AB5C6F" w:rsidTr="00DD18D7">
        <w:tc>
          <w:tcPr>
            <w:tcW w:w="2551" w:type="dxa"/>
            <w:tcBorders>
              <w:bottom w:val="single" w:sz="4" w:space="0" w:color="000000"/>
            </w:tcBorders>
            <w:shd w:val="clear" w:color="auto" w:fill="943634"/>
          </w:tcPr>
          <w:p w:rsidR="00AB5C6F" w:rsidRPr="00AB5C6F" w:rsidRDefault="00AB5C6F" w:rsidP="00AB5C6F">
            <w:pPr>
              <w:ind w:left="0"/>
              <w:rPr>
                <w:rFonts w:ascii="Arial" w:hAnsi="Arial" w:cs="Arial"/>
                <w:b/>
                <w:color w:val="FFFFFF"/>
                <w:sz w:val="18"/>
                <w:szCs w:val="18"/>
              </w:rPr>
            </w:pPr>
            <w:r w:rsidRPr="00AB5C6F">
              <w:rPr>
                <w:rFonts w:ascii="Arial" w:hAnsi="Arial" w:cs="Arial"/>
                <w:b/>
                <w:color w:val="FFFFFF"/>
                <w:sz w:val="18"/>
                <w:szCs w:val="18"/>
              </w:rPr>
              <w:t>Nõue</w:t>
            </w:r>
          </w:p>
        </w:tc>
        <w:tc>
          <w:tcPr>
            <w:tcW w:w="2694" w:type="dxa"/>
            <w:shd w:val="clear" w:color="auto" w:fill="943634"/>
          </w:tcPr>
          <w:p w:rsidR="00AB5C6F" w:rsidRPr="00AB5C6F" w:rsidRDefault="00AB5C6F" w:rsidP="00AB5C6F">
            <w:pPr>
              <w:ind w:left="0"/>
              <w:rPr>
                <w:rFonts w:ascii="Arial" w:hAnsi="Arial" w:cs="Arial"/>
                <w:b/>
                <w:color w:val="FFFFFF"/>
                <w:sz w:val="18"/>
                <w:szCs w:val="18"/>
              </w:rPr>
            </w:pPr>
            <w:r w:rsidRPr="00AB5C6F">
              <w:rPr>
                <w:rFonts w:ascii="Arial" w:hAnsi="Arial" w:cs="Arial"/>
                <w:b/>
                <w:color w:val="FFFFFF"/>
                <w:sz w:val="18"/>
                <w:szCs w:val="18"/>
              </w:rPr>
              <w:t>Otstarve</w:t>
            </w:r>
          </w:p>
        </w:tc>
        <w:tc>
          <w:tcPr>
            <w:tcW w:w="3399" w:type="dxa"/>
            <w:shd w:val="clear" w:color="auto" w:fill="943634"/>
          </w:tcPr>
          <w:p w:rsidR="00AB5C6F" w:rsidRPr="00AB5C6F" w:rsidRDefault="00AB5C6F" w:rsidP="00AB5C6F">
            <w:pPr>
              <w:ind w:left="0"/>
              <w:rPr>
                <w:rFonts w:ascii="Arial" w:hAnsi="Arial" w:cs="Arial"/>
                <w:b/>
                <w:color w:val="FFFFFF"/>
                <w:sz w:val="18"/>
                <w:szCs w:val="18"/>
              </w:rPr>
            </w:pPr>
            <w:r w:rsidRPr="00AB5C6F">
              <w:rPr>
                <w:rFonts w:ascii="Arial" w:hAnsi="Arial" w:cs="Arial"/>
                <w:b/>
                <w:color w:val="FFFFFF"/>
                <w:sz w:val="18"/>
                <w:szCs w:val="18"/>
              </w:rPr>
              <w:t>Protsess</w:t>
            </w:r>
          </w:p>
        </w:tc>
      </w:tr>
      <w:tr w:rsidR="00AB5C6F" w:rsidRPr="00AB5C6F" w:rsidTr="00DD18D7">
        <w:trPr>
          <w:trHeight w:val="1081"/>
        </w:trPr>
        <w:tc>
          <w:tcPr>
            <w:tcW w:w="2551" w:type="dxa"/>
            <w:shd w:val="clear" w:color="auto" w:fill="E5B8B7"/>
            <w:vAlign w:val="center"/>
          </w:tcPr>
          <w:p w:rsidR="00AB5C6F" w:rsidRPr="00AB5C6F" w:rsidRDefault="00AB5C6F" w:rsidP="00AB5C6F">
            <w:pPr>
              <w:ind w:left="0"/>
              <w:rPr>
                <w:rFonts w:ascii="Arial" w:hAnsi="Arial" w:cs="Arial"/>
                <w:b/>
                <w:sz w:val="18"/>
                <w:szCs w:val="18"/>
              </w:rPr>
            </w:pPr>
            <w:r w:rsidRPr="00AB5C6F">
              <w:rPr>
                <w:rFonts w:ascii="Arial" w:hAnsi="Arial" w:cs="Arial"/>
                <w:b/>
                <w:sz w:val="18"/>
                <w:szCs w:val="18"/>
              </w:rPr>
              <w:t>1. Omandada arusaamine majandusüksusest ja selle keskkonnast ning rakendatavast finantsaruandluse raamistikust</w:t>
            </w:r>
          </w:p>
        </w:tc>
        <w:tc>
          <w:tcPr>
            <w:tcW w:w="2694" w:type="dxa"/>
          </w:tcPr>
          <w:p w:rsidR="00AB5C6F" w:rsidRPr="00AB5C6F" w:rsidRDefault="00AB5C6F" w:rsidP="00AB5C6F">
            <w:pPr>
              <w:ind w:left="0"/>
              <w:rPr>
                <w:rFonts w:ascii="Arial" w:hAnsi="Arial" w:cs="Arial"/>
                <w:sz w:val="18"/>
                <w:szCs w:val="18"/>
              </w:rPr>
            </w:pPr>
            <w:r w:rsidRPr="00AB5C6F">
              <w:rPr>
                <w:rFonts w:ascii="Arial" w:hAnsi="Arial" w:cs="Arial"/>
                <w:sz w:val="18"/>
                <w:szCs w:val="18"/>
              </w:rPr>
              <w:t xml:space="preserve">Tagab </w:t>
            </w:r>
            <w:r w:rsidRPr="00AB5C6F">
              <w:rPr>
                <w:rFonts w:ascii="Arial" w:hAnsi="Arial" w:cs="Arial"/>
                <w:b/>
                <w:sz w:val="18"/>
                <w:szCs w:val="18"/>
              </w:rPr>
              <w:t>võrdlusraamistiku</w:t>
            </w:r>
            <w:r w:rsidRPr="00AB5C6F">
              <w:rPr>
                <w:rFonts w:ascii="Arial" w:hAnsi="Arial" w:cs="Arial"/>
                <w:sz w:val="18"/>
                <w:szCs w:val="18"/>
              </w:rPr>
              <w:t>, mille raames praktiseerija planeerib ja teostab töövõtu ning kasutab kutsealast otsustust.</w:t>
            </w:r>
          </w:p>
        </w:tc>
        <w:tc>
          <w:tcPr>
            <w:tcW w:w="3399" w:type="dxa"/>
          </w:tcPr>
          <w:p w:rsidR="00AB5C6F" w:rsidRPr="00AB5C6F" w:rsidRDefault="00AB5C6F" w:rsidP="00AB5C6F">
            <w:pPr>
              <w:ind w:left="0"/>
              <w:rPr>
                <w:rFonts w:ascii="Arial" w:hAnsi="Arial" w:cs="Arial"/>
                <w:sz w:val="18"/>
                <w:szCs w:val="18"/>
              </w:rPr>
            </w:pPr>
            <w:r w:rsidRPr="00AB5C6F">
              <w:rPr>
                <w:rFonts w:ascii="Arial" w:hAnsi="Arial" w:cs="Arial"/>
                <w:b/>
                <w:sz w:val="18"/>
                <w:szCs w:val="18"/>
              </w:rPr>
              <w:t>Pidev dünaamiline protsess</w:t>
            </w:r>
            <w:r w:rsidRPr="00AB5C6F">
              <w:rPr>
                <w:rFonts w:ascii="Arial" w:hAnsi="Arial" w:cs="Arial"/>
                <w:sz w:val="18"/>
                <w:szCs w:val="18"/>
              </w:rPr>
              <w:t xml:space="preserve"> informatsiooni kogumiseks, ajakohastamiseks ja analüüsimiseks kogu töövõtu vältel.</w:t>
            </w:r>
          </w:p>
        </w:tc>
      </w:tr>
      <w:tr w:rsidR="00AB5C6F" w:rsidRPr="00AB5C6F" w:rsidTr="00DD18D7">
        <w:trPr>
          <w:trHeight w:val="1849"/>
        </w:trPr>
        <w:tc>
          <w:tcPr>
            <w:tcW w:w="2551" w:type="dxa"/>
            <w:shd w:val="clear" w:color="auto" w:fill="E5B8B7"/>
            <w:vAlign w:val="center"/>
          </w:tcPr>
          <w:p w:rsidR="00AB5C6F" w:rsidRPr="00AB5C6F" w:rsidRDefault="00AB5C6F" w:rsidP="00AB5C6F">
            <w:pPr>
              <w:ind w:left="0"/>
              <w:rPr>
                <w:rFonts w:ascii="Arial" w:hAnsi="Arial" w:cs="Arial"/>
                <w:b/>
                <w:sz w:val="18"/>
                <w:szCs w:val="18"/>
              </w:rPr>
            </w:pPr>
            <w:r w:rsidRPr="00AB5C6F">
              <w:rPr>
                <w:rFonts w:ascii="Arial" w:hAnsi="Arial" w:cs="Arial"/>
                <w:b/>
                <w:sz w:val="18"/>
                <w:szCs w:val="18"/>
              </w:rPr>
              <w:t>2. Tuvastada finantsaruannetes valdkonnad, kus võivad tekkida olulised väärkajastamised</w:t>
            </w:r>
          </w:p>
        </w:tc>
        <w:tc>
          <w:tcPr>
            <w:tcW w:w="2694" w:type="dxa"/>
          </w:tcPr>
          <w:p w:rsidR="00AB5C6F" w:rsidRPr="00AB5C6F" w:rsidRDefault="00AB5C6F" w:rsidP="00AB5C6F">
            <w:pPr>
              <w:ind w:left="0"/>
              <w:rPr>
                <w:rFonts w:ascii="Arial" w:hAnsi="Arial" w:cs="Arial"/>
                <w:sz w:val="18"/>
                <w:szCs w:val="18"/>
              </w:rPr>
            </w:pPr>
            <w:r w:rsidRPr="00AB5C6F">
              <w:rPr>
                <w:rFonts w:ascii="Arial" w:hAnsi="Arial" w:cs="Arial"/>
                <w:sz w:val="18"/>
                <w:szCs w:val="18"/>
              </w:rPr>
              <w:t xml:space="preserve">Tagab vajaliku informatsiooni, et praktiseerija saaks </w:t>
            </w:r>
            <w:r w:rsidRPr="00AB5C6F">
              <w:rPr>
                <w:rFonts w:ascii="Arial" w:hAnsi="Arial" w:cs="Arial"/>
                <w:b/>
                <w:sz w:val="18"/>
                <w:szCs w:val="18"/>
              </w:rPr>
              <w:t xml:space="preserve">töö suunata </w:t>
            </w:r>
            <w:r w:rsidRPr="00AB5C6F">
              <w:rPr>
                <w:rFonts w:ascii="Arial" w:hAnsi="Arial" w:cs="Arial"/>
                <w:sz w:val="18"/>
                <w:szCs w:val="18"/>
              </w:rPr>
              <w:t>finantsaruannete valdkondadele, kus võivad tekkida olulised väärkajastamised, ja tööd vähendada vähemolulistes valdkondades.</w:t>
            </w:r>
          </w:p>
        </w:tc>
        <w:tc>
          <w:tcPr>
            <w:tcW w:w="3399" w:type="dxa"/>
          </w:tcPr>
          <w:p w:rsidR="00AB5C6F" w:rsidRPr="00AB5C6F" w:rsidRDefault="00AB5C6F" w:rsidP="00AB5C6F">
            <w:pPr>
              <w:ind w:left="0"/>
              <w:rPr>
                <w:rFonts w:ascii="Arial" w:hAnsi="Arial" w:cs="Arial"/>
                <w:sz w:val="18"/>
                <w:szCs w:val="18"/>
              </w:rPr>
            </w:pPr>
            <w:r w:rsidRPr="00AB5C6F">
              <w:rPr>
                <w:rFonts w:ascii="Arial" w:hAnsi="Arial" w:cs="Arial"/>
                <w:sz w:val="18"/>
                <w:szCs w:val="18"/>
              </w:rPr>
              <w:t xml:space="preserve">Majandusüksuse ja selle keskkonna kohta saadud </w:t>
            </w:r>
            <w:r w:rsidRPr="00AB5C6F">
              <w:rPr>
                <w:rFonts w:ascii="Arial" w:hAnsi="Arial" w:cs="Arial"/>
                <w:b/>
                <w:sz w:val="18"/>
                <w:szCs w:val="18"/>
              </w:rPr>
              <w:t>informatsiooni kasutamine</w:t>
            </w:r>
            <w:r w:rsidRPr="00AB5C6F">
              <w:rPr>
                <w:rFonts w:ascii="Arial" w:hAnsi="Arial" w:cs="Arial"/>
                <w:sz w:val="18"/>
                <w:szCs w:val="18"/>
              </w:rPr>
              <w:t>, et teha kindlaks finantsaruannete valdkonnad, kus võivad tekkida olulised väärkajastamised, ja väärkajastamiste tekkimise põhjused.</w:t>
            </w:r>
          </w:p>
        </w:tc>
      </w:tr>
      <w:tr w:rsidR="00AB5C6F" w:rsidRPr="00AB5C6F" w:rsidTr="00DD18D7">
        <w:tc>
          <w:tcPr>
            <w:tcW w:w="2551" w:type="dxa"/>
            <w:shd w:val="clear" w:color="auto" w:fill="E5B8B7"/>
            <w:vAlign w:val="center"/>
          </w:tcPr>
          <w:p w:rsidR="00AB5C6F" w:rsidRPr="00AB5C6F" w:rsidRDefault="00AB5C6F" w:rsidP="00AB5C6F">
            <w:pPr>
              <w:ind w:left="0"/>
              <w:rPr>
                <w:rFonts w:ascii="Arial" w:hAnsi="Arial" w:cs="Arial"/>
                <w:b/>
                <w:sz w:val="18"/>
                <w:szCs w:val="18"/>
              </w:rPr>
            </w:pPr>
            <w:r w:rsidRPr="00AB5C6F">
              <w:rPr>
                <w:rFonts w:ascii="Arial" w:hAnsi="Arial" w:cs="Arial"/>
                <w:b/>
                <w:sz w:val="18"/>
                <w:szCs w:val="18"/>
              </w:rPr>
              <w:t>3. Luua ALUS nendele valdkondadele suunatud protseduuride kavandamiseks</w:t>
            </w:r>
          </w:p>
        </w:tc>
        <w:tc>
          <w:tcPr>
            <w:tcW w:w="2694" w:type="dxa"/>
          </w:tcPr>
          <w:p w:rsidR="00AB5C6F" w:rsidRPr="00AB5C6F" w:rsidRDefault="00AB5C6F" w:rsidP="00AB5C6F">
            <w:pPr>
              <w:ind w:left="0"/>
              <w:rPr>
                <w:rFonts w:ascii="Arial" w:hAnsi="Arial" w:cs="Arial"/>
                <w:sz w:val="18"/>
                <w:szCs w:val="18"/>
              </w:rPr>
            </w:pPr>
            <w:r w:rsidRPr="00AB5C6F">
              <w:rPr>
                <w:rFonts w:ascii="Arial" w:hAnsi="Arial" w:cs="Arial"/>
                <w:b/>
                <w:sz w:val="18"/>
                <w:szCs w:val="18"/>
              </w:rPr>
              <w:t xml:space="preserve">Võimaldab </w:t>
            </w:r>
            <w:r w:rsidRPr="00AB5C6F">
              <w:rPr>
                <w:rFonts w:ascii="Arial" w:hAnsi="Arial" w:cs="Arial"/>
                <w:sz w:val="18"/>
                <w:szCs w:val="18"/>
              </w:rPr>
              <w:t xml:space="preserve">praktiseerijal </w:t>
            </w:r>
            <w:r w:rsidRPr="00AB5C6F">
              <w:rPr>
                <w:rFonts w:ascii="Arial" w:hAnsi="Arial" w:cs="Arial"/>
                <w:b/>
                <w:sz w:val="18"/>
                <w:szCs w:val="18"/>
              </w:rPr>
              <w:t xml:space="preserve">kasutada </w:t>
            </w:r>
            <w:r w:rsidRPr="00AB5C6F">
              <w:rPr>
                <w:rFonts w:ascii="Arial" w:hAnsi="Arial" w:cs="Arial"/>
                <w:sz w:val="18"/>
                <w:szCs w:val="18"/>
              </w:rPr>
              <w:t xml:space="preserve">asjakohaste ja kulutõhusate protseduuride kavandamisel ja teostamisel </w:t>
            </w:r>
            <w:r w:rsidRPr="00AB5C6F">
              <w:rPr>
                <w:rFonts w:ascii="Arial" w:hAnsi="Arial" w:cs="Arial"/>
                <w:b/>
                <w:sz w:val="18"/>
                <w:szCs w:val="18"/>
              </w:rPr>
              <w:t>kutsealast otsustust</w:t>
            </w:r>
            <w:r w:rsidRPr="00AB5C6F">
              <w:rPr>
                <w:rFonts w:ascii="Arial" w:hAnsi="Arial" w:cs="Arial"/>
                <w:sz w:val="18"/>
                <w:szCs w:val="18"/>
              </w:rPr>
              <w:t>.</w:t>
            </w:r>
          </w:p>
        </w:tc>
        <w:tc>
          <w:tcPr>
            <w:tcW w:w="3399" w:type="dxa"/>
          </w:tcPr>
          <w:p w:rsidR="00AB5C6F" w:rsidRPr="00AB5C6F" w:rsidRDefault="00AB5C6F" w:rsidP="00AB5C6F">
            <w:pPr>
              <w:ind w:left="0"/>
              <w:rPr>
                <w:rFonts w:ascii="Arial" w:hAnsi="Arial" w:cs="Arial"/>
                <w:sz w:val="18"/>
                <w:szCs w:val="18"/>
              </w:rPr>
            </w:pPr>
            <w:r w:rsidRPr="00AB5C6F">
              <w:rPr>
                <w:rFonts w:ascii="Arial" w:hAnsi="Arial" w:cs="Arial"/>
                <w:b/>
                <w:sz w:val="18"/>
                <w:szCs w:val="18"/>
              </w:rPr>
              <w:t>Kavandatud protseduurid</w:t>
            </w:r>
            <w:r w:rsidRPr="00AB5C6F">
              <w:rPr>
                <w:rFonts w:ascii="Arial" w:hAnsi="Arial" w:cs="Arial"/>
                <w:sz w:val="18"/>
                <w:szCs w:val="18"/>
              </w:rPr>
              <w:t xml:space="preserve"> (võimalikult suurel määral kohandatud vastavalt vajadustele), mis käsitlevad asjakohaselt olulise väärkajastamise tõenäolise tekkimise põhjuseid.</w:t>
            </w:r>
          </w:p>
        </w:tc>
      </w:tr>
    </w:tbl>
    <w:p w:rsidR="00650CA6" w:rsidRPr="00243609" w:rsidRDefault="00650CA6" w:rsidP="00650CA6">
      <w:pPr>
        <w:pStyle w:val="Normal0"/>
        <w:tabs>
          <w:tab w:val="left" w:pos="-90"/>
        </w:tabs>
        <w:spacing w:after="0"/>
        <w:ind w:left="0"/>
        <w:rPr>
          <w:rFonts w:cs="Arial"/>
          <w:lang w:val="et-EE"/>
        </w:rPr>
      </w:pPr>
    </w:p>
    <w:p w:rsidR="00650CA6" w:rsidRPr="00243609" w:rsidRDefault="00650CA6" w:rsidP="00650CA6">
      <w:pPr>
        <w:pStyle w:val="Normal0"/>
        <w:spacing w:after="0"/>
        <w:rPr>
          <w:rFonts w:ascii="Arial" w:hAnsi="Arial" w:cs="Arial"/>
          <w:b/>
          <w:lang w:val="et-EE"/>
        </w:rPr>
      </w:pPr>
    </w:p>
    <w:p w:rsidR="00650CA6" w:rsidRPr="00243609" w:rsidRDefault="00650CA6" w:rsidP="00650CA6">
      <w:pPr>
        <w:pStyle w:val="Normal0"/>
        <w:spacing w:after="0"/>
        <w:rPr>
          <w:rFonts w:cs="Arial"/>
          <w:b/>
          <w:lang w:val="et-EE"/>
        </w:rPr>
      </w:pPr>
      <w:r w:rsidRPr="00243609">
        <w:rPr>
          <w:rFonts w:ascii="Arial" w:hAnsi="Arial" w:cs="Arial"/>
          <w:b/>
          <w:lang w:val="et-EE"/>
        </w:rPr>
        <w:t>Väärkajastamiste tõenäoline tekkimine</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Standardi ISRE 2400 (muudetud) nõude kohaselt tuleb omandada arusaamine majandusüksusest, et teha kindlaks finantsaruannete valdkonnad, kus olulised väärkajastamised tõenäoliselt tekivad. Ülevaatuse käigus nõutavad protseduurid on vähem koormavad kui auditi nõue teha kindlaks kas pettusest või veast tingitud olulise väärkajastamise risk finantsaruande ja väite tasandil ning hinnata seda.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b/>
          <w:lang w:val="et-EE"/>
        </w:rPr>
      </w:pPr>
      <w:r w:rsidRPr="00243609">
        <w:rPr>
          <w:rFonts w:ascii="Arial" w:hAnsi="Arial" w:cs="Arial"/>
          <w:lang w:val="et-EE"/>
        </w:rPr>
        <w:t>Finantsaruande valdkonnad, kus väärkajastamised tõenäoliselt tekivad, on valdkonnad, mis on selliste tegurite nagu hinnangute ebakindlus, keerukus või otsustuse vajadus (raskesti hinnatavad varud jmt) tõttu väärkajastamiste suhtes tundlikud. Sellesse kategooriasse liigitatavad finantsaruande valdkonnad ei hõlma valdkondi, mis on ebaolulised või mida on suhteliselt lihtne üle vaadata, näiteks mõne aasta vältel ettevõtte bilansis kajastatud hoone maksumus.</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majandusüksuse mõistmisest saadav kasu.</w:t>
      </w:r>
    </w:p>
    <w:p w:rsidR="00650CA6" w:rsidRPr="00243609" w:rsidRDefault="00650CA6" w:rsidP="00650CA6">
      <w:pPr>
        <w:pStyle w:val="Normal0"/>
        <w:spacing w:after="0"/>
        <w:rPr>
          <w:rFonts w:ascii="Arial" w:hAnsi="Arial" w:cs="Arial"/>
          <w:i/>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4.3-1B</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263"/>
      </w:tblGrid>
      <w:tr w:rsidR="00650CA6" w:rsidRPr="00243609" w:rsidTr="00DD18D7">
        <w:tc>
          <w:tcPr>
            <w:tcW w:w="2381" w:type="dxa"/>
            <w:vMerge w:val="restart"/>
            <w:shd w:val="clear" w:color="auto" w:fill="F2DBDB"/>
            <w:vAlign w:val="center"/>
          </w:tcPr>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color w:val="auto"/>
                <w:lang w:val="et-EE"/>
              </w:rPr>
            </w:pPr>
            <w:r w:rsidRPr="00243609">
              <w:rPr>
                <w:rFonts w:ascii="Arial" w:hAnsi="Arial" w:cs="Arial"/>
                <w:b/>
                <w:color w:val="auto"/>
                <w:lang w:val="et-EE"/>
              </w:rPr>
              <w:t xml:space="preserve">Majandusüksuse mõistmisest </w:t>
            </w:r>
            <w:r w:rsidRPr="00243609">
              <w:rPr>
                <w:rFonts w:ascii="Arial" w:hAnsi="Arial" w:cs="Arial"/>
                <w:b/>
                <w:color w:val="auto"/>
                <w:lang w:val="et-EE"/>
              </w:rPr>
              <w:br/>
              <w:t>saadav kasu</w:t>
            </w: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ind w:left="0"/>
              <w:rPr>
                <w:rFonts w:ascii="Arial" w:hAnsi="Arial" w:cs="Arial"/>
                <w:sz w:val="20"/>
                <w:szCs w:val="20"/>
                <w:lang w:val="et-EE"/>
              </w:rPr>
            </w:pPr>
          </w:p>
        </w:tc>
        <w:tc>
          <w:tcPr>
            <w:tcW w:w="6263" w:type="dxa"/>
            <w:shd w:val="clear" w:color="auto" w:fill="auto"/>
          </w:tcPr>
          <w:p w:rsidR="00650CA6" w:rsidRPr="00243609" w:rsidRDefault="00650CA6" w:rsidP="00650CA6">
            <w:pPr>
              <w:pStyle w:val="Normal0"/>
              <w:spacing w:after="0"/>
              <w:ind w:left="-6"/>
              <w:rPr>
                <w:rFonts w:cs="Arial"/>
                <w:lang w:val="et-EE"/>
              </w:rPr>
            </w:pPr>
            <w:r w:rsidRPr="00243609">
              <w:rPr>
                <w:rFonts w:ascii="Arial" w:hAnsi="Arial" w:cs="Arial"/>
                <w:lang w:val="et-EE"/>
              </w:rPr>
              <w:t>Võrdlusraamistik ülevaatuse töövõtu planeerimiseks ja läbiviimiseks ning kutsealaste otsustuste tegemiseks finantsaruande valdkondade kohta, kus võivad tekkida väärkajastamised.</w:t>
            </w:r>
          </w:p>
        </w:tc>
      </w:tr>
      <w:tr w:rsidR="00650CA6" w:rsidRPr="00243609" w:rsidTr="00DD18D7">
        <w:tc>
          <w:tcPr>
            <w:tcW w:w="2381" w:type="dxa"/>
            <w:vMerge/>
            <w:shd w:val="clear" w:color="auto" w:fill="F2DBDB"/>
          </w:tcPr>
          <w:p w:rsidR="00650CA6" w:rsidRPr="00243609" w:rsidRDefault="00650CA6" w:rsidP="00650CA6">
            <w:pPr>
              <w:pStyle w:val="Normal0"/>
              <w:spacing w:after="0"/>
              <w:rPr>
                <w:rFonts w:ascii="Arial" w:hAnsi="Arial" w:cs="Arial"/>
                <w:lang w:val="et-EE"/>
              </w:rPr>
            </w:pPr>
          </w:p>
        </w:tc>
        <w:tc>
          <w:tcPr>
            <w:tcW w:w="6263" w:type="dxa"/>
            <w:shd w:val="clear" w:color="auto" w:fill="auto"/>
          </w:tcPr>
          <w:p w:rsidR="00650CA6" w:rsidRPr="00243609" w:rsidRDefault="00650CA6" w:rsidP="00650CA6">
            <w:pPr>
              <w:pStyle w:val="Normal0"/>
              <w:spacing w:after="0"/>
              <w:ind w:left="-6"/>
              <w:rPr>
                <w:rFonts w:cs="Arial"/>
                <w:lang w:val="et-EE"/>
              </w:rPr>
            </w:pPr>
            <w:r w:rsidRPr="00243609">
              <w:rPr>
                <w:rFonts w:ascii="Arial" w:hAnsi="Arial" w:cs="Arial"/>
                <w:lang w:val="et-EE"/>
              </w:rPr>
              <w:t xml:space="preserve">Informatsioon </w:t>
            </w:r>
            <w:r>
              <w:rPr>
                <w:rFonts w:ascii="Arial" w:hAnsi="Arial" w:cs="Arial"/>
                <w:lang w:val="et-EE"/>
              </w:rPr>
              <w:t>analüütilis</w:t>
            </w:r>
            <w:r w:rsidRPr="006C3267">
              <w:rPr>
                <w:rFonts w:ascii="Arial" w:hAnsi="Arial" w:cs="Arial"/>
                <w:lang w:val="et-EE"/>
              </w:rPr>
              <w:t>te</w:t>
            </w:r>
            <w:r w:rsidRPr="00243609">
              <w:rPr>
                <w:rFonts w:ascii="Arial" w:hAnsi="Arial" w:cs="Arial"/>
                <w:lang w:val="et-EE"/>
              </w:rPr>
              <w:t xml:space="preserve"> protseduurid</w:t>
            </w:r>
            <w:r w:rsidRPr="006C3267">
              <w:rPr>
                <w:rFonts w:ascii="Arial" w:hAnsi="Arial" w:cs="Arial"/>
                <w:lang w:val="et-EE"/>
              </w:rPr>
              <w:t>e</w:t>
            </w:r>
            <w:r w:rsidRPr="00243609">
              <w:rPr>
                <w:rFonts w:ascii="Arial" w:hAnsi="Arial" w:cs="Arial"/>
                <w:lang w:val="et-EE"/>
              </w:rPr>
              <w:t xml:space="preserve"> </w:t>
            </w:r>
            <w:r w:rsidRPr="006C3267">
              <w:rPr>
                <w:rFonts w:ascii="Arial" w:hAnsi="Arial" w:cs="Arial"/>
                <w:lang w:val="et-EE"/>
              </w:rPr>
              <w:t xml:space="preserve">teostamiseks </w:t>
            </w:r>
            <w:r w:rsidRPr="00243609">
              <w:rPr>
                <w:rFonts w:ascii="Arial" w:hAnsi="Arial" w:cs="Arial"/>
                <w:lang w:val="et-EE"/>
              </w:rPr>
              <w:t>vajalike eelduste väljatöötamiseks.</w:t>
            </w:r>
          </w:p>
        </w:tc>
      </w:tr>
      <w:tr w:rsidR="00650CA6" w:rsidRPr="00243609" w:rsidTr="00DD18D7">
        <w:tc>
          <w:tcPr>
            <w:tcW w:w="2381" w:type="dxa"/>
            <w:vMerge/>
            <w:shd w:val="clear" w:color="auto" w:fill="F2DBDB"/>
          </w:tcPr>
          <w:p w:rsidR="00650CA6" w:rsidRPr="00243609" w:rsidRDefault="00650CA6" w:rsidP="00650CA6">
            <w:pPr>
              <w:pStyle w:val="Normal0"/>
              <w:spacing w:after="0"/>
              <w:rPr>
                <w:rFonts w:ascii="Arial" w:hAnsi="Arial" w:cs="Arial"/>
                <w:lang w:val="et-EE"/>
              </w:rPr>
            </w:pPr>
          </w:p>
        </w:tc>
        <w:tc>
          <w:tcPr>
            <w:tcW w:w="6263" w:type="dxa"/>
            <w:shd w:val="clear" w:color="auto" w:fill="auto"/>
          </w:tcPr>
          <w:p w:rsidR="00650CA6" w:rsidRPr="00243609" w:rsidRDefault="00650CA6" w:rsidP="00650CA6">
            <w:pPr>
              <w:pStyle w:val="Normal0"/>
              <w:spacing w:after="0"/>
              <w:ind w:left="-6"/>
              <w:rPr>
                <w:rFonts w:ascii="Arial" w:hAnsi="Arial" w:cs="Arial"/>
                <w:lang w:val="et-EE"/>
              </w:rPr>
            </w:pPr>
            <w:r w:rsidRPr="00243609">
              <w:rPr>
                <w:rFonts w:ascii="Arial" w:hAnsi="Arial" w:cs="Arial"/>
                <w:lang w:val="et-EE"/>
              </w:rPr>
              <w:t>Arusaamine tagab võrdlusraamistiku, millele praktiseerija saab kogu töövõtu vältel tugineda, ja aluse asjakohaste protseduuride väljatöötamiseks finantsaruande valdkondades, kus võivad tekkida väärkajastamised.</w:t>
            </w:r>
          </w:p>
        </w:tc>
      </w:tr>
      <w:tr w:rsidR="00650CA6" w:rsidRPr="00243609" w:rsidTr="00DD18D7">
        <w:tc>
          <w:tcPr>
            <w:tcW w:w="2381" w:type="dxa"/>
            <w:vMerge/>
            <w:shd w:val="clear" w:color="auto" w:fill="F2DBDB"/>
          </w:tcPr>
          <w:p w:rsidR="00650CA6" w:rsidRPr="00243609" w:rsidRDefault="00650CA6" w:rsidP="00650CA6">
            <w:pPr>
              <w:pStyle w:val="Normal0"/>
              <w:spacing w:after="0"/>
              <w:rPr>
                <w:rFonts w:ascii="Arial" w:hAnsi="Arial" w:cs="Arial"/>
                <w:lang w:val="et-EE"/>
              </w:rPr>
            </w:pPr>
          </w:p>
        </w:tc>
        <w:tc>
          <w:tcPr>
            <w:tcW w:w="6263" w:type="dxa"/>
            <w:shd w:val="clear" w:color="auto" w:fill="auto"/>
          </w:tcPr>
          <w:p w:rsidR="00650CA6" w:rsidRPr="00243609" w:rsidRDefault="00650CA6" w:rsidP="00650CA6">
            <w:pPr>
              <w:pStyle w:val="Normal0"/>
              <w:spacing w:after="0"/>
              <w:ind w:left="-6"/>
              <w:rPr>
                <w:rFonts w:ascii="Arial" w:hAnsi="Arial" w:cs="Arial"/>
                <w:lang w:val="et-EE"/>
              </w:rPr>
            </w:pPr>
            <w:r w:rsidRPr="00243609">
              <w:rPr>
                <w:rFonts w:ascii="Arial" w:hAnsi="Arial" w:cs="Arial"/>
                <w:lang w:val="et-EE"/>
              </w:rPr>
              <w:t>Informatsioon selliste probleemide tuvastamiseks nagu seotud osapoolega tehtud tehingute avalikustamata jätmine, varude omahinnakujunduse küsimused, valuutavahetustehingud, jätkuvalt tegutsevana jätkamise suutlikkuse ebakindlus, ebaharilikud tehingud või õigusnormide mittejärgimine.</w:t>
            </w:r>
          </w:p>
        </w:tc>
      </w:tr>
      <w:tr w:rsidR="00650CA6" w:rsidRPr="00243609" w:rsidTr="00DD18D7">
        <w:tc>
          <w:tcPr>
            <w:tcW w:w="2381" w:type="dxa"/>
            <w:vMerge/>
            <w:shd w:val="clear" w:color="auto" w:fill="F2DBDB"/>
          </w:tcPr>
          <w:p w:rsidR="00650CA6" w:rsidRPr="00243609" w:rsidRDefault="00650CA6" w:rsidP="00650CA6">
            <w:pPr>
              <w:pStyle w:val="Normal0"/>
              <w:spacing w:after="0"/>
              <w:rPr>
                <w:rFonts w:ascii="Arial" w:hAnsi="Arial" w:cs="Arial"/>
                <w:lang w:val="et-EE"/>
              </w:rPr>
            </w:pPr>
          </w:p>
        </w:tc>
        <w:tc>
          <w:tcPr>
            <w:tcW w:w="6263" w:type="dxa"/>
            <w:shd w:val="clear" w:color="auto" w:fill="auto"/>
          </w:tcPr>
          <w:p w:rsidR="00650CA6" w:rsidRPr="00243609" w:rsidRDefault="00650CA6" w:rsidP="00650CA6">
            <w:pPr>
              <w:pStyle w:val="Normal0"/>
              <w:spacing w:after="0"/>
              <w:ind w:left="-6"/>
              <w:rPr>
                <w:rFonts w:ascii="Arial" w:hAnsi="Arial" w:cs="Arial"/>
                <w:lang w:val="et-EE"/>
              </w:rPr>
            </w:pPr>
            <w:r w:rsidRPr="00243609">
              <w:rPr>
                <w:rFonts w:ascii="Arial" w:hAnsi="Arial" w:cs="Arial"/>
                <w:lang w:val="et-EE"/>
              </w:rPr>
              <w:t xml:space="preserve">Hindamine, kas läbiviidud protseduuride kaudu on saadud piisav asjakohane tõendusmaterjal. </w:t>
            </w:r>
          </w:p>
        </w:tc>
      </w:tr>
      <w:tr w:rsidR="00650CA6" w:rsidRPr="00243609" w:rsidTr="00DD18D7">
        <w:tc>
          <w:tcPr>
            <w:tcW w:w="2381" w:type="dxa"/>
            <w:vMerge/>
            <w:shd w:val="clear" w:color="auto" w:fill="F2DBDB"/>
          </w:tcPr>
          <w:p w:rsidR="00650CA6" w:rsidRPr="00243609" w:rsidRDefault="00650CA6" w:rsidP="00650CA6">
            <w:pPr>
              <w:pStyle w:val="Normal0"/>
              <w:spacing w:after="0"/>
              <w:ind w:left="-6"/>
              <w:rPr>
                <w:rFonts w:ascii="Arial" w:hAnsi="Arial" w:cs="Arial"/>
                <w:lang w:val="et-EE"/>
              </w:rPr>
            </w:pPr>
          </w:p>
        </w:tc>
        <w:tc>
          <w:tcPr>
            <w:tcW w:w="6263" w:type="dxa"/>
            <w:shd w:val="clear" w:color="auto" w:fill="auto"/>
          </w:tcPr>
          <w:p w:rsidR="00650CA6" w:rsidRPr="00243609" w:rsidRDefault="00650CA6" w:rsidP="00650CA6">
            <w:pPr>
              <w:pStyle w:val="Normal0"/>
              <w:spacing w:after="0"/>
              <w:ind w:left="-6"/>
              <w:rPr>
                <w:rFonts w:ascii="Arial" w:hAnsi="Arial" w:cs="Arial"/>
                <w:lang w:val="et-EE"/>
              </w:rPr>
            </w:pPr>
            <w:r w:rsidRPr="00243609">
              <w:rPr>
                <w:rFonts w:ascii="Arial" w:hAnsi="Arial" w:cs="Arial"/>
                <w:lang w:val="et-EE"/>
              </w:rPr>
              <w:t>Informatsioon juhtkonna valitud ja rakendatud arvestuspõhimõtete ning finantsaruande esitamise ja avalikustatud informatsiooni nõuetekohasuse hindamiseks (ISRE 2400 (muudetud) lõiked 69 ja 71).</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Praktiseerija</w:t>
      </w:r>
      <w:r w:rsidRPr="00F1749B">
        <w:rPr>
          <w:rFonts w:ascii="Arial" w:hAnsi="Arial" w:cs="Arial"/>
          <w:lang w:val="et-EE"/>
        </w:rPr>
        <w:t xml:space="preserve"> omandab</w:t>
      </w:r>
      <w:r w:rsidRPr="00243609">
        <w:rPr>
          <w:rFonts w:ascii="Arial" w:hAnsi="Arial" w:cs="Arial"/>
          <w:lang w:val="et-EE"/>
        </w:rPr>
        <w:t xml:space="preserve"> </w:t>
      </w:r>
      <w:r w:rsidRPr="00F1749B">
        <w:rPr>
          <w:rFonts w:ascii="Arial" w:hAnsi="Arial" w:cs="Arial"/>
          <w:lang w:val="et-EE"/>
        </w:rPr>
        <w:t xml:space="preserve">majandusüksusest </w:t>
      </w:r>
      <w:r w:rsidRPr="00243609">
        <w:rPr>
          <w:rFonts w:ascii="Arial" w:hAnsi="Arial" w:cs="Arial"/>
          <w:lang w:val="et-EE"/>
        </w:rPr>
        <w:t>arusaami</w:t>
      </w:r>
      <w:r w:rsidRPr="00F1749B">
        <w:rPr>
          <w:rFonts w:ascii="Arial" w:hAnsi="Arial" w:cs="Arial"/>
          <w:lang w:val="et-EE"/>
        </w:rPr>
        <w:t>s</w:t>
      </w:r>
      <w:r w:rsidRPr="00243609">
        <w:rPr>
          <w:rFonts w:ascii="Arial" w:hAnsi="Arial" w:cs="Arial"/>
          <w:lang w:val="et-EE"/>
        </w:rPr>
        <w:t>e ja rakenda</w:t>
      </w:r>
      <w:r w:rsidRPr="00F1749B">
        <w:rPr>
          <w:rFonts w:ascii="Arial" w:hAnsi="Arial" w:cs="Arial"/>
          <w:lang w:val="et-EE"/>
        </w:rPr>
        <w:t>b seda</w:t>
      </w:r>
      <w:r w:rsidRPr="00243609">
        <w:rPr>
          <w:rFonts w:ascii="Arial" w:hAnsi="Arial" w:cs="Arial"/>
          <w:lang w:val="et-EE"/>
        </w:rPr>
        <w:t xml:space="preserve"> korduvalt kogu töövõtu vältel. Tingimuste ja asjaolude muutumisel seda arusaamist ajakohastatakse. Seda on kujutatud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4.3-1C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153"/>
      </w:tblGrid>
      <w:tr w:rsidR="00650CA6" w:rsidRPr="00243609" w:rsidTr="00DD18D7">
        <w:tc>
          <w:tcPr>
            <w:tcW w:w="2491" w:type="dxa"/>
            <w:shd w:val="clear" w:color="auto" w:fill="632423"/>
          </w:tcPr>
          <w:p w:rsidR="00650CA6" w:rsidRPr="00243609" w:rsidRDefault="00650CA6" w:rsidP="00650CA6">
            <w:pPr>
              <w:pStyle w:val="Normal0"/>
              <w:spacing w:after="0"/>
              <w:ind w:left="0"/>
              <w:rPr>
                <w:rFonts w:cs="Arial"/>
                <w:b/>
                <w:color w:val="FFFFFF"/>
                <w:lang w:val="et-EE"/>
              </w:rPr>
            </w:pPr>
            <w:r w:rsidRPr="00243609">
              <w:rPr>
                <w:rFonts w:ascii="Arial" w:hAnsi="Arial" w:cs="Arial"/>
                <w:b/>
                <w:color w:val="FFFFFF"/>
                <w:lang w:val="et-EE"/>
              </w:rPr>
              <w:t>Töövõtu etapp</w:t>
            </w:r>
          </w:p>
        </w:tc>
        <w:tc>
          <w:tcPr>
            <w:tcW w:w="6153" w:type="dxa"/>
            <w:shd w:val="clear" w:color="auto" w:fill="632423"/>
          </w:tcPr>
          <w:p w:rsidR="00650CA6" w:rsidRPr="00243609" w:rsidRDefault="00650CA6" w:rsidP="00650CA6">
            <w:pPr>
              <w:pStyle w:val="Normal0"/>
              <w:spacing w:after="0"/>
              <w:ind w:left="0"/>
              <w:rPr>
                <w:rFonts w:cs="Arial"/>
                <w:b/>
                <w:color w:val="FFFFFF"/>
                <w:lang w:val="et-EE"/>
              </w:rPr>
            </w:pPr>
            <w:r w:rsidRPr="00243609">
              <w:rPr>
                <w:rFonts w:ascii="Arial" w:hAnsi="Arial" w:cs="Arial"/>
                <w:b/>
                <w:color w:val="FFFFFF"/>
                <w:lang w:val="et-EE"/>
              </w:rPr>
              <w:t>Infoallikas</w:t>
            </w:r>
          </w:p>
        </w:tc>
      </w:tr>
      <w:tr w:rsidR="00650CA6" w:rsidRPr="00243609" w:rsidTr="00DD18D7">
        <w:tc>
          <w:tcPr>
            <w:tcW w:w="2491" w:type="dxa"/>
            <w:shd w:val="clear" w:color="auto" w:fill="F2DBDB"/>
          </w:tcPr>
          <w:p w:rsidR="00650CA6" w:rsidRPr="00243609" w:rsidRDefault="00650CA6" w:rsidP="00650CA6">
            <w:pPr>
              <w:pStyle w:val="Normal0"/>
              <w:spacing w:after="0"/>
              <w:ind w:left="72"/>
              <w:rPr>
                <w:rFonts w:cs="Arial"/>
                <w:b/>
                <w:lang w:val="et-EE"/>
              </w:rPr>
            </w:pPr>
            <w:r w:rsidRPr="00243609">
              <w:rPr>
                <w:rFonts w:ascii="Arial" w:hAnsi="Arial" w:cs="Arial"/>
                <w:b/>
                <w:lang w:val="et-EE"/>
              </w:rPr>
              <w:t>Kliendi aktsepteerimine</w:t>
            </w:r>
          </w:p>
        </w:tc>
        <w:tc>
          <w:tcPr>
            <w:tcW w:w="6153"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Töövõtu aktsepteerimise protseduurid. </w:t>
            </w:r>
          </w:p>
        </w:tc>
      </w:tr>
      <w:tr w:rsidR="00650CA6" w:rsidRPr="00243609" w:rsidTr="00DD18D7">
        <w:tc>
          <w:tcPr>
            <w:tcW w:w="2491" w:type="dxa"/>
            <w:shd w:val="clear" w:color="auto" w:fill="F2DBDB"/>
          </w:tcPr>
          <w:p w:rsidR="00650CA6" w:rsidRPr="00243609" w:rsidRDefault="00650CA6" w:rsidP="00650CA6">
            <w:pPr>
              <w:pStyle w:val="Normal0"/>
              <w:spacing w:after="0"/>
              <w:ind w:left="72"/>
              <w:rPr>
                <w:rFonts w:ascii="Arial" w:hAnsi="Arial" w:cs="Arial"/>
                <w:b/>
                <w:lang w:val="et-EE"/>
              </w:rPr>
            </w:pPr>
            <w:r w:rsidRPr="00243609">
              <w:rPr>
                <w:rFonts w:ascii="Arial" w:hAnsi="Arial" w:cs="Arial"/>
                <w:b/>
                <w:lang w:val="et-EE"/>
              </w:rPr>
              <w:t>Kliendisuhte jätkamine</w:t>
            </w:r>
          </w:p>
        </w:tc>
        <w:tc>
          <w:tcPr>
            <w:tcW w:w="6153"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Varasemad läbiviidud töövõtud.</w:t>
            </w:r>
          </w:p>
        </w:tc>
      </w:tr>
      <w:tr w:rsidR="00650CA6" w:rsidRPr="00243609" w:rsidTr="00DD18D7">
        <w:tc>
          <w:tcPr>
            <w:tcW w:w="2491" w:type="dxa"/>
            <w:shd w:val="clear" w:color="auto" w:fill="F2DBDB"/>
          </w:tcPr>
          <w:p w:rsidR="00650CA6" w:rsidRPr="00243609" w:rsidRDefault="00650CA6" w:rsidP="00650CA6">
            <w:pPr>
              <w:pStyle w:val="Normal0"/>
              <w:spacing w:after="0"/>
              <w:ind w:left="72"/>
              <w:rPr>
                <w:rFonts w:ascii="Arial" w:hAnsi="Arial" w:cs="Arial"/>
                <w:b/>
                <w:lang w:val="et-EE"/>
              </w:rPr>
            </w:pPr>
            <w:r w:rsidRPr="00243609">
              <w:rPr>
                <w:rFonts w:ascii="Arial" w:hAnsi="Arial" w:cs="Arial"/>
                <w:b/>
                <w:lang w:val="et-EE"/>
              </w:rPr>
              <w:t>Olulisuse planeerimine ja kindlaksmääramine</w:t>
            </w:r>
          </w:p>
        </w:tc>
        <w:tc>
          <w:tcPr>
            <w:tcW w:w="6153"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Esialgne analüüs ja juhtkonnale esitatud järelepärimised, sealhulgas perioodi jooksul toimunud suuremad muutused.</w:t>
            </w:r>
          </w:p>
        </w:tc>
      </w:tr>
      <w:tr w:rsidR="00650CA6" w:rsidRPr="00243609" w:rsidTr="00DD18D7">
        <w:tc>
          <w:tcPr>
            <w:tcW w:w="2491" w:type="dxa"/>
            <w:shd w:val="clear" w:color="auto" w:fill="F2DBDB"/>
          </w:tcPr>
          <w:p w:rsidR="00650CA6" w:rsidRPr="00243609" w:rsidRDefault="00650CA6" w:rsidP="00650CA6">
            <w:pPr>
              <w:pStyle w:val="Normal0"/>
              <w:spacing w:after="0"/>
              <w:ind w:left="72"/>
              <w:rPr>
                <w:rFonts w:ascii="Arial" w:hAnsi="Arial" w:cs="Arial"/>
                <w:b/>
                <w:lang w:val="et-EE"/>
              </w:rPr>
            </w:pPr>
            <w:r w:rsidRPr="00243609">
              <w:rPr>
                <w:rFonts w:ascii="Arial" w:hAnsi="Arial" w:cs="Arial"/>
                <w:b/>
                <w:lang w:val="et-EE"/>
              </w:rPr>
              <w:t>Läbiviimine</w:t>
            </w:r>
          </w:p>
        </w:tc>
        <w:tc>
          <w:tcPr>
            <w:tcW w:w="6153"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Järelepärimiste ja analüütiliste protseduuride tulemused.</w:t>
            </w:r>
          </w:p>
        </w:tc>
      </w:tr>
      <w:tr w:rsidR="00650CA6" w:rsidRPr="00243609" w:rsidTr="00DD18D7">
        <w:tc>
          <w:tcPr>
            <w:tcW w:w="2491" w:type="dxa"/>
            <w:shd w:val="clear" w:color="auto" w:fill="F2DBDB"/>
          </w:tcPr>
          <w:p w:rsidR="00650CA6" w:rsidRPr="00243609" w:rsidRDefault="00650CA6" w:rsidP="00650CA6">
            <w:pPr>
              <w:pStyle w:val="Normal0"/>
              <w:spacing w:after="0"/>
              <w:ind w:left="72"/>
              <w:rPr>
                <w:rFonts w:ascii="Arial" w:hAnsi="Arial" w:cs="Arial"/>
                <w:b/>
                <w:lang w:val="et-EE"/>
              </w:rPr>
            </w:pPr>
            <w:r w:rsidRPr="00243609">
              <w:rPr>
                <w:rFonts w:ascii="Arial" w:hAnsi="Arial" w:cs="Arial"/>
                <w:b/>
                <w:lang w:val="et-EE"/>
              </w:rPr>
              <w:t>Lõpetamine</w:t>
            </w:r>
          </w:p>
        </w:tc>
        <w:tc>
          <w:tcPr>
            <w:tcW w:w="6153"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Lõpparutelu kliendi ja valitsemisülesandega isikutega.</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F2DBDB"/>
        <w:spacing w:after="0"/>
        <w:rPr>
          <w:rFonts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F2DBDB"/>
        <w:tabs>
          <w:tab w:val="left" w:pos="567"/>
          <w:tab w:val="left" w:pos="900"/>
        </w:tabs>
        <w:spacing w:after="0"/>
        <w:ind w:left="900" w:hanging="333"/>
        <w:rPr>
          <w:rFonts w:ascii="Arial" w:hAnsi="Arial" w:cs="Arial"/>
          <w:lang w:val="et-EE"/>
        </w:rPr>
      </w:pPr>
      <w:r w:rsidRPr="00243609">
        <w:rPr>
          <w:rFonts w:ascii="Arial" w:hAnsi="Arial" w:cs="Arial"/>
          <w:lang w:val="et-EE"/>
        </w:rPr>
        <w:t>Eelkõige korduvate töövõttude puhul tuleb vältida kiusatust jätta majandusüksusest arusaamise omandamise etapp vahele eeldusel, et arusaamine omandati varasematel aastatel ja midagi ei ole muutunud. Sellise lähenemisviisi tulemusel võib juhtuda, et teostatakse tüüpilised ülevaatuse protseduurid ja finantsaruande valdkondadele, kus võivad tekkida väärkajastamised, pööratakse vähe või ei pöörata üldse tähelepanu. Seetõttu tehakse vähemtähtsates valdkondades liiga palju tööd ja olulistes valdkondades tehakse ebapiisavalt või ei tehta üldse tööd.</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F2DBDB"/>
        <w:tabs>
          <w:tab w:val="left" w:pos="900"/>
        </w:tabs>
        <w:spacing w:after="0"/>
        <w:rPr>
          <w:rFonts w:ascii="Arial" w:hAnsi="Arial" w:cs="Arial"/>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F2DBDB"/>
        <w:tabs>
          <w:tab w:val="left" w:pos="900"/>
        </w:tabs>
        <w:spacing w:after="0"/>
        <w:ind w:left="900" w:hanging="333"/>
        <w:rPr>
          <w:rFonts w:cs="Arial"/>
          <w:lang w:val="et-EE"/>
        </w:rPr>
      </w:pPr>
      <w:r w:rsidRPr="00243609">
        <w:rPr>
          <w:rFonts w:ascii="Arial" w:hAnsi="Arial" w:cs="Arial"/>
          <w:lang w:val="et-EE"/>
        </w:rPr>
        <w:lastRenderedPageBreak/>
        <w:t xml:space="preserve">Majandusüksusest arusaamise omandamine ei ole eraldiseisev ülesanne, mille saab töövõtu varases etapis täita ja seejärel tähelepanu alt kõrvale jätta. Oluline on jätkata kogu töövõtu ajal majandusüksuse kohta uute teadmiste omandamist ja olla valvel selliste võimalike väärkajastamiste suhtes, mis varem jäid kindlaks tegemata või mille puhul on võimalike väärkajastamiste algset hinnangut vaja ajakohastada. Tingimuste ja asjaolude muutumisel tuleb tagada dokumentatsiooni ajakohastamine </w:t>
      </w:r>
      <w:r w:rsidRPr="00842E90">
        <w:rPr>
          <w:rFonts w:ascii="Arial" w:hAnsi="Arial" w:cs="Arial"/>
          <w:lang w:val="et-EE"/>
        </w:rPr>
        <w:t>ning</w:t>
      </w:r>
      <w:r w:rsidRPr="00243609">
        <w:rPr>
          <w:rFonts w:ascii="Arial" w:hAnsi="Arial" w:cs="Arial"/>
          <w:lang w:val="et-EE"/>
        </w:rPr>
        <w:t xml:space="preserve"> mis tahes tagajärgede (nt ülevaatuse protseduuride muutmine) käsitlemine.</w:t>
      </w:r>
    </w:p>
    <w:p w:rsidR="00650CA6" w:rsidRPr="00243609" w:rsidRDefault="00650CA6" w:rsidP="00650CA6">
      <w:pPr>
        <w:pStyle w:val="Normal0"/>
        <w:spacing w:after="0"/>
        <w:rPr>
          <w:rFonts w:cs="Arial"/>
          <w:lang w:val="et-EE"/>
        </w:rPr>
      </w:pPr>
    </w:p>
    <w:p w:rsidR="00650CA6" w:rsidRPr="00243609" w:rsidRDefault="00650CA6" w:rsidP="00650CA6">
      <w:pPr>
        <w:pStyle w:val="Heading3"/>
        <w:spacing w:before="0"/>
        <w:rPr>
          <w:rFonts w:ascii="Arial" w:hAnsi="Arial" w:cs="Arial"/>
          <w:color w:val="632423"/>
          <w:lang w:val="et-EE"/>
        </w:rPr>
      </w:pPr>
      <w:bookmarkStart w:id="96" w:name="_Toc349569960"/>
      <w:bookmarkStart w:id="97" w:name="_Toc355249279"/>
      <w:bookmarkStart w:id="98" w:name="_Toc350767445"/>
      <w:bookmarkStart w:id="99" w:name="_Toc402382228"/>
      <w:r w:rsidRPr="00243609">
        <w:rPr>
          <w:rFonts w:ascii="Arial" w:hAnsi="Arial" w:cs="Arial"/>
          <w:color w:val="632423"/>
          <w:lang w:val="et-EE"/>
        </w:rPr>
        <w:t xml:space="preserve">4.3-2 </w:t>
      </w:r>
      <w:bookmarkEnd w:id="96"/>
      <w:bookmarkEnd w:id="97"/>
      <w:bookmarkEnd w:id="98"/>
      <w:r w:rsidRPr="00243609">
        <w:rPr>
          <w:rFonts w:ascii="Arial" w:hAnsi="Arial" w:cs="Arial"/>
          <w:color w:val="632423"/>
          <w:lang w:val="et-EE"/>
        </w:rPr>
        <w:t>Ulatus</w:t>
      </w:r>
      <w:bookmarkEnd w:id="99"/>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311"/>
      </w:tblGrid>
      <w:tr w:rsidR="00650CA6" w:rsidRPr="00243609" w:rsidTr="00DD18D7">
        <w:tc>
          <w:tcPr>
            <w:tcW w:w="1368"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311"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DD18D7">
        <w:tc>
          <w:tcPr>
            <w:tcW w:w="136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46</w:t>
            </w:r>
          </w:p>
        </w:tc>
        <w:tc>
          <w:tcPr>
            <w:tcW w:w="7311" w:type="dxa"/>
            <w:shd w:val="clear" w:color="auto" w:fill="auto"/>
          </w:tcPr>
          <w:p w:rsidR="00650CA6" w:rsidRPr="00243609" w:rsidRDefault="00650CA6" w:rsidP="00650CA6">
            <w:pPr>
              <w:pStyle w:val="Default"/>
              <w:rPr>
                <w:rFonts w:ascii="Times New Roman" w:hAnsi="Times New Roman"/>
                <w:sz w:val="20"/>
                <w:szCs w:val="20"/>
                <w:lang w:val="et-EE"/>
              </w:rPr>
            </w:pPr>
            <w:r w:rsidRPr="00243609">
              <w:rPr>
                <w:sz w:val="20"/>
                <w:szCs w:val="20"/>
                <w:lang w:val="et-EE"/>
              </w:rPr>
              <w:t>Praktiseerija peab saama aru alljärgnevast (vt lõiked A78, A87, A89):</w:t>
            </w:r>
          </w:p>
          <w:p w:rsidR="00650CA6" w:rsidRPr="00243609" w:rsidRDefault="00650CA6" w:rsidP="00650CA6">
            <w:pPr>
              <w:pStyle w:val="Default"/>
              <w:rPr>
                <w:sz w:val="20"/>
                <w:szCs w:val="20"/>
                <w:lang w:val="et-EE"/>
              </w:rPr>
            </w:pPr>
            <w:r w:rsidRPr="00243609">
              <w:rPr>
                <w:sz w:val="20"/>
                <w:szCs w:val="20"/>
                <w:lang w:val="et-EE"/>
              </w:rPr>
              <w:t>(a) asjassepuutuvad sektoripõhised, regulatiivsed ja muud ettevõttevälised tegurid, sealhulgas rakendatav finantsaruandluse raamistik;</w:t>
            </w:r>
          </w:p>
          <w:p w:rsidR="00650CA6" w:rsidRPr="00243609" w:rsidRDefault="00650CA6" w:rsidP="00650CA6">
            <w:pPr>
              <w:pStyle w:val="Default"/>
              <w:rPr>
                <w:sz w:val="20"/>
                <w:szCs w:val="20"/>
                <w:lang w:val="et-EE"/>
              </w:rPr>
            </w:pPr>
            <w:r w:rsidRPr="00243609">
              <w:rPr>
                <w:sz w:val="20"/>
                <w:szCs w:val="20"/>
                <w:lang w:val="et-EE"/>
              </w:rPr>
              <w:t>(b) majandusüksuse olemus, sealhulgas:</w:t>
            </w:r>
          </w:p>
          <w:p w:rsidR="00650CA6" w:rsidRPr="00243609" w:rsidRDefault="00650CA6" w:rsidP="00650CA6">
            <w:pPr>
              <w:pStyle w:val="Default"/>
              <w:ind w:left="432"/>
              <w:rPr>
                <w:sz w:val="20"/>
                <w:szCs w:val="20"/>
                <w:lang w:val="et-EE"/>
              </w:rPr>
            </w:pPr>
            <w:r w:rsidRPr="00243609">
              <w:rPr>
                <w:sz w:val="20"/>
                <w:szCs w:val="20"/>
                <w:lang w:val="et-EE"/>
              </w:rPr>
              <w:t>(i) tema tegevus(ed);</w:t>
            </w:r>
          </w:p>
          <w:p w:rsidR="00650CA6" w:rsidRPr="00243609" w:rsidRDefault="00650CA6" w:rsidP="00650CA6">
            <w:pPr>
              <w:pStyle w:val="Default"/>
              <w:ind w:left="432"/>
              <w:rPr>
                <w:sz w:val="20"/>
                <w:szCs w:val="20"/>
                <w:lang w:val="et-EE"/>
              </w:rPr>
            </w:pPr>
            <w:r w:rsidRPr="00243609">
              <w:rPr>
                <w:sz w:val="20"/>
                <w:szCs w:val="20"/>
                <w:lang w:val="et-EE"/>
              </w:rPr>
              <w:t>(ii) tema omandi- ja valitsemisstruktuur;</w:t>
            </w:r>
          </w:p>
          <w:p w:rsidR="00650CA6" w:rsidRPr="00243609" w:rsidRDefault="00650CA6" w:rsidP="00650CA6">
            <w:pPr>
              <w:pStyle w:val="Default"/>
              <w:ind w:left="432"/>
              <w:rPr>
                <w:sz w:val="20"/>
                <w:szCs w:val="20"/>
                <w:lang w:val="et-EE"/>
              </w:rPr>
            </w:pPr>
            <w:r w:rsidRPr="00243609">
              <w:rPr>
                <w:sz w:val="20"/>
                <w:szCs w:val="20"/>
                <w:lang w:val="et-EE"/>
              </w:rPr>
              <w:t>(iii) nende investeeringute liigid, mida majandusüksus teeb või kavatseb teha;</w:t>
            </w:r>
          </w:p>
          <w:p w:rsidR="00650CA6" w:rsidRPr="00243609" w:rsidRDefault="00650CA6" w:rsidP="00650CA6">
            <w:pPr>
              <w:pStyle w:val="Default"/>
              <w:ind w:left="432"/>
              <w:rPr>
                <w:sz w:val="20"/>
                <w:szCs w:val="20"/>
                <w:lang w:val="et-EE"/>
              </w:rPr>
            </w:pPr>
            <w:r w:rsidRPr="00243609">
              <w:rPr>
                <w:sz w:val="20"/>
                <w:szCs w:val="20"/>
                <w:lang w:val="et-EE"/>
              </w:rPr>
              <w:t>(iv) majandusüksuse struktureerimise ja rahastamise viis ning</w:t>
            </w:r>
          </w:p>
          <w:p w:rsidR="00650CA6" w:rsidRPr="00243609" w:rsidRDefault="00650CA6" w:rsidP="00650CA6">
            <w:pPr>
              <w:pStyle w:val="Default"/>
              <w:ind w:left="432"/>
              <w:rPr>
                <w:sz w:val="20"/>
                <w:szCs w:val="20"/>
                <w:lang w:val="et-EE"/>
              </w:rPr>
            </w:pPr>
            <w:r w:rsidRPr="00243609">
              <w:rPr>
                <w:sz w:val="20"/>
                <w:szCs w:val="20"/>
                <w:lang w:val="et-EE"/>
              </w:rPr>
              <w:t>(v) majandusüksuse eesmärgid ja strateegia;</w:t>
            </w:r>
          </w:p>
          <w:p w:rsidR="00650CA6" w:rsidRPr="00243609" w:rsidRDefault="00650CA6" w:rsidP="00650CA6">
            <w:pPr>
              <w:pStyle w:val="Default"/>
              <w:rPr>
                <w:sz w:val="20"/>
                <w:szCs w:val="20"/>
                <w:lang w:val="et-EE"/>
              </w:rPr>
            </w:pPr>
            <w:r w:rsidRPr="00243609">
              <w:rPr>
                <w:sz w:val="20"/>
                <w:szCs w:val="20"/>
                <w:lang w:val="et-EE"/>
              </w:rPr>
              <w:t>(c) majandusüksuse arvestussüsteemid ja -andmed ning</w:t>
            </w:r>
          </w:p>
          <w:p w:rsidR="00650CA6" w:rsidRPr="00243609" w:rsidRDefault="00650CA6" w:rsidP="00650CA6">
            <w:pPr>
              <w:pStyle w:val="Default"/>
              <w:rPr>
                <w:sz w:val="20"/>
                <w:szCs w:val="20"/>
                <w:lang w:val="et-EE"/>
              </w:rPr>
            </w:pPr>
            <w:r w:rsidRPr="00243609">
              <w:rPr>
                <w:sz w:val="20"/>
                <w:szCs w:val="20"/>
                <w:lang w:val="et-EE"/>
              </w:rPr>
              <w:t>(d) arvestuspoliitikate valik ja rakendamine majandusüksuses.</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Majandusüksusest nõutaval tasemel omandatud arusaamine peaks olema selline, et praktiseerija saavutaks töövõtule seatud eesmärgid. Ulatus põhineb kutsealasel otsustusel. Nõutava arusaamise põhjalikkus ja ulatus on siiski väiksemad juhtkonnal olevast arusaamisest.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kujutatud arusaamise neli tüüpilist erivaldkonda.</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4.3-2A</w:t>
      </w:r>
    </w:p>
    <w:tbl>
      <w:tblPr>
        <w:tblW w:w="0" w:type="auto"/>
        <w:tblInd w:w="450" w:type="dxa"/>
        <w:tblLook w:val="04A0" w:firstRow="1" w:lastRow="0" w:firstColumn="1" w:lastColumn="0" w:noHBand="0" w:noVBand="1"/>
      </w:tblPr>
      <w:tblGrid>
        <w:gridCol w:w="8586"/>
      </w:tblGrid>
      <w:tr w:rsidR="00650CA6" w:rsidRPr="00243609">
        <w:trPr>
          <w:trHeight w:val="5536"/>
        </w:trPr>
        <w:tc>
          <w:tcPr>
            <w:tcW w:w="9036" w:type="dxa"/>
            <w:shd w:val="clear" w:color="auto" w:fill="auto"/>
          </w:tcPr>
          <w:p w:rsidR="00650CA6" w:rsidRPr="00243609" w:rsidRDefault="00F235C1" w:rsidP="00650CA6">
            <w:pPr>
              <w:pStyle w:val="Normal0"/>
              <w:spacing w:after="0"/>
              <w:ind w:left="0"/>
              <w:rPr>
                <w:rFonts w:ascii="Arial" w:hAnsi="Arial" w:cs="Arial"/>
                <w:lang w:val="et-EE"/>
              </w:rPr>
            </w:pPr>
            <w:r>
              <w:rPr>
                <w:rFonts w:ascii="Arial" w:hAnsi="Arial" w:cs="Arial"/>
                <w:noProof/>
                <w:lang w:val="et-EE" w:eastAsia="et-EE"/>
              </w:rPr>
              <w:drawing>
                <wp:inline distT="0" distB="0" distL="0" distR="0">
                  <wp:extent cx="3597910" cy="3622040"/>
                  <wp:effectExtent l="19050" t="0" r="2540" b="0"/>
                  <wp:docPr id="2" name="Picture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2"/>
                          <pic:cNvPicPr>
                            <a:picLocks noChangeAspect="1" noChangeArrowheads="1"/>
                          </pic:cNvPicPr>
                        </pic:nvPicPr>
                        <pic:blipFill>
                          <a:blip r:embed="rId36"/>
                          <a:srcRect/>
                          <a:stretch>
                            <a:fillRect/>
                          </a:stretch>
                        </pic:blipFill>
                        <pic:spPr bwMode="auto">
                          <a:xfrm>
                            <a:off x="0" y="0"/>
                            <a:ext cx="3597910" cy="3622040"/>
                          </a:xfrm>
                          <a:prstGeom prst="rect">
                            <a:avLst/>
                          </a:prstGeom>
                          <a:noFill/>
                          <a:ln w="9525">
                            <a:noFill/>
                            <a:miter lim="800000"/>
                            <a:headEnd/>
                            <a:tailEnd/>
                          </a:ln>
                        </pic:spPr>
                      </pic:pic>
                    </a:graphicData>
                  </a:graphic>
                </wp:inline>
              </w:drawing>
            </w:r>
          </w:p>
        </w:tc>
      </w:tr>
    </w:tbl>
    <w:p w:rsidR="00650CA6" w:rsidRPr="00243609" w:rsidRDefault="00650CA6" w:rsidP="00650CA6">
      <w:pPr>
        <w:pStyle w:val="Normal0"/>
        <w:spacing w:after="0"/>
        <w:ind w:left="450"/>
        <w:rPr>
          <w:rFonts w:ascii="Arial" w:hAnsi="Arial" w:cs="Arial"/>
          <w:lang w:val="et-EE"/>
        </w:rPr>
      </w:pPr>
    </w:p>
    <w:p w:rsidR="00650CA6" w:rsidRPr="00243609" w:rsidRDefault="00650CA6" w:rsidP="00650CA6">
      <w:pPr>
        <w:pStyle w:val="Normal0"/>
        <w:spacing w:after="0"/>
        <w:rPr>
          <w:rFonts w:cs="Arial"/>
          <w:sz w:val="14"/>
          <w:szCs w:val="14"/>
          <w:lang w:val="et-EE"/>
        </w:rPr>
      </w:pPr>
    </w:p>
    <w:p w:rsidR="00650CA6" w:rsidRPr="00243609" w:rsidRDefault="00650CA6" w:rsidP="00650CA6">
      <w:pPr>
        <w:pStyle w:val="Normal0"/>
        <w:spacing w:after="0"/>
        <w:rPr>
          <w:rFonts w:ascii="Arial" w:hAnsi="Arial" w:cs="Arial"/>
          <w:sz w:val="14"/>
          <w:szCs w:val="14"/>
          <w:lang w:val="et-EE"/>
        </w:rPr>
      </w:pPr>
      <w:r w:rsidRPr="00243609">
        <w:rPr>
          <w:rFonts w:ascii="Arial" w:hAnsi="Arial" w:cs="Arial"/>
          <w:sz w:val="14"/>
          <w:szCs w:val="14"/>
          <w:lang w:val="et-EE"/>
        </w:rPr>
        <w:lastRenderedPageBreak/>
        <w:t>*Sealhulgas: tegevus(ed), omanikud/valitsemine, investeeringud (tehtud või kavandatud), tegevusstruktuur, rahastamisstruktuur ning majandusüksuse eesmärgid ja strateegiad</w:t>
      </w:r>
    </w:p>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Lisaks eespool nimetatule võib praktiseerija kaaluda majandusüksusest ja selle keskkonnast arusaamise omandamisel alljärgnevaid valdkondi.</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i/>
          <w:lang w:val="et-EE"/>
        </w:rPr>
      </w:pPr>
      <w:r>
        <w:rPr>
          <w:rFonts w:ascii="Arial" w:hAnsi="Arial" w:cs="Arial"/>
          <w:i/>
          <w:lang w:val="et-EE"/>
        </w:rPr>
        <w:t>Tabel</w:t>
      </w:r>
      <w:r w:rsidRPr="00243609">
        <w:rPr>
          <w:rFonts w:ascii="Arial" w:hAnsi="Arial" w:cs="Arial"/>
          <w:i/>
          <w:lang w:val="et-EE"/>
        </w:rPr>
        <w:t xml:space="preserve"> 4.3-2B</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51"/>
      </w:tblGrid>
      <w:tr w:rsidR="00650CA6" w:rsidRPr="00243609" w:rsidTr="00DD18D7">
        <w:tc>
          <w:tcPr>
            <w:tcW w:w="1696" w:type="dxa"/>
            <w:vMerge w:val="restart"/>
            <w:shd w:val="clear" w:color="auto" w:fill="F2DBDB"/>
            <w:vAlign w:val="center"/>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Majandusüksusest arusaamise muud valdkonnad, mida kaaluda</w:t>
            </w: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1"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b/>
                <w:lang w:val="et-EE"/>
              </w:rPr>
              <w:t>Juhtkonna suhtumine</w:t>
            </w:r>
            <w:r w:rsidRPr="00243609">
              <w:rPr>
                <w:rFonts w:ascii="Arial" w:hAnsi="Arial" w:cs="Arial"/>
                <w:lang w:val="et-EE"/>
              </w:rPr>
              <w:t xml:space="preserve"> ja majandusüksuse kontrollikeskkond, mille kaudu majandusüksus käsitleb finantsaruandlusega seotud riske ja oma finantsaruandluskohustuste täitmist.</w:t>
            </w:r>
          </w:p>
          <w:p w:rsidR="00650CA6" w:rsidRPr="00243609" w:rsidRDefault="00650CA6" w:rsidP="00650CA6">
            <w:pPr>
              <w:pStyle w:val="Normal0"/>
              <w:spacing w:after="0"/>
              <w:ind w:left="72"/>
              <w:rPr>
                <w:rFonts w:cs="Arial"/>
                <w:lang w:val="et-EE"/>
              </w:rPr>
            </w:pPr>
          </w:p>
          <w:p w:rsidR="00650CA6" w:rsidRPr="00243609" w:rsidRDefault="00650CA6" w:rsidP="00650CA6">
            <w:pPr>
              <w:pStyle w:val="Normal0"/>
              <w:spacing w:after="0"/>
              <w:ind w:left="72"/>
              <w:rPr>
                <w:rFonts w:cs="Arial"/>
                <w:lang w:val="et-EE"/>
              </w:rPr>
            </w:pPr>
            <w:r w:rsidRPr="00243609">
              <w:rPr>
                <w:rFonts w:ascii="Arial" w:hAnsi="Arial" w:cs="Arial"/>
                <w:lang w:val="et-EE"/>
              </w:rPr>
              <w:t>Majandusüksuse arvestusandmeid ja seotud informatsiooni toetavate finantsarvestuse ja -aruandluse süsteemide ning nendega seotud kontroll(imehhanism)ide sobivus ja keerukus</w:t>
            </w:r>
            <w:r w:rsidRPr="00243609">
              <w:rPr>
                <w:rFonts w:cs="Arial"/>
                <w:lang w:val="et-EE"/>
              </w:rPr>
              <w:t>.</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b/>
                <w:lang w:val="et-EE"/>
              </w:rPr>
              <w:t>Majandusüksuse juhtimis- ja valitsemisstruktuuri</w:t>
            </w:r>
            <w:r w:rsidRPr="00243609">
              <w:rPr>
                <w:rFonts w:ascii="Arial" w:hAnsi="Arial" w:cs="Arial"/>
                <w:lang w:val="et-EE"/>
              </w:rPr>
              <w:t xml:space="preserve"> pädevus majandusüksuse finantsaruannete koostamise aluseks olevate arvestusandmete ja finantsaruandlussüsteemide juhtimiseks </w:t>
            </w:r>
            <w:r w:rsidRPr="00816723">
              <w:rPr>
                <w:rFonts w:ascii="Arial" w:hAnsi="Arial" w:cs="Arial"/>
                <w:lang w:val="et-EE"/>
              </w:rPr>
              <w:t>ning</w:t>
            </w:r>
            <w:r w:rsidRPr="00243609">
              <w:rPr>
                <w:rFonts w:ascii="Arial" w:hAnsi="Arial" w:cs="Arial"/>
                <w:lang w:val="et-EE"/>
              </w:rPr>
              <w:t xml:space="preserve"> järelevalveks. Väiksemates majandusüksustes on sageli vähem töötajaid, mis võib mõjutada juhtkonnapoolset järelevalve teostamist. Näiteks ei pruugi kohustuste lahusus olla otstarbekas. Omaniku juhitud väikeses majandusüksuses võib omanik-juht suuta siiski teostada tõhusamat järelevalvet kui suuremas majandusüksuses. See järelevalve võib korvata üldiselt piiratuma võimaluse tagada kohustuste lahusus.</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Majandusüksuse </w:t>
            </w:r>
            <w:r w:rsidRPr="00243609">
              <w:rPr>
                <w:rFonts w:ascii="Arial" w:hAnsi="Arial" w:cs="Arial"/>
                <w:b/>
                <w:lang w:val="et-EE"/>
              </w:rPr>
              <w:t>finantsaruandluskohustused</w:t>
            </w:r>
            <w:r w:rsidRPr="00243609">
              <w:rPr>
                <w:rFonts w:ascii="Arial" w:hAnsi="Arial" w:cs="Arial"/>
                <w:lang w:val="et-EE"/>
              </w:rPr>
              <w:t xml:space="preserve"> või -nõuded ning kas need on ette nähtud kohaldatavate õigusnormidega või esinevad vabatahtliku finantsaruandluskorralduse kontekstis, mis on sisse seatud valitsemist või aruandekohustust käsitlevate ametlike kokkulepete (nt kolmandate isikutega sõlmitud lepingud) alusel.</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Asjassepuutuvad </w:t>
            </w:r>
            <w:r w:rsidRPr="00243609">
              <w:rPr>
                <w:rFonts w:ascii="Arial" w:hAnsi="Arial" w:cs="Arial"/>
                <w:b/>
                <w:lang w:val="et-EE"/>
              </w:rPr>
              <w:t>õigusnormid</w:t>
            </w:r>
            <w:r w:rsidRPr="00243609">
              <w:rPr>
                <w:rFonts w:ascii="Arial" w:hAnsi="Arial" w:cs="Arial"/>
                <w:lang w:val="et-EE"/>
              </w:rPr>
              <w:t>, millel on üldtunnustatud otsene mõju oluliste summade kindlaksmääramisele ja finantsaruannetes avalikustatavale informatsioonile, näiteks makse, pensione, keskkonnaküsimusi jmt reguleerivad õigusnormid.</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Finantsaruandluse raamistiku </w:t>
            </w:r>
            <w:r w:rsidRPr="00243609">
              <w:rPr>
                <w:rFonts w:ascii="Arial" w:hAnsi="Arial" w:cs="Arial"/>
                <w:b/>
                <w:lang w:val="et-EE"/>
              </w:rPr>
              <w:t>keerukus</w:t>
            </w:r>
            <w:r w:rsidRPr="00243609">
              <w:rPr>
                <w:rFonts w:ascii="Arial" w:hAnsi="Arial" w:cs="Arial"/>
                <w:lang w:val="et-EE"/>
              </w:rPr>
              <w:t>.</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Kas majandusüksus on teatavate majandusüksuste </w:t>
            </w:r>
            <w:r w:rsidRPr="00243609">
              <w:rPr>
                <w:rFonts w:ascii="Arial" w:hAnsi="Arial" w:cs="Arial"/>
                <w:b/>
                <w:lang w:val="et-EE"/>
              </w:rPr>
              <w:t>grupi komponent</w:t>
            </w:r>
            <w:r w:rsidRPr="00243609">
              <w:rPr>
                <w:rFonts w:ascii="Arial" w:hAnsi="Arial" w:cs="Arial"/>
                <w:lang w:val="et-EE"/>
              </w:rPr>
              <w:t xml:space="preserve"> või seotud teiste majandusüksustega.</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Kuidas majandusüksus </w:t>
            </w:r>
            <w:r w:rsidRPr="00243609">
              <w:rPr>
                <w:rFonts w:ascii="Arial" w:hAnsi="Arial" w:cs="Arial"/>
                <w:b/>
                <w:lang w:val="et-EE"/>
              </w:rPr>
              <w:t>tuvastab ja käsitleb riske</w:t>
            </w:r>
            <w:r w:rsidRPr="00243609">
              <w:rPr>
                <w:rFonts w:ascii="Arial" w:hAnsi="Arial" w:cs="Arial"/>
                <w:lang w:val="et-EE"/>
              </w:rPr>
              <w:t>, mis on seotud finantsaruandluse ja võimalike pettusjuhtumitega (juhtkond ja töötajad), ning kuidas tagatakse finantsaruandluskohustuste täitmine.</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cs="Arial"/>
                <w:lang w:val="et-EE"/>
              </w:rPr>
            </w:pPr>
            <w:r w:rsidRPr="00243609">
              <w:rPr>
                <w:rFonts w:ascii="Arial" w:hAnsi="Arial" w:cs="Arial"/>
                <w:lang w:val="et-EE"/>
              </w:rPr>
              <w:t xml:space="preserve">Majandusüksuse </w:t>
            </w:r>
            <w:r w:rsidRPr="00243609">
              <w:rPr>
                <w:rFonts w:ascii="Arial" w:hAnsi="Arial" w:cs="Arial"/>
                <w:b/>
                <w:lang w:val="et-EE"/>
              </w:rPr>
              <w:t>protseduurid</w:t>
            </w:r>
            <w:r w:rsidRPr="00243609">
              <w:rPr>
                <w:rFonts w:ascii="Arial" w:hAnsi="Arial" w:cs="Arial"/>
                <w:lang w:val="et-EE"/>
              </w:rPr>
              <w:t xml:space="preserve">, mis puudutavad </w:t>
            </w:r>
            <w:r w:rsidRPr="00243609">
              <w:rPr>
                <w:rFonts w:ascii="Arial" w:hAnsi="Arial" w:cs="Arial"/>
                <w:b/>
                <w:lang w:val="et-EE"/>
              </w:rPr>
              <w:t>tehingute kajastamist, liigitamist ja grupeerimist</w:t>
            </w:r>
            <w:r w:rsidRPr="00243609">
              <w:rPr>
                <w:rFonts w:ascii="Arial" w:hAnsi="Arial" w:cs="Arial"/>
                <w:lang w:val="et-EE"/>
              </w:rPr>
              <w:t>, informatsiooni kogumist selle avalikustamiseks finantsaruannetes.</w:t>
            </w:r>
          </w:p>
        </w:tc>
      </w:tr>
      <w:tr w:rsidR="00650CA6" w:rsidRPr="00243609" w:rsidTr="00DD18D7">
        <w:tc>
          <w:tcPr>
            <w:tcW w:w="1696" w:type="dxa"/>
            <w:vMerge/>
            <w:shd w:val="clear" w:color="auto" w:fill="F2DBDB"/>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1" w:type="dxa"/>
            <w:shd w:val="clear" w:color="auto" w:fill="auto"/>
          </w:tcPr>
          <w:p w:rsidR="00650CA6" w:rsidRPr="00243609" w:rsidRDefault="00650CA6" w:rsidP="00650CA6">
            <w:pPr>
              <w:pStyle w:val="Normal0"/>
              <w:spacing w:after="0"/>
              <w:ind w:left="72"/>
              <w:rPr>
                <w:rFonts w:ascii="Arial" w:hAnsi="Arial" w:cs="Arial"/>
                <w:lang w:val="et-EE"/>
              </w:rPr>
            </w:pPr>
            <w:r w:rsidRPr="00243609">
              <w:rPr>
                <w:rFonts w:ascii="Arial" w:hAnsi="Arial" w:cs="Arial"/>
                <w:lang w:val="et-EE"/>
              </w:rPr>
              <w:t xml:space="preserve">Millist liiki asjaolud tingisid </w:t>
            </w:r>
            <w:r w:rsidRPr="00243609">
              <w:rPr>
                <w:rFonts w:ascii="Arial" w:hAnsi="Arial" w:cs="Arial"/>
                <w:b/>
                <w:lang w:val="et-EE"/>
              </w:rPr>
              <w:t>arvestusalaste paranduskannete</w:t>
            </w:r>
            <w:r w:rsidRPr="00243609">
              <w:rPr>
                <w:rFonts w:ascii="Arial" w:hAnsi="Arial" w:cs="Arial"/>
                <w:lang w:val="et-EE"/>
              </w:rPr>
              <w:t xml:space="preserve"> tegemise majandusüksuse varasemate perioodide finantsaruannetes.</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8639"/>
      </w:tblGrid>
      <w:tr w:rsidR="00650CA6" w:rsidRPr="00243609">
        <w:tc>
          <w:tcPr>
            <w:tcW w:w="8639" w:type="dxa"/>
            <w:shd w:val="clear" w:color="auto" w:fill="F2DBDB"/>
          </w:tcPr>
          <w:p w:rsidR="00650CA6" w:rsidRPr="00243609" w:rsidRDefault="00650CA6" w:rsidP="00650CA6">
            <w:pPr>
              <w:autoSpaceDE w:val="0"/>
              <w:autoSpaceDN w:val="0"/>
              <w:adjustRightInd w:val="0"/>
              <w:spacing w:line="240" w:lineRule="auto"/>
              <w:ind w:left="0"/>
              <w:rPr>
                <w:rFonts w:cs="Arial"/>
                <w:b/>
                <w:color w:val="000000"/>
                <w:sz w:val="20"/>
                <w:szCs w:val="20"/>
                <w:lang w:val="et-EE"/>
              </w:rPr>
            </w:pPr>
            <w:r w:rsidRPr="00243609">
              <w:rPr>
                <w:rFonts w:ascii="Arial" w:hAnsi="Arial" w:cs="Arial"/>
                <w:b/>
                <w:color w:val="000000"/>
                <w:sz w:val="20"/>
                <w:szCs w:val="20"/>
                <w:lang w:val="et-EE"/>
              </w:rPr>
              <w:t>Arvessevõetavad asjaolud</w:t>
            </w:r>
          </w:p>
          <w:p w:rsidR="00650CA6" w:rsidRPr="00243609" w:rsidRDefault="00650CA6" w:rsidP="00650CA6">
            <w:pPr>
              <w:autoSpaceDE w:val="0"/>
              <w:autoSpaceDN w:val="0"/>
              <w:adjustRightInd w:val="0"/>
              <w:spacing w:line="240" w:lineRule="auto"/>
              <w:ind w:left="0"/>
              <w:rPr>
                <w:rFonts w:cs="Arial"/>
                <w:b/>
                <w:color w:val="000000"/>
                <w:sz w:val="20"/>
                <w:szCs w:val="20"/>
                <w:lang w:val="et-EE"/>
              </w:rPr>
            </w:pP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i/>
                <w:sz w:val="20"/>
                <w:szCs w:val="20"/>
                <w:lang w:val="et-EE"/>
              </w:rPr>
              <w:t xml:space="preserve">Sisekontroll </w:t>
            </w:r>
            <w:r w:rsidRPr="00243609">
              <w:rPr>
                <w:rFonts w:ascii="Arial" w:hAnsi="Arial" w:cs="Arial"/>
                <w:sz w:val="20"/>
                <w:szCs w:val="20"/>
                <w:lang w:val="et-EE"/>
              </w:rPr>
              <w:br/>
              <w:t>Praktiseerija omandab ülevaatuse töövõtu käigus elementaarse arusaamise sisekontrollist, näiteks majandusüksuse põhimõtetest ja protseduuridest järgmistes valdkondades:</w:t>
            </w:r>
          </w:p>
          <w:p w:rsidR="00650CA6" w:rsidRPr="00243609" w:rsidRDefault="00650CA6" w:rsidP="00650CA6">
            <w:pPr>
              <w:numPr>
                <w:ilvl w:val="0"/>
                <w:numId w:val="37"/>
              </w:numPr>
              <w:autoSpaceDE w:val="0"/>
              <w:autoSpaceDN w:val="0"/>
              <w:adjustRightInd w:val="0"/>
              <w:spacing w:line="240" w:lineRule="auto"/>
              <w:ind w:left="413" w:hanging="413"/>
              <w:rPr>
                <w:rFonts w:ascii="Arial" w:hAnsi="Arial" w:cs="Arial"/>
                <w:sz w:val="20"/>
                <w:szCs w:val="20"/>
                <w:lang w:val="et-EE"/>
              </w:rPr>
            </w:pPr>
            <w:r w:rsidRPr="00243609">
              <w:rPr>
                <w:rFonts w:ascii="Arial" w:hAnsi="Arial" w:cs="Arial"/>
                <w:sz w:val="20"/>
                <w:lang w:val="et-EE"/>
              </w:rPr>
              <w:t>tehingute kajastamine, liigitamine ja grupeerimine ning</w:t>
            </w:r>
          </w:p>
          <w:p w:rsidR="00650CA6" w:rsidRPr="00243609" w:rsidRDefault="00650CA6" w:rsidP="00650CA6">
            <w:pPr>
              <w:numPr>
                <w:ilvl w:val="0"/>
                <w:numId w:val="37"/>
              </w:numPr>
              <w:autoSpaceDE w:val="0"/>
              <w:autoSpaceDN w:val="0"/>
              <w:adjustRightInd w:val="0"/>
              <w:spacing w:line="240" w:lineRule="auto"/>
              <w:ind w:left="413" w:hanging="413"/>
              <w:rPr>
                <w:rFonts w:ascii="Arial" w:hAnsi="Arial" w:cs="Arial"/>
                <w:sz w:val="20"/>
                <w:szCs w:val="20"/>
                <w:lang w:val="et-EE"/>
              </w:rPr>
            </w:pPr>
            <w:r w:rsidRPr="00243609">
              <w:rPr>
                <w:rFonts w:ascii="Arial" w:hAnsi="Arial" w:cs="Arial"/>
                <w:sz w:val="20"/>
                <w:lang w:val="et-EE"/>
              </w:rPr>
              <w:t>informatsiooni kogumine selle avalikustamiseks finantsaruannetes.</w:t>
            </w:r>
          </w:p>
          <w:p w:rsidR="00650CA6" w:rsidRPr="00243609" w:rsidRDefault="00650CA6" w:rsidP="00650CA6">
            <w:pPr>
              <w:autoSpaceDE w:val="0"/>
              <w:autoSpaceDN w:val="0"/>
              <w:adjustRightInd w:val="0"/>
              <w:spacing w:line="240" w:lineRule="auto"/>
              <w:ind w:left="0"/>
              <w:rPr>
                <w:rFonts w:ascii="Arial" w:hAnsi="Arial" w:cs="Arial"/>
                <w:sz w:val="20"/>
                <w:lang w:val="et-EE"/>
              </w:rPr>
            </w:pPr>
          </w:p>
          <w:p w:rsidR="00650CA6" w:rsidRPr="00243609" w:rsidRDefault="00650CA6" w:rsidP="00650CA6">
            <w:pPr>
              <w:autoSpaceDE w:val="0"/>
              <w:autoSpaceDN w:val="0"/>
              <w:adjustRightInd w:val="0"/>
              <w:spacing w:line="240" w:lineRule="auto"/>
              <w:ind w:left="0"/>
              <w:rPr>
                <w:rFonts w:cs="Arial"/>
                <w:sz w:val="20"/>
                <w:szCs w:val="20"/>
                <w:lang w:val="et-EE"/>
              </w:rPr>
            </w:pPr>
            <w:r w:rsidRPr="00243609">
              <w:rPr>
                <w:rFonts w:ascii="Arial" w:hAnsi="Arial" w:cs="Arial"/>
                <w:sz w:val="20"/>
                <w:szCs w:val="20"/>
                <w:lang w:val="et-EE"/>
              </w:rPr>
              <w:t>Erinevalt auditi töövõtust ei nõuta asjassepuutuvate kontroll(imehhanism)ide ülesehituse ja rakendamise hindamist või (kui rakendatav) kontroll(imehhanism)ide toimimise tõhususe testimist.</w:t>
            </w:r>
          </w:p>
          <w:p w:rsidR="00650CA6" w:rsidRPr="00243609" w:rsidRDefault="00650CA6" w:rsidP="00650CA6">
            <w:pPr>
              <w:autoSpaceDE w:val="0"/>
              <w:autoSpaceDN w:val="0"/>
              <w:adjustRightInd w:val="0"/>
              <w:spacing w:line="240" w:lineRule="auto"/>
              <w:ind w:left="0"/>
              <w:rPr>
                <w:rFonts w:ascii="Arial" w:hAnsi="Arial" w:cs="Arial"/>
                <w:b/>
                <w:color w:val="000000"/>
                <w:sz w:val="20"/>
                <w:szCs w:val="20"/>
                <w:lang w:val="et-EE"/>
              </w:rPr>
            </w:pPr>
          </w:p>
        </w:tc>
      </w:tr>
    </w:tbl>
    <w:p w:rsidR="00650CA6" w:rsidRPr="00243609" w:rsidRDefault="00650CA6" w:rsidP="00650CA6">
      <w:pPr>
        <w:autoSpaceDE w:val="0"/>
        <w:autoSpaceDN w:val="0"/>
        <w:adjustRightInd w:val="0"/>
        <w:spacing w:line="240" w:lineRule="auto"/>
        <w:rPr>
          <w:rFonts w:ascii="Arial" w:hAnsi="Arial" w:cs="Arial"/>
          <w:b/>
          <w:color w:val="000000"/>
          <w:sz w:val="20"/>
          <w:szCs w:val="20"/>
          <w:lang w:val="et-EE"/>
        </w:rPr>
      </w:pPr>
    </w:p>
    <w:p w:rsidR="00650CA6" w:rsidRPr="00243609" w:rsidRDefault="00650CA6" w:rsidP="00650CA6">
      <w:pPr>
        <w:autoSpaceDE w:val="0"/>
        <w:autoSpaceDN w:val="0"/>
        <w:adjustRightInd w:val="0"/>
        <w:spacing w:line="240" w:lineRule="auto"/>
        <w:rPr>
          <w:rFonts w:cs="Arial"/>
          <w:b/>
          <w:color w:val="000000"/>
          <w:sz w:val="20"/>
          <w:szCs w:val="20"/>
          <w:lang w:val="et-EE"/>
        </w:rPr>
      </w:pPr>
      <w:r w:rsidRPr="00243609">
        <w:rPr>
          <w:rFonts w:ascii="Arial" w:hAnsi="Arial" w:cs="Arial"/>
          <w:b/>
          <w:color w:val="000000"/>
          <w:sz w:val="20"/>
          <w:szCs w:val="20"/>
          <w:lang w:val="et-EE"/>
        </w:rPr>
        <w:t>Majandusüksusest MITTE arusaamise võimalikud tagajärjed</w:t>
      </w:r>
    </w:p>
    <w:p w:rsidR="00650CA6" w:rsidRPr="00243609" w:rsidRDefault="00650CA6" w:rsidP="00650CA6">
      <w:pPr>
        <w:autoSpaceDE w:val="0"/>
        <w:autoSpaceDN w:val="0"/>
        <w:adjustRightInd w:val="0"/>
        <w:spacing w:line="240" w:lineRule="auto"/>
        <w:rPr>
          <w:rFonts w:cs="Arial"/>
          <w:color w:val="000000"/>
          <w:sz w:val="20"/>
          <w:szCs w:val="20"/>
          <w:lang w:val="et-EE"/>
        </w:rPr>
      </w:pPr>
      <w:r w:rsidRPr="00243609">
        <w:rPr>
          <w:rFonts w:ascii="Arial" w:hAnsi="Arial" w:cs="Arial"/>
          <w:color w:val="000000"/>
          <w:sz w:val="20"/>
          <w:szCs w:val="20"/>
          <w:lang w:val="et-EE"/>
        </w:rPr>
        <w:lastRenderedPageBreak/>
        <w:t>Kui praktiseerijal ei õnnestu majandusüksusest nõuetekohast arusaamist omandada, võib ta olla teadmatuses perioodi jooksul toimunud olulistest muutustest või sündmustest, mis võivad põhjustada finantsaruannetes olulist väärkajastamist või info avalikustamata jätmist. Näiteks kui praktiseerija ei teinud järelepärimisi majandusüksuse kliendibaasi kohta, võib ta olla mitteteadlik alljärgnevast:</w:t>
      </w:r>
    </w:p>
    <w:p w:rsidR="00650CA6" w:rsidRPr="00243609" w:rsidRDefault="00650CA6" w:rsidP="00650CA6">
      <w:pPr>
        <w:numPr>
          <w:ilvl w:val="0"/>
          <w:numId w:val="33"/>
        </w:numPr>
        <w:autoSpaceDE w:val="0"/>
        <w:autoSpaceDN w:val="0"/>
        <w:adjustRightInd w:val="0"/>
        <w:spacing w:line="240" w:lineRule="auto"/>
        <w:ind w:left="720"/>
        <w:rPr>
          <w:rFonts w:ascii="Arial" w:hAnsi="Arial" w:cs="Arial"/>
          <w:color w:val="000000"/>
          <w:sz w:val="20"/>
          <w:szCs w:val="20"/>
          <w:lang w:val="et-EE"/>
        </w:rPr>
      </w:pPr>
      <w:r w:rsidRPr="00243609">
        <w:rPr>
          <w:rFonts w:ascii="Arial" w:hAnsi="Arial" w:cs="Arial"/>
          <w:color w:val="000000"/>
          <w:sz w:val="20"/>
          <w:szCs w:val="20"/>
          <w:lang w:val="et-EE"/>
        </w:rPr>
        <w:t>kliendid, kes on majanduslikes raskustes ja kellel on probleeme arvete maksmisega. See mõjutaks ebatõenäoliselt laekuvaid nõudeid;</w:t>
      </w:r>
    </w:p>
    <w:p w:rsidR="00650CA6" w:rsidRPr="00243609" w:rsidRDefault="00650CA6" w:rsidP="00650CA6">
      <w:pPr>
        <w:numPr>
          <w:ilvl w:val="0"/>
          <w:numId w:val="33"/>
        </w:numPr>
        <w:autoSpaceDE w:val="0"/>
        <w:autoSpaceDN w:val="0"/>
        <w:adjustRightInd w:val="0"/>
        <w:spacing w:line="240" w:lineRule="auto"/>
        <w:ind w:left="720"/>
        <w:rPr>
          <w:rFonts w:ascii="Arial" w:hAnsi="Arial" w:cs="Arial"/>
          <w:color w:val="000000"/>
          <w:sz w:val="20"/>
          <w:szCs w:val="20"/>
          <w:lang w:val="et-EE"/>
        </w:rPr>
      </w:pPr>
      <w:r w:rsidRPr="00243609">
        <w:rPr>
          <w:rFonts w:ascii="Arial" w:hAnsi="Arial" w:cs="Arial"/>
          <w:color w:val="000000"/>
          <w:sz w:val="20"/>
          <w:szCs w:val="20"/>
          <w:lang w:val="et-EE"/>
        </w:rPr>
        <w:t>uued suurkliendid, kes võivad saada märkimisväärseid allahindlusi või muud eeliskohtlemist. See võib mõjutada finantssuhtarve ja tulude kajastamise poliitikat;</w:t>
      </w:r>
    </w:p>
    <w:p w:rsidR="00650CA6" w:rsidRPr="00243609" w:rsidRDefault="00650CA6" w:rsidP="00650CA6">
      <w:pPr>
        <w:numPr>
          <w:ilvl w:val="0"/>
          <w:numId w:val="33"/>
        </w:numPr>
        <w:autoSpaceDE w:val="0"/>
        <w:autoSpaceDN w:val="0"/>
        <w:adjustRightInd w:val="0"/>
        <w:spacing w:line="240" w:lineRule="auto"/>
        <w:ind w:left="720"/>
        <w:rPr>
          <w:rFonts w:ascii="Arial" w:hAnsi="Arial" w:cs="Arial"/>
          <w:color w:val="000000"/>
          <w:sz w:val="20"/>
          <w:szCs w:val="20"/>
          <w:lang w:val="et-EE"/>
        </w:rPr>
      </w:pPr>
      <w:r w:rsidRPr="00243609">
        <w:rPr>
          <w:rFonts w:ascii="Arial" w:hAnsi="Arial" w:cs="Arial"/>
          <w:color w:val="000000"/>
          <w:sz w:val="20"/>
          <w:szCs w:val="20"/>
          <w:lang w:val="et-EE"/>
        </w:rPr>
        <w:t>kliendid, kes annavad märkimisväärse panuse müügiinimeste lisatasudesse. See võib põhjustada müügi kajastamist valel perioodil;</w:t>
      </w:r>
    </w:p>
    <w:p w:rsidR="00650CA6" w:rsidRPr="00243609" w:rsidRDefault="00650CA6" w:rsidP="00650CA6">
      <w:pPr>
        <w:numPr>
          <w:ilvl w:val="0"/>
          <w:numId w:val="33"/>
        </w:numPr>
        <w:autoSpaceDE w:val="0"/>
        <w:autoSpaceDN w:val="0"/>
        <w:adjustRightInd w:val="0"/>
        <w:spacing w:line="240" w:lineRule="auto"/>
        <w:ind w:left="720"/>
        <w:rPr>
          <w:rFonts w:ascii="Arial" w:hAnsi="Arial" w:cs="Arial"/>
          <w:color w:val="000000"/>
          <w:sz w:val="20"/>
          <w:szCs w:val="20"/>
          <w:lang w:val="et-EE"/>
        </w:rPr>
      </w:pPr>
      <w:r w:rsidRPr="00243609">
        <w:rPr>
          <w:rFonts w:ascii="Arial" w:hAnsi="Arial" w:cs="Arial"/>
          <w:color w:val="000000"/>
          <w:sz w:val="20"/>
          <w:szCs w:val="20"/>
          <w:lang w:val="et-EE"/>
        </w:rPr>
        <w:t>kliendid, kes lähevad üle konkurentide juurde, kes pakuvad paremat hinda või kvaliteeti. See võib põhjustada üleliigseid varusid, mille väärtust tuleb vähendada neto realiseerimismaksumuseni. Samuti võib see anda märku sellest, et majandusüksus võib olla majanduslikes raskustes.</w:t>
      </w:r>
    </w:p>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E4D5"/>
        <w:autoSpaceDE w:val="0"/>
        <w:autoSpaceDN w:val="0"/>
        <w:adjustRightInd w:val="0"/>
        <w:spacing w:line="240" w:lineRule="auto"/>
        <w:rPr>
          <w:rFonts w:cs="Arial"/>
          <w:b/>
          <w:color w:val="000000"/>
          <w:sz w:val="20"/>
          <w:szCs w:val="20"/>
          <w:lang w:val="et-EE"/>
        </w:rPr>
      </w:pPr>
      <w:r w:rsidRPr="00243609">
        <w:rPr>
          <w:rFonts w:ascii="Arial" w:hAnsi="Arial" w:cs="Arial"/>
          <w:b/>
          <w:color w:val="000000"/>
          <w:sz w:val="20"/>
          <w:szCs w:val="20"/>
          <w:lang w:val="et-EE"/>
        </w:rPr>
        <w:t>Arvessevõetavad asjaolud</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E4D5"/>
        <w:autoSpaceDE w:val="0"/>
        <w:autoSpaceDN w:val="0"/>
        <w:adjustRightInd w:val="0"/>
        <w:spacing w:line="240" w:lineRule="auto"/>
        <w:rPr>
          <w:rFonts w:cs="Arial"/>
          <w:b/>
          <w:color w:val="000000"/>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E4D5"/>
        <w:autoSpaceDE w:val="0"/>
        <w:autoSpaceDN w:val="0"/>
        <w:adjustRightInd w:val="0"/>
        <w:spacing w:line="240" w:lineRule="auto"/>
        <w:rPr>
          <w:rFonts w:cs="Arial"/>
          <w:sz w:val="20"/>
          <w:szCs w:val="20"/>
          <w:lang w:val="et-EE"/>
        </w:rPr>
      </w:pPr>
      <w:r w:rsidRPr="00243609">
        <w:rPr>
          <w:rFonts w:ascii="Arial" w:hAnsi="Arial" w:cs="Arial"/>
          <w:sz w:val="20"/>
          <w:szCs w:val="20"/>
          <w:lang w:val="et-EE"/>
        </w:rPr>
        <w:t xml:space="preserve">Paljudes riikides on </w:t>
      </w:r>
      <w:r w:rsidRPr="00243609">
        <w:rPr>
          <w:rFonts w:ascii="Arial" w:hAnsi="Arial" w:cs="Arial"/>
          <w:b/>
          <w:sz w:val="20"/>
          <w:szCs w:val="20"/>
          <w:lang w:val="et-EE"/>
        </w:rPr>
        <w:t>keskkonnalastes õigusaktides</w:t>
      </w:r>
      <w:r w:rsidRPr="00243609">
        <w:rPr>
          <w:rFonts w:ascii="Arial" w:hAnsi="Arial" w:cs="Arial"/>
          <w:sz w:val="20"/>
          <w:szCs w:val="20"/>
          <w:lang w:val="et-EE"/>
        </w:rPr>
        <w:t xml:space="preserve"> sätestatud juhtkonna kohustus võtta kasutusele erimeetmeid, et vältida eeskirjade eiramise eest ettenähtud suuri trahve. Majandusüksusest arusaamise omandamisel tuleb esitada järelepärimine selliste õigusaktide ja nendest tulenevate trahvide kohta.</w:t>
      </w:r>
    </w:p>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pStyle w:val="Heading3"/>
        <w:spacing w:before="0"/>
        <w:rPr>
          <w:rFonts w:ascii="Arial" w:hAnsi="Arial" w:cs="Arial"/>
          <w:color w:val="632423"/>
          <w:lang w:val="et-EE"/>
        </w:rPr>
      </w:pPr>
      <w:bookmarkStart w:id="100" w:name="_Toc349569961"/>
      <w:bookmarkStart w:id="101" w:name="_Toc355249280"/>
      <w:bookmarkStart w:id="102" w:name="_Toc350767446"/>
      <w:bookmarkStart w:id="103" w:name="_Toc402382229"/>
      <w:r w:rsidRPr="00243609">
        <w:rPr>
          <w:rFonts w:ascii="Arial" w:hAnsi="Arial" w:cs="Arial"/>
          <w:color w:val="632423"/>
          <w:lang w:val="et-EE"/>
        </w:rPr>
        <w:t xml:space="preserve">4.3-3 </w:t>
      </w:r>
      <w:bookmarkEnd w:id="100"/>
      <w:bookmarkEnd w:id="101"/>
      <w:bookmarkEnd w:id="102"/>
      <w:r w:rsidRPr="00243609">
        <w:rPr>
          <w:rFonts w:ascii="Arial" w:hAnsi="Arial" w:cs="Arial"/>
          <w:color w:val="632423"/>
          <w:lang w:val="et-EE"/>
        </w:rPr>
        <w:t>Arusaamise omandamise viisid</w:t>
      </w:r>
      <w:bookmarkEnd w:id="103"/>
    </w:p>
    <w:p w:rsidR="00650CA6" w:rsidRPr="00243609" w:rsidRDefault="00650CA6" w:rsidP="00650CA6">
      <w:pPr>
        <w:pStyle w:val="Normal0"/>
        <w:spacing w:after="0"/>
        <w:rPr>
          <w:rFonts w:ascii="Arial" w:hAnsi="Arial" w:cs="Arial"/>
          <w:lang w:val="et-EE"/>
        </w:rPr>
      </w:pPr>
      <w:r w:rsidRPr="00243609">
        <w:rPr>
          <w:rFonts w:ascii="Arial" w:hAnsi="Arial" w:cs="Arial"/>
          <w:lang w:val="et-EE"/>
        </w:rPr>
        <w:t>Majandusüksusest ja selle keskkonnast saab arusaamise omandada nii sisemiste kui ka väliste allikate kaudu. 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soovitatavad tegevused.</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actionsteps"/>
        <w:spacing w:before="0" w:after="0"/>
        <w:contextualSpacing w:val="0"/>
        <w:rPr>
          <w:rFonts w:cs="Arial"/>
          <w:b w:val="0"/>
          <w:i/>
          <w:sz w:val="20"/>
          <w:lang w:val="et-EE"/>
        </w:rPr>
      </w:pPr>
      <w:r>
        <w:rPr>
          <w:rFonts w:ascii="Arial" w:hAnsi="Arial" w:cs="Arial"/>
          <w:b w:val="0"/>
          <w:i/>
          <w:sz w:val="20"/>
          <w:lang w:val="et-EE"/>
        </w:rPr>
        <w:t>Tabel</w:t>
      </w:r>
      <w:r w:rsidRPr="00243609">
        <w:rPr>
          <w:rFonts w:ascii="Arial" w:hAnsi="Arial" w:cs="Arial"/>
          <w:b w:val="0"/>
          <w:i/>
          <w:sz w:val="20"/>
          <w:lang w:val="et-EE"/>
        </w:rPr>
        <w:t xml:space="preserve"> 4.3-3A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6213"/>
      </w:tblGrid>
      <w:tr w:rsidR="00650CA6" w:rsidRPr="00243609" w:rsidTr="00DD18D7">
        <w:tc>
          <w:tcPr>
            <w:tcW w:w="2434" w:type="dxa"/>
            <w:shd w:val="clear" w:color="auto" w:fill="632423"/>
          </w:tcPr>
          <w:p w:rsidR="00650CA6" w:rsidRPr="00243609" w:rsidRDefault="00650CA6" w:rsidP="00650CA6">
            <w:pPr>
              <w:pStyle w:val="actionsteps"/>
              <w:spacing w:before="0" w:after="0"/>
              <w:contextualSpacing w:val="0"/>
              <w:rPr>
                <w:rFonts w:ascii="Arial" w:hAnsi="Arial" w:cs="Arial"/>
                <w:color w:val="FFFFFF"/>
                <w:sz w:val="20"/>
                <w:lang w:val="et-EE"/>
              </w:rPr>
            </w:pPr>
            <w:r w:rsidRPr="00243609">
              <w:rPr>
                <w:rFonts w:ascii="Arial" w:hAnsi="Arial" w:cs="Arial"/>
                <w:color w:val="FFFFFF"/>
                <w:sz w:val="20"/>
                <w:lang w:val="et-EE"/>
              </w:rPr>
              <w:t xml:space="preserve">Tegevus </w:t>
            </w:r>
          </w:p>
        </w:tc>
        <w:tc>
          <w:tcPr>
            <w:tcW w:w="6213" w:type="dxa"/>
            <w:shd w:val="clear" w:color="auto" w:fill="632423"/>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Kirjeldus</w:t>
            </w:r>
          </w:p>
        </w:tc>
      </w:tr>
      <w:tr w:rsidR="00650CA6" w:rsidRPr="00243609" w:rsidTr="00DD18D7">
        <w:tc>
          <w:tcPr>
            <w:tcW w:w="2434" w:type="dxa"/>
            <w:vMerge w:val="restart"/>
            <w:shd w:val="clear" w:color="auto" w:fill="F2DBDB"/>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Juhtkonnale järelepärimiste tegemine</w:t>
            </w:r>
          </w:p>
        </w:tc>
        <w:tc>
          <w:tcPr>
            <w:tcW w:w="6213"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Teha kindlaks, kes on majandusüksuses kõige kvalifitseeritum isik, kellelt saada vajalikku informatsiooni seoses arusaamise nelja erivaldkonnaga (</w:t>
            </w:r>
            <w:r>
              <w:rPr>
                <w:rFonts w:ascii="Arial" w:hAnsi="Arial" w:cs="Arial"/>
                <w:b w:val="0"/>
                <w:sz w:val="20"/>
                <w:lang w:val="et-EE"/>
              </w:rPr>
              <w:t>tabel</w:t>
            </w:r>
            <w:r w:rsidRPr="00243609">
              <w:rPr>
                <w:rFonts w:ascii="Arial" w:hAnsi="Arial" w:cs="Arial"/>
                <w:b w:val="0"/>
                <w:sz w:val="20"/>
                <w:lang w:val="et-EE"/>
              </w:rPr>
              <w:t xml:space="preserve"> 4.3-2A) ja seejärel muude eespool nimetatud valdkondadega (</w:t>
            </w:r>
            <w:r>
              <w:rPr>
                <w:rFonts w:ascii="Arial" w:hAnsi="Arial" w:cs="Arial"/>
                <w:b w:val="0"/>
                <w:sz w:val="20"/>
                <w:lang w:val="et-EE"/>
              </w:rPr>
              <w:t>tabel</w:t>
            </w:r>
            <w:r w:rsidRPr="00243609">
              <w:rPr>
                <w:rFonts w:ascii="Arial" w:hAnsi="Arial" w:cs="Arial"/>
                <w:b w:val="0"/>
                <w:sz w:val="20"/>
                <w:lang w:val="et-EE"/>
              </w:rPr>
              <w:t xml:space="preserve"> 4.3-2B).</w:t>
            </w:r>
          </w:p>
        </w:tc>
      </w:tr>
      <w:tr w:rsidR="00650CA6" w:rsidRPr="00243609" w:rsidTr="00DD18D7">
        <w:tc>
          <w:tcPr>
            <w:tcW w:w="2434"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213"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Korraldada kindlakstehtud isiku(te)ga kohtumine, et esitada vajalikke küsimusi ja dokumenteerida vastused. Teise võimalusena võib kindlakstehtud isiku(te)le anda küsimustiku või tabeli ja paluda juhtkonnal see enne kohtumist täita.</w:t>
            </w:r>
          </w:p>
        </w:tc>
      </w:tr>
      <w:tr w:rsidR="00650CA6" w:rsidRPr="00243609" w:rsidTr="00DD18D7">
        <w:tc>
          <w:tcPr>
            <w:tcW w:w="2434" w:type="dxa"/>
            <w:shd w:val="clear" w:color="auto" w:fill="F2DBDB"/>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Välistest allikatest hõlpsasti kättesaadava informatsiooni kasutamise kaalumine</w:t>
            </w:r>
          </w:p>
        </w:tc>
        <w:tc>
          <w:tcPr>
            <w:tcW w:w="6213"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Kuigi järelepärimine on peamine infoallikas, võib praktiseerija otsustada, et majandusüksusest arusaamise omandamiseks oleks kasulik saada ka andmeid üldiste majandustingimuste, kliendi tööstusharu olukorra ning isegi konkreetse kliendi ja tippjuhtkonna kohta. Selle informatsiooni hankimist ei ole standardis ISRE 2400 (muudetud) küll konkreetselt nõutud, kuid seda saab sageli hankida internetist, kutseühingutelt, ajalehtedest ja ajakirjadest. </w:t>
            </w:r>
          </w:p>
        </w:tc>
      </w:tr>
      <w:tr w:rsidR="00650CA6" w:rsidRPr="00243609" w:rsidTr="00DD18D7">
        <w:tc>
          <w:tcPr>
            <w:tcW w:w="2434" w:type="dxa"/>
            <w:shd w:val="clear" w:color="auto" w:fill="F2DBDB"/>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Saadud informatsiooni hindamine</w:t>
            </w:r>
          </w:p>
        </w:tc>
        <w:tc>
          <w:tcPr>
            <w:tcW w:w="6213"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Vaadata saadud informatsioon üle, et teha kindlaks finantsaruannete valdkonnad, kus võivad tekkida olulised väärkajastamised. Dokumenteerida tähelepanekud ja millised protseduurid nende võimalike väärkajastamiste käsitlemiseks kavandatakse ja teostatakse.</w:t>
            </w: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 </w:t>
            </w: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See hindamine võib toimuda ka töövõtumeeskonna planeerimisarutelu osana, mille raames võib arutada ja kavandada nende valdkondade käsitlemiseks sobivaid protseduure. </w:t>
            </w:r>
          </w:p>
        </w:tc>
      </w:tr>
    </w:tbl>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Normal0"/>
        <w:spacing w:after="0"/>
        <w:rPr>
          <w:rFonts w:ascii="Arial" w:hAnsi="Arial" w:cs="Arial"/>
          <w:b/>
          <w:lang w:val="et-EE"/>
        </w:rPr>
      </w:pPr>
      <w:r w:rsidRPr="00243609">
        <w:rPr>
          <w:rFonts w:ascii="Arial" w:hAnsi="Arial" w:cs="Arial"/>
          <w:b/>
          <w:lang w:val="et-EE"/>
        </w:rPr>
        <w:t>Märkus</w:t>
      </w:r>
    </w:p>
    <w:p w:rsidR="00650CA6" w:rsidRPr="00243609" w:rsidRDefault="00650CA6" w:rsidP="00650CA6">
      <w:pPr>
        <w:pStyle w:val="Normal0"/>
        <w:spacing w:after="0"/>
        <w:rPr>
          <w:rFonts w:ascii="Arial" w:hAnsi="Arial" w:cs="Arial"/>
          <w:b/>
          <w:lang w:val="et-EE"/>
        </w:rPr>
      </w:pPr>
      <w:r w:rsidRPr="00243609">
        <w:rPr>
          <w:rFonts w:ascii="Arial" w:hAnsi="Arial" w:cs="Arial"/>
          <w:lang w:val="et-EE"/>
        </w:rPr>
        <w:t xml:space="preserve">Praktiseerija kaalub ülevaatuse töövõtu korral järelepärimistele saadud vastuseid, võttes arvesse nii omandatud arusaamist kui ka teostatud analüütiliste protseduuride tulemusi. </w:t>
      </w:r>
      <w:r w:rsidRPr="00243609">
        <w:rPr>
          <w:rFonts w:ascii="Arial" w:hAnsi="Arial" w:cs="Arial"/>
          <w:lang w:val="et-EE"/>
        </w:rPr>
        <w:lastRenderedPageBreak/>
        <w:t>Järelepärimiste vastustes esitatud informatsiooni tõendamist või konkreetset liiki uurimistöö tegemist ei ole nõutud, välja arvatud juhul, kui praktiseerija saab teada asjaolu(de)st, mis annab/annavad talle alust arvata, et finantsaruanded võivad olla oluliselt väärkajastatud. Sellisel juhul tuleb teostada täiendavad protseduurid, et kinnitada olulise väärkajastamise esinemist või see ümber lükata. Näiteks kui praktiseerija saab teada märkimisväärse lepingu olemasolust, võib ta otsustada seda lugeda.</w:t>
      </w:r>
    </w:p>
    <w:p w:rsidR="00650CA6" w:rsidRPr="00243609" w:rsidRDefault="00650CA6" w:rsidP="00650CA6">
      <w:pPr>
        <w:pStyle w:val="actionsteps"/>
        <w:spacing w:before="0" w:after="0"/>
        <w:ind w:left="810"/>
        <w:contextualSpacing w:val="0"/>
        <w:rPr>
          <w:rFonts w:ascii="Arial" w:hAnsi="Arial" w:cs="Arial"/>
          <w:b w:val="0"/>
          <w:i/>
          <w:sz w:val="20"/>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rPr>
          <w:rFonts w:cs="Arial"/>
          <w:b/>
          <w:lang w:val="et-EE"/>
        </w:rPr>
      </w:pPr>
      <w:r w:rsidRPr="00243609">
        <w:rPr>
          <w:rFonts w:ascii="Arial" w:hAnsi="Arial" w:cs="Arial"/>
          <w:b/>
          <w:lang w:val="et-EE"/>
        </w:rPr>
        <w:t>Arvessevõetavad asjaolud</w:t>
      </w: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rPr>
          <w:rFonts w:cs="Arial"/>
          <w:b/>
          <w:lang w:val="et-EE"/>
        </w:rPr>
      </w:pPr>
    </w:p>
    <w:p w:rsidR="00650CA6" w:rsidRPr="00243609" w:rsidRDefault="00650CA6" w:rsidP="00650CA6">
      <w:pPr>
        <w:pStyle w:val="Normal0"/>
        <w:pBdr>
          <w:top w:val="single" w:sz="4" w:space="1" w:color="auto"/>
          <w:left w:val="single" w:sz="4" w:space="4" w:color="auto"/>
          <w:bottom w:val="single" w:sz="4" w:space="1" w:color="auto"/>
          <w:right w:val="single" w:sz="4" w:space="4" w:color="auto"/>
        </w:pBdr>
        <w:shd w:val="clear" w:color="auto" w:fill="E5B8B7"/>
        <w:spacing w:after="0"/>
        <w:rPr>
          <w:rFonts w:ascii="Arial" w:hAnsi="Arial" w:cs="Arial"/>
          <w:lang w:val="et-EE"/>
        </w:rPr>
      </w:pPr>
      <w:r w:rsidRPr="00243609">
        <w:rPr>
          <w:rFonts w:ascii="Arial" w:hAnsi="Arial" w:cs="Arial"/>
          <w:lang w:val="et-EE"/>
        </w:rPr>
        <w:t>Ülevaatuse töövõtu kõige tõhusamad protseduurid on üldiselt järelepärimine ja analüüs. Kui järelepärimise asemel on tõhusam teostada substantiivne protseduur (nt konkreetse saldo tõendamiseks, aasta</w:t>
      </w:r>
      <w:r>
        <w:rPr>
          <w:rFonts w:ascii="Arial" w:hAnsi="Arial" w:cs="Arial"/>
          <w:lang w:val="et-EE"/>
        </w:rPr>
        <w:t xml:space="preserve"> müügitulu</w:t>
      </w:r>
      <w:r w:rsidRPr="00243609">
        <w:rPr>
          <w:rFonts w:ascii="Arial" w:hAnsi="Arial" w:cs="Arial"/>
          <w:lang w:val="et-EE"/>
        </w:rPr>
        <w:t xml:space="preserve"> 100%-liseks kinnitamiseks või nõuete või pangalaenu kinnitamiseks), on see siiski täielikult vastuvõetav.</w:t>
      </w:r>
    </w:p>
    <w:p w:rsidR="00650CA6" w:rsidRPr="00243609" w:rsidRDefault="00650CA6" w:rsidP="00650CA6">
      <w:pPr>
        <w:pStyle w:val="actionsteps"/>
        <w:spacing w:before="0" w:after="0"/>
        <w:contextualSpacing w:val="0"/>
        <w:rPr>
          <w:rFonts w:ascii="Arial" w:hAnsi="Arial" w:cs="Arial"/>
          <w:sz w:val="20"/>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50CA6" w:rsidRPr="00243609" w:rsidTr="007D4F26">
        <w:trPr>
          <w:trHeight w:val="946"/>
        </w:trPr>
        <w:tc>
          <w:tcPr>
            <w:tcW w:w="8928" w:type="dxa"/>
            <w:shd w:val="clear" w:color="auto" w:fill="auto"/>
          </w:tcPr>
          <w:p w:rsidR="00650CA6" w:rsidRPr="00243609" w:rsidRDefault="00650CA6" w:rsidP="00650CA6">
            <w:pPr>
              <w:pStyle w:val="actionsteps"/>
              <w:spacing w:before="0" w:after="0"/>
              <w:contextualSpacing w:val="0"/>
              <w:rPr>
                <w:rFonts w:ascii="Arial" w:hAnsi="Arial" w:cs="Arial"/>
                <w:sz w:val="20"/>
                <w:lang w:val="et-EE"/>
              </w:rPr>
            </w:pPr>
            <w:r w:rsidRPr="00243609">
              <w:rPr>
                <w:rFonts w:ascii="Arial" w:hAnsi="Arial" w:cs="Arial"/>
                <w:sz w:val="20"/>
                <w:lang w:val="et-EE"/>
              </w:rPr>
              <w:t>Näide</w:t>
            </w: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Aidenile ja Sophiale kuulub ja nad haldavad väikest kaheksa hoolealusega vanadekodu. Nad palusid ettevõttel Blinberry &amp; Co. vaadata üle nende finantsaruanded, mida kasutatakse tõenäoliselt pangalaenu taotlemiseks, et vanadekodu täiustada ja sellele juurdeehitus rajada.</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Arvestusekspert esitas Aidenile ja Sophiale rea küsimusi, mida tuli enne 25. oktoobriks kavandatud kohtumist kaaluda. Küsimused olid järgmised: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teie ettevõtet mõjutab mõni tööstusharupõhine, regulatiivne või muu välistegur?</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Millised on üldiselt tööstusharus valitsevad suundumused ja kui konkurentsivõimeline on teie vanadekodu?</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Kirjeldage viimase 12 kuu jooksul toimunud suuremaid muutusi (nt tegevus, personal, rahastamine või uued lepingud).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Millised on suuremad probleemid, millega vanadekodu haldamisel kokku puutute?</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 xml:space="preserve">Kes on majandusüksuse omanik ja kas on kehtestatud </w:t>
            </w:r>
            <w:r>
              <w:rPr>
                <w:rFonts w:ascii="Arial" w:hAnsi="Arial" w:cs="Arial"/>
                <w:b w:val="0"/>
                <w:sz w:val="20"/>
                <w:lang w:val="et-EE"/>
              </w:rPr>
              <w:t>valitsemis</w:t>
            </w:r>
            <w:r w:rsidRPr="00243609">
              <w:rPr>
                <w:rFonts w:ascii="Arial" w:hAnsi="Arial" w:cs="Arial"/>
                <w:b w:val="0"/>
                <w:sz w:val="20"/>
                <w:lang w:val="et-EE"/>
              </w:rPr>
              <w:t>struktuur?</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on kehtestatud majandusüksuse missioon/visioon, põhiväärtused või töötajate tegevusjuhend?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Kirjeldage majandusüksuse igapäevast juhtimist.</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Kirjeldage organisatsioonilist struktuuri, sealhulgas töötajate arv ja töökohustused.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Kes tegeleb majandusüksuses arvestuse pidamisega ja kui sageli koostatakse finantsaruandeid?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Kes vaatab finantsaruanded üle, et tagada nende täpsus ja majandusüksuse kõigi tehingute kajastamine?</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Kuidas tagate kajastatud tulude täielikkuse?</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 xml:space="preserve">Kuidas toimub </w:t>
            </w:r>
            <w:r>
              <w:rPr>
                <w:rFonts w:ascii="Arial" w:hAnsi="Arial" w:cs="Arial"/>
                <w:b w:val="0"/>
                <w:sz w:val="20"/>
                <w:lang w:val="et-EE"/>
              </w:rPr>
              <w:t>väljaminekute</w:t>
            </w:r>
            <w:r w:rsidRPr="00243609">
              <w:rPr>
                <w:rFonts w:ascii="Arial" w:hAnsi="Arial" w:cs="Arial"/>
                <w:b w:val="0"/>
                <w:sz w:val="20"/>
                <w:lang w:val="et-EE"/>
              </w:rPr>
              <w:t xml:space="preserve"> autoriseerimine ja kontrolli tagamine omandatud põhivara üle?</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teil on äriplaan? Kui ei ole, siis millised muudatusi planeeritakse lähiaastatel äritegevuses või personalis teha?</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möödunud aastal esines suuri probleeme (nt halb maine, kohtuasjad, väike rahavoog, hoolealuste kaebused või regulatiivsed probleemid) või finantsprobleeme (nt uue kapitaliinvesteeringu vajadus või suutmatus ligi tõmmata vajalike oskustega isikuid)?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arvestuspõhimõtteid on muudetud või järjepidevalt kasutatud?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majandusüksuse finantsaruandluses on probleemseid või keerulisi valdkondi (nt hinnangud, varade hindamine või viitvõlad)?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Kirjeldage majandusüksuse rahastamist (nt pankade nimed, rahastamistingimuste üksikasjad ja intressimäärad).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majandusüksus on teinud teistesse majandusüksustesse investeeringuid või omab neis osalust?</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on olemas seotud osapooled? Kui on, siis esitage tehingute üksikasjad.</w:t>
            </w:r>
          </w:p>
          <w:p w:rsidR="00650CA6" w:rsidRPr="00243609" w:rsidRDefault="00650CA6" w:rsidP="00650CA6">
            <w:pPr>
              <w:pStyle w:val="actionsteps"/>
              <w:numPr>
                <w:ilvl w:val="0"/>
                <w:numId w:val="41"/>
              </w:numPr>
              <w:spacing w:before="0" w:after="0"/>
              <w:contextualSpacing w:val="0"/>
              <w:rPr>
                <w:rFonts w:ascii="Arial" w:hAnsi="Arial" w:cs="Arial"/>
                <w:b w:val="0"/>
                <w:sz w:val="20"/>
                <w:lang w:val="et-EE"/>
              </w:rPr>
            </w:pPr>
            <w:r w:rsidRPr="00243609">
              <w:rPr>
                <w:rFonts w:ascii="Arial" w:hAnsi="Arial" w:cs="Arial"/>
                <w:b w:val="0"/>
                <w:sz w:val="20"/>
                <w:lang w:val="et-EE"/>
              </w:rPr>
              <w:t>Kas on esinenud töötajate pettusjuhtumeid või esineb selline risk? Kui esineb, siis kas sellise riski vähendamiseks on võetud meetmeid?</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Pärast 25. oktoobrit hindas arvestusekspert saadud informatsiooni ja dokumenteeris järgmised valdkonnad </w:t>
            </w:r>
            <w:r w:rsidRPr="00243609">
              <w:rPr>
                <w:rFonts w:ascii="Arial" w:hAnsi="Arial" w:cs="Arial"/>
                <w:b w:val="0"/>
                <w:i/>
                <w:sz w:val="20"/>
                <w:lang w:val="et-EE"/>
              </w:rPr>
              <w:t xml:space="preserve">(esitatud </w:t>
            </w:r>
            <w:r>
              <w:rPr>
                <w:rFonts w:ascii="Arial" w:hAnsi="Arial" w:cs="Arial"/>
                <w:b w:val="0"/>
                <w:i/>
                <w:sz w:val="20"/>
                <w:lang w:val="et-EE"/>
              </w:rPr>
              <w:t>tabelis</w:t>
            </w:r>
            <w:r w:rsidRPr="00243609">
              <w:rPr>
                <w:rFonts w:ascii="Arial" w:hAnsi="Arial" w:cs="Arial"/>
                <w:b w:val="0"/>
                <w:i/>
                <w:sz w:val="20"/>
                <w:lang w:val="et-EE"/>
              </w:rPr>
              <w:t>)</w:t>
            </w:r>
            <w:r w:rsidRPr="00243609">
              <w:rPr>
                <w:rFonts w:ascii="Arial" w:hAnsi="Arial" w:cs="Arial"/>
                <w:b w:val="0"/>
                <w:sz w:val="20"/>
                <w:lang w:val="et-EE"/>
              </w:rPr>
              <w:t>, kus võivad tekkida olulised väärkajastamised.</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758"/>
              <w:gridCol w:w="2784"/>
            </w:tblGrid>
            <w:tr w:rsidR="00650CA6" w:rsidRPr="00243609" w:rsidTr="007D4F26">
              <w:tc>
                <w:tcPr>
                  <w:tcW w:w="2131" w:type="dxa"/>
                  <w:tcBorders>
                    <w:bottom w:val="single" w:sz="4" w:space="0" w:color="auto"/>
                  </w:tcBorders>
                  <w:shd w:val="clear" w:color="auto" w:fill="632423"/>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Finantsaruande valdkond</w:t>
                  </w:r>
                </w:p>
              </w:tc>
              <w:tc>
                <w:tcPr>
                  <w:tcW w:w="3758" w:type="dxa"/>
                  <w:tcBorders>
                    <w:bottom w:val="single" w:sz="4" w:space="0" w:color="auto"/>
                  </w:tcBorders>
                  <w:shd w:val="clear" w:color="auto" w:fill="632423"/>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Võimalike oluliste väärkajastamiste olemus</w:t>
                  </w:r>
                </w:p>
              </w:tc>
              <w:tc>
                <w:tcPr>
                  <w:tcW w:w="2784" w:type="dxa"/>
                  <w:tcBorders>
                    <w:bottom w:val="single" w:sz="4" w:space="0" w:color="auto"/>
                  </w:tcBorders>
                  <w:shd w:val="clear" w:color="auto" w:fill="632423"/>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Võimaliku väärkajastamise käsitlemiseks ettenähtud ülevaatuse protseduurid</w:t>
                  </w:r>
                  <w:r w:rsidRPr="00243609">
                    <w:rPr>
                      <w:rFonts w:cs="Arial"/>
                      <w:color w:val="FFFFFF"/>
                      <w:sz w:val="20"/>
                      <w:lang w:val="et-EE"/>
                    </w:rPr>
                    <w:t xml:space="preserve"> </w:t>
                  </w:r>
                </w:p>
              </w:tc>
            </w:tr>
            <w:tr w:rsidR="00650CA6" w:rsidRPr="00243609" w:rsidTr="007D4F26">
              <w:tc>
                <w:tcPr>
                  <w:tcW w:w="2131" w:type="dxa"/>
                  <w:tcBorders>
                    <w:top w:val="single" w:sz="4" w:space="0" w:color="auto"/>
                    <w:left w:val="single" w:sz="4" w:space="0" w:color="auto"/>
                    <w:bottom w:val="single" w:sz="4" w:space="0" w:color="auto"/>
                    <w:right w:val="single" w:sz="4" w:space="0" w:color="auto"/>
                  </w:tcBorders>
                  <w:shd w:val="clear" w:color="auto" w:fill="FFFFFF"/>
                </w:tcPr>
                <w:p w:rsidR="00650CA6" w:rsidRPr="00243609" w:rsidRDefault="00650CA6" w:rsidP="00650CA6">
                  <w:pPr>
                    <w:pStyle w:val="actionsteps"/>
                    <w:spacing w:before="0" w:after="0"/>
                    <w:contextualSpacing w:val="0"/>
                    <w:rPr>
                      <w:rFonts w:cs="Arial"/>
                      <w:i/>
                      <w:sz w:val="20"/>
                      <w:lang w:val="et-EE"/>
                    </w:rPr>
                  </w:pPr>
                  <w:r w:rsidRPr="00243609">
                    <w:rPr>
                      <w:rFonts w:ascii="Arial" w:hAnsi="Arial" w:cs="Arial"/>
                      <w:i/>
                      <w:sz w:val="20"/>
                      <w:lang w:val="et-EE"/>
                    </w:rPr>
                    <w:t>Kõik valdkonnad</w:t>
                  </w:r>
                  <w:r w:rsidRPr="00243609">
                    <w:rPr>
                      <w:rFonts w:cs="Arial"/>
                      <w:i/>
                      <w:sz w:val="20"/>
                      <w:lang w:val="et-EE"/>
                    </w:rPr>
                    <w:t xml:space="preserve"> </w:t>
                  </w:r>
                </w:p>
              </w:tc>
              <w:tc>
                <w:tcPr>
                  <w:tcW w:w="3758" w:type="dxa"/>
                  <w:tcBorders>
                    <w:top w:val="single" w:sz="4" w:space="0" w:color="auto"/>
                    <w:left w:val="single" w:sz="4" w:space="0" w:color="auto"/>
                    <w:bottom w:val="single" w:sz="4" w:space="0" w:color="auto"/>
                    <w:right w:val="single" w:sz="4" w:space="0" w:color="auto"/>
                  </w:tcBorders>
                  <w:shd w:val="clear" w:color="auto" w:fill="FFFFFF"/>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Aasta vältel võeti osalise tööajaga tööle uus arvestusekspert, kes kipub arvestusvigu tegema.</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Teha valdkondades, kus võib palju vigu esineda, näiteks periodiseerimise valdkonnas, täiendav kontosaldode analüüs.</w:t>
                  </w:r>
                </w:p>
              </w:tc>
            </w:tr>
            <w:tr w:rsidR="00650CA6" w:rsidRPr="00243609" w:rsidTr="007D4F26">
              <w:tc>
                <w:tcPr>
                  <w:tcW w:w="2131" w:type="dxa"/>
                  <w:shd w:val="clear" w:color="auto" w:fill="auto"/>
                </w:tcPr>
                <w:p w:rsidR="00650CA6" w:rsidRPr="00243609" w:rsidRDefault="00650CA6" w:rsidP="00650CA6">
                  <w:pPr>
                    <w:pStyle w:val="actionsteps"/>
                    <w:spacing w:before="0" w:after="0"/>
                    <w:contextualSpacing w:val="0"/>
                    <w:rPr>
                      <w:rFonts w:ascii="Arial" w:hAnsi="Arial" w:cs="Arial"/>
                      <w:i/>
                      <w:sz w:val="20"/>
                      <w:lang w:val="et-EE"/>
                    </w:rPr>
                  </w:pPr>
                  <w:r w:rsidRPr="00243609">
                    <w:rPr>
                      <w:rFonts w:ascii="Arial" w:hAnsi="Arial" w:cs="Arial"/>
                      <w:i/>
                      <w:sz w:val="20"/>
                      <w:lang w:val="et-EE"/>
                    </w:rPr>
                    <w:t>Varud</w:t>
                  </w:r>
                </w:p>
              </w:tc>
              <w:tc>
                <w:tcPr>
                  <w:tcW w:w="3758"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Vanadekodul on märkimisväärsed voodipesu, puhastusvahendite ja toidu varud. Neid loendatakse kord aastas. Varguste tõttu on arvestusandmete summad ja füüsilised kogused siiski sageli erinevad.</w:t>
                  </w:r>
                </w:p>
              </w:tc>
              <w:tc>
                <w:tcPr>
                  <w:tcW w:w="2784"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Arutada varudega seotud kontroll(imehhanism)e, loendamisprotseduure ja füüsilise loendamise tulemusi. Samuti teha järelepärimine suuremate erinevuste põhjuste kohta.</w:t>
                  </w:r>
                </w:p>
              </w:tc>
            </w:tr>
            <w:tr w:rsidR="00650CA6" w:rsidRPr="00243609" w:rsidDel="00D21BF0" w:rsidTr="007D4F26">
              <w:tc>
                <w:tcPr>
                  <w:tcW w:w="2131" w:type="dxa"/>
                  <w:shd w:val="clear" w:color="auto" w:fill="auto"/>
                </w:tcPr>
                <w:p w:rsidR="00650CA6" w:rsidRPr="00243609" w:rsidDel="00D21BF0" w:rsidRDefault="00650CA6" w:rsidP="00650CA6">
                  <w:pPr>
                    <w:pStyle w:val="actionsteps"/>
                    <w:spacing w:before="0" w:after="0"/>
                    <w:contextualSpacing w:val="0"/>
                    <w:rPr>
                      <w:rFonts w:ascii="Arial" w:hAnsi="Arial" w:cs="Arial"/>
                      <w:i/>
                      <w:sz w:val="20"/>
                      <w:lang w:val="et-EE"/>
                    </w:rPr>
                  </w:pPr>
                  <w:r w:rsidRPr="00243609">
                    <w:rPr>
                      <w:rFonts w:ascii="Arial" w:hAnsi="Arial" w:cs="Arial"/>
                      <w:i/>
                      <w:sz w:val="20"/>
                      <w:lang w:val="et-EE"/>
                    </w:rPr>
                    <w:t xml:space="preserve">Füüsilised varad </w:t>
                  </w:r>
                </w:p>
              </w:tc>
              <w:tc>
                <w:tcPr>
                  <w:tcW w:w="3758" w:type="dxa"/>
                  <w:shd w:val="clear" w:color="auto" w:fill="auto"/>
                </w:tcPr>
                <w:p w:rsidR="00650CA6" w:rsidRPr="00243609" w:rsidDel="00D21BF0"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Põhivarasse on tehtud märkimisväärsed investeeringud ning perioodi jooksul toimub hulgaliselt omandamist ja müüki.</w:t>
                  </w:r>
                </w:p>
              </w:tc>
              <w:tc>
                <w:tcPr>
                  <w:tcW w:w="2784" w:type="dxa"/>
                  <w:shd w:val="clear" w:color="auto" w:fill="auto"/>
                </w:tcPr>
                <w:p w:rsidR="00650CA6" w:rsidRPr="00243609" w:rsidDel="00D21BF0"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 xml:space="preserve">Arutada füüsiliste varadega seotud kontroll(imehhanism)e, omandatud ja müüdud varade kajastamiseks kasutatud protseduure ning asjassepuutuvat arvestuspoliitikat. Samuti tuleb üle vaadata perioodi jooksul omandatud ja müüdud vara olemus ja summad. </w:t>
                  </w:r>
                </w:p>
              </w:tc>
            </w:tr>
            <w:tr w:rsidR="00650CA6" w:rsidRPr="00243609" w:rsidTr="007D4F26">
              <w:tc>
                <w:tcPr>
                  <w:tcW w:w="2131" w:type="dxa"/>
                  <w:shd w:val="clear" w:color="auto" w:fill="auto"/>
                </w:tcPr>
                <w:p w:rsidR="00650CA6" w:rsidRPr="00243609" w:rsidRDefault="00650CA6" w:rsidP="00650CA6">
                  <w:pPr>
                    <w:pStyle w:val="actionsteps"/>
                    <w:spacing w:before="0" w:after="0"/>
                    <w:contextualSpacing w:val="0"/>
                    <w:rPr>
                      <w:rFonts w:ascii="Arial" w:hAnsi="Arial" w:cs="Arial"/>
                      <w:i/>
                      <w:sz w:val="20"/>
                      <w:lang w:val="et-EE"/>
                    </w:rPr>
                  </w:pPr>
                  <w:r w:rsidRPr="00243609">
                    <w:rPr>
                      <w:rFonts w:ascii="Arial" w:hAnsi="Arial" w:cs="Arial"/>
                      <w:i/>
                      <w:sz w:val="20"/>
                      <w:lang w:val="et-EE"/>
                    </w:rPr>
                    <w:t>Tulud</w:t>
                  </w:r>
                </w:p>
              </w:tc>
              <w:tc>
                <w:tcPr>
                  <w:tcW w:w="3758"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Hoolealustele osutatud erihooldusteenuste arvestussüsteem ei toimi hästi. Seetõttu võib olla osutatud teenuseid, mille eest ei ole veel arvet esitatud, ja see võib põhjustada olulist väärkajastamist.</w:t>
                  </w:r>
                </w:p>
              </w:tc>
              <w:tc>
                <w:tcPr>
                  <w:tcW w:w="2784"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Vaadata üle erihooldusteenuste tulud eelmistel aastatel ja käesoleva perioodi eelarves. Teha järelepärimine erinevuste kohta. Täiendava protseduurina tuleb valida üks või kaks hoolealust, kellele on osutatud eriteenuseid, ning tagada, et selliste teenuste eest oli korrapäraselt arveid esitatud.</w:t>
                  </w:r>
                </w:p>
              </w:tc>
            </w:tr>
            <w:tr w:rsidR="00650CA6" w:rsidRPr="00243609" w:rsidTr="007D4F26">
              <w:tc>
                <w:tcPr>
                  <w:tcW w:w="2131" w:type="dxa"/>
                  <w:shd w:val="clear" w:color="auto" w:fill="auto"/>
                </w:tcPr>
                <w:p w:rsidR="00650CA6" w:rsidRPr="00243609" w:rsidRDefault="00650CA6" w:rsidP="00650CA6">
                  <w:pPr>
                    <w:pStyle w:val="actionsteps"/>
                    <w:spacing w:before="0" w:after="0"/>
                    <w:contextualSpacing w:val="0"/>
                    <w:rPr>
                      <w:rFonts w:ascii="Arial" w:hAnsi="Arial" w:cs="Arial"/>
                      <w:i/>
                      <w:sz w:val="20"/>
                      <w:lang w:val="et-EE"/>
                    </w:rPr>
                  </w:pPr>
                  <w:r w:rsidRPr="00243609">
                    <w:rPr>
                      <w:rFonts w:ascii="Arial" w:hAnsi="Arial" w:cs="Arial"/>
                      <w:i/>
                      <w:sz w:val="20"/>
                      <w:lang w:val="et-EE"/>
                    </w:rPr>
                    <w:t>Avalikustatav informatsioon</w:t>
                  </w:r>
                </w:p>
              </w:tc>
              <w:tc>
                <w:tcPr>
                  <w:tcW w:w="3758"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Endise hoolealuse perekond on kaevanud vanadekodu kohtusse, väites, et ema eest oli tema viimastel päevadel halvasti hoolitsetud.</w:t>
                  </w:r>
                </w:p>
              </w:tc>
              <w:tc>
                <w:tcPr>
                  <w:tcW w:w="2784"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243609">
                    <w:rPr>
                      <w:rFonts w:ascii="Arial" w:hAnsi="Arial" w:cs="Arial"/>
                      <w:b w:val="0"/>
                      <w:i/>
                      <w:sz w:val="20"/>
                      <w:lang w:val="et-EE"/>
                    </w:rPr>
                    <w:t>Teha kohtuasja kohta järelepärimine ja kaaluda, kas selle kohta tuleb finantsaruandes info avalikustada. Asjaoludest olenevalt võib olla ka asjakohane tutvuda majandusüksuse juristidega peetud kirjavahetusega või kaaluda kinnituskirja saatmist juristile.</w:t>
                  </w:r>
                </w:p>
              </w:tc>
            </w:tr>
          </w:tbl>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p>
        </w:tc>
      </w:tr>
    </w:tbl>
    <w:p w:rsidR="00650CA6" w:rsidRPr="00243609" w:rsidRDefault="00650CA6" w:rsidP="00650CA6">
      <w:pPr>
        <w:pBdr>
          <w:top w:val="single" w:sz="4" w:space="2" w:color="auto"/>
          <w:left w:val="single" w:sz="4" w:space="4" w:color="auto"/>
          <w:bottom w:val="single" w:sz="4" w:space="1" w:color="auto"/>
          <w:right w:val="single" w:sz="4" w:space="4" w:color="auto"/>
        </w:pBdr>
        <w:shd w:val="clear" w:color="auto" w:fill="F7CAAC"/>
        <w:ind w:left="0"/>
        <w:rPr>
          <w:rFonts w:cs="Arial"/>
          <w:b/>
          <w:sz w:val="20"/>
          <w:szCs w:val="20"/>
          <w:lang w:val="et-EE"/>
        </w:rPr>
      </w:pPr>
      <w:bookmarkStart w:id="104" w:name="_Toc349569962"/>
      <w:bookmarkStart w:id="105" w:name="_Toc355249281"/>
      <w:bookmarkStart w:id="106" w:name="_Toc350767447"/>
      <w:r w:rsidRPr="00243609">
        <w:rPr>
          <w:rFonts w:ascii="Arial" w:hAnsi="Arial" w:cs="Arial"/>
          <w:b/>
          <w:sz w:val="20"/>
          <w:szCs w:val="20"/>
          <w:lang w:val="et-EE"/>
        </w:rPr>
        <w:t>Arvessevõetavad asjaolud</w:t>
      </w:r>
    </w:p>
    <w:p w:rsidR="00650CA6" w:rsidRPr="00243609" w:rsidRDefault="00650CA6" w:rsidP="00650CA6">
      <w:pPr>
        <w:pBdr>
          <w:top w:val="single" w:sz="4" w:space="2" w:color="auto"/>
          <w:left w:val="single" w:sz="4" w:space="4" w:color="auto"/>
          <w:bottom w:val="single" w:sz="4" w:space="1" w:color="auto"/>
          <w:right w:val="single" w:sz="4" w:space="4" w:color="auto"/>
        </w:pBdr>
        <w:shd w:val="clear" w:color="auto" w:fill="F7CAAC"/>
        <w:ind w:left="0"/>
        <w:rPr>
          <w:rFonts w:cs="Arial"/>
          <w:b/>
          <w:sz w:val="20"/>
          <w:szCs w:val="20"/>
          <w:lang w:val="et-EE"/>
        </w:rPr>
      </w:pPr>
    </w:p>
    <w:p w:rsidR="00650CA6" w:rsidRPr="00243609" w:rsidRDefault="00650CA6" w:rsidP="00650CA6">
      <w:pPr>
        <w:pBdr>
          <w:top w:val="single" w:sz="4" w:space="2" w:color="auto"/>
          <w:left w:val="single" w:sz="4" w:space="4" w:color="auto"/>
          <w:bottom w:val="single" w:sz="4" w:space="1" w:color="auto"/>
          <w:right w:val="single" w:sz="4" w:space="4" w:color="auto"/>
        </w:pBdr>
        <w:shd w:val="clear" w:color="auto" w:fill="F7CAAC"/>
        <w:ind w:left="0"/>
        <w:rPr>
          <w:rFonts w:cs="Arial"/>
          <w:i/>
          <w:sz w:val="20"/>
          <w:szCs w:val="20"/>
          <w:lang w:val="et-EE"/>
        </w:rPr>
      </w:pPr>
      <w:r w:rsidRPr="00243609">
        <w:rPr>
          <w:rFonts w:ascii="Arial" w:hAnsi="Arial" w:cs="Arial"/>
          <w:i/>
          <w:sz w:val="20"/>
          <w:szCs w:val="20"/>
          <w:lang w:val="et-EE"/>
        </w:rPr>
        <w:t>Topelteesmärgiga järelepärimised</w:t>
      </w:r>
    </w:p>
    <w:p w:rsidR="00650CA6" w:rsidRPr="00243609" w:rsidRDefault="00650CA6" w:rsidP="00650CA6">
      <w:pPr>
        <w:pBdr>
          <w:top w:val="single" w:sz="4" w:space="2" w:color="auto"/>
          <w:left w:val="single" w:sz="4" w:space="4" w:color="auto"/>
          <w:bottom w:val="single" w:sz="4" w:space="1" w:color="auto"/>
          <w:right w:val="single" w:sz="4" w:space="4" w:color="auto"/>
        </w:pBdr>
        <w:shd w:val="clear" w:color="auto" w:fill="F7CAAC"/>
        <w:ind w:left="0"/>
        <w:rPr>
          <w:rFonts w:ascii="Arial" w:hAnsi="Arial" w:cs="Arial"/>
          <w:sz w:val="20"/>
          <w:szCs w:val="20"/>
          <w:lang w:val="et-EE"/>
        </w:rPr>
      </w:pPr>
      <w:r w:rsidRPr="00243609">
        <w:rPr>
          <w:rFonts w:ascii="Arial" w:hAnsi="Arial" w:cs="Arial"/>
          <w:sz w:val="20"/>
          <w:szCs w:val="20"/>
          <w:lang w:val="et-EE"/>
        </w:rPr>
        <w:t>Vastused eespool esitatud küsimustele aitavad omandada nõutava arusaamise majandusüksusest, kuid ühtlasi võivad need moodustada suurema osa finantsaruannete kohta järelduse kujundamiseks nõutavast tõendusmaterjalist.</w:t>
      </w:r>
    </w:p>
    <w:p w:rsidR="00650CA6" w:rsidRPr="00243609" w:rsidRDefault="00650CA6" w:rsidP="00650CA6">
      <w:pPr>
        <w:pStyle w:val="Heading3"/>
        <w:spacing w:before="0"/>
        <w:ind w:left="0"/>
        <w:rPr>
          <w:rFonts w:ascii="Arial" w:hAnsi="Arial" w:cs="Arial"/>
          <w:color w:val="632423"/>
          <w:lang w:val="et-EE"/>
        </w:rPr>
      </w:pPr>
    </w:p>
    <w:p w:rsidR="00650CA6" w:rsidRPr="00243609" w:rsidRDefault="00650CA6" w:rsidP="00650CA6">
      <w:pPr>
        <w:pStyle w:val="Heading3"/>
        <w:spacing w:before="0"/>
        <w:ind w:left="0"/>
        <w:rPr>
          <w:rFonts w:ascii="Times New Roman" w:hAnsi="Times New Roman" w:cs="Arial"/>
          <w:color w:val="632423"/>
          <w:lang w:val="et-EE"/>
        </w:rPr>
      </w:pPr>
      <w:bookmarkStart w:id="107" w:name="_Toc402382230"/>
      <w:r w:rsidRPr="00243609">
        <w:rPr>
          <w:rFonts w:ascii="Arial" w:hAnsi="Arial" w:cs="Arial"/>
          <w:color w:val="632423"/>
          <w:lang w:val="et-EE"/>
        </w:rPr>
        <w:t xml:space="preserve">4.3-4 </w:t>
      </w:r>
      <w:bookmarkEnd w:id="104"/>
      <w:bookmarkEnd w:id="105"/>
      <w:bookmarkEnd w:id="106"/>
      <w:r w:rsidRPr="00243609">
        <w:rPr>
          <w:rFonts w:ascii="Arial" w:hAnsi="Arial" w:cs="Arial"/>
          <w:color w:val="632423"/>
          <w:lang w:val="et-EE"/>
        </w:rPr>
        <w:t>Planeerimine</w:t>
      </w:r>
      <w:bookmarkEnd w:id="107"/>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Kui olulisus on kindlaks määratud ning majandusüksusest, selle keskkonnast ja rakendatavast finantsaruandluse raamistikust arusaamine omandatud, tuleb järgmise sammuna planeerida ülevaatuse protseduurid.</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Planeerimine on tõhusa ja tulemusliku ülevaatuse töövõtu läbiviimisel oluline etapp. Planeerimiseks kulutatud aeg annab võimaluse suunata tööalased jõupingutused olulistele küsimustele ja jätta ebaolulised küsimused kõrvale.</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i/>
          <w:sz w:val="20"/>
          <w:lang w:val="et-EE"/>
        </w:rPr>
      </w:pPr>
      <w:r>
        <w:rPr>
          <w:rFonts w:ascii="Arial" w:hAnsi="Arial" w:cs="Arial"/>
          <w:b w:val="0"/>
          <w:i/>
          <w:sz w:val="20"/>
          <w:lang w:val="et-EE"/>
        </w:rPr>
        <w:t>Tabel</w:t>
      </w:r>
      <w:r w:rsidRPr="00243609">
        <w:rPr>
          <w:rFonts w:ascii="Arial" w:hAnsi="Arial" w:cs="Arial"/>
          <w:i/>
          <w:sz w:val="20"/>
          <w:lang w:val="et-EE"/>
        </w:rPr>
        <w:t xml:space="preserve"> </w:t>
      </w:r>
      <w:r w:rsidRPr="00243609">
        <w:rPr>
          <w:rFonts w:ascii="Arial" w:hAnsi="Arial" w:cs="Arial"/>
          <w:b w:val="0"/>
          <w:i/>
          <w:sz w:val="20"/>
          <w:lang w:val="et-EE"/>
        </w:rPr>
        <w:t>4.3-4A</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244"/>
      </w:tblGrid>
      <w:tr w:rsidR="00650CA6" w:rsidRPr="00243609" w:rsidTr="007D4F26">
        <w:tc>
          <w:tcPr>
            <w:tcW w:w="1545" w:type="dxa"/>
            <w:vMerge w:val="restart"/>
            <w:shd w:val="clear" w:color="auto" w:fill="F2DBDB"/>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Planeerimise kasutamine</w:t>
            </w:r>
          </w:p>
        </w:tc>
        <w:tc>
          <w:tcPr>
            <w:tcW w:w="7244"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Suunata partneri/töötajate tähelepanu töövõtu eesmärkidele.</w:t>
            </w:r>
          </w:p>
        </w:tc>
      </w:tr>
      <w:tr w:rsidR="00650CA6" w:rsidRPr="00243609" w:rsidTr="007D4F26">
        <w:tc>
          <w:tcPr>
            <w:tcW w:w="1545"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244"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Teha kindlaks viisid, kuidas majandusüksus saaks töövõtu läbiviimisel abistada, näiteks koostada teatavad dokumendid ja teha analüüsid.</w:t>
            </w:r>
          </w:p>
        </w:tc>
      </w:tr>
      <w:tr w:rsidR="00650CA6" w:rsidRPr="00243609" w:rsidTr="007D4F26">
        <w:tc>
          <w:tcPr>
            <w:tcW w:w="1545"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244"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Teha kindlaks finantsaruande olulised kirjed ja avalikustatav informatsioon ning valdkonnad, kus võivad tekkida olulised väärkajastamised, ja töötada seejärel välja asjakohane vastus.</w:t>
            </w:r>
          </w:p>
        </w:tc>
      </w:tr>
      <w:tr w:rsidR="00650CA6" w:rsidRPr="00243609" w:rsidTr="007D4F26">
        <w:trPr>
          <w:trHeight w:val="919"/>
        </w:trPr>
        <w:tc>
          <w:tcPr>
            <w:tcW w:w="1545"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244"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Tagada ülevaatuse protseduuride ühtse kogumi väljatöötamine, et tagada töövõtu eesmärkide saavutamine. See hõlmab asjaomase töövõtu jaoks ebavajalikuks peetavate ülevaatuse protseduuride ärajätmist (kutsealase otsustuse alusel), näiteks tüüpkontrollnimekirjad.</w:t>
            </w:r>
          </w:p>
        </w:tc>
      </w:tr>
    </w:tbl>
    <w:p w:rsidR="00650CA6" w:rsidRPr="00243609" w:rsidRDefault="00650CA6" w:rsidP="00650CA6">
      <w:pPr>
        <w:pStyle w:val="actionsteps"/>
        <w:spacing w:before="0" w:after="0"/>
        <w:contextualSpacing w:val="0"/>
        <w:rPr>
          <w:rFonts w:ascii="Arial" w:hAnsi="Arial" w:cs="Arial"/>
          <w:b w:val="0"/>
          <w:sz w:val="20"/>
          <w:lang w:val="et-EE"/>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244"/>
      </w:tblGrid>
      <w:tr w:rsidR="00650CA6" w:rsidRPr="00243609" w:rsidTr="007D4F26">
        <w:tc>
          <w:tcPr>
            <w:tcW w:w="1545" w:type="dxa"/>
            <w:vMerge w:val="restart"/>
            <w:shd w:val="clear" w:color="auto" w:fill="F2DBDB"/>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Planeerimise kasud</w:t>
            </w:r>
          </w:p>
        </w:tc>
        <w:tc>
          <w:tcPr>
            <w:tcW w:w="7244"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Meeskonna liikmeid informeeritakse nõuetekohaselt töövõtu eesmärkidest ja ootustest.</w:t>
            </w:r>
          </w:p>
        </w:tc>
      </w:tr>
      <w:tr w:rsidR="00650CA6" w:rsidRPr="00243609" w:rsidTr="007D4F26">
        <w:tc>
          <w:tcPr>
            <w:tcW w:w="1545"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244"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Probleemvaldkondi saab võimalikult suures ulatuses prognoosida ja seega üllatusi vältida.</w:t>
            </w:r>
          </w:p>
        </w:tc>
      </w:tr>
      <w:tr w:rsidR="00650CA6" w:rsidRPr="00243609" w:rsidTr="007D4F26">
        <w:tc>
          <w:tcPr>
            <w:tcW w:w="1545"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244"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Ülevaatuse protseduurid suunatakse valdkondadele, kus esineb olulise väärkajastamise tõenäosus.</w:t>
            </w:r>
          </w:p>
        </w:tc>
      </w:tr>
      <w:tr w:rsidR="00650CA6" w:rsidRPr="00243609" w:rsidTr="007D4F26">
        <w:tc>
          <w:tcPr>
            <w:tcW w:w="1545"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244"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Töövõtt on nõuetekohaselt korraldatud ja juhitud ning meeskonda arvatud töötajate arv on piisav.</w:t>
            </w:r>
          </w:p>
        </w:tc>
      </w:tr>
    </w:tbl>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b w:val="0"/>
          <w:strike/>
          <w:sz w:val="20"/>
          <w:lang w:val="et-EE"/>
        </w:rPr>
      </w:pPr>
      <w:r w:rsidRPr="00243609">
        <w:rPr>
          <w:rFonts w:ascii="Arial" w:hAnsi="Arial" w:cs="Arial"/>
          <w:b w:val="0"/>
          <w:sz w:val="20"/>
          <w:lang w:val="et-EE"/>
        </w:rPr>
        <w:t>Paljudes väikese ja keskmise suurusega praksiste läbiviidavates ülevaatuse töövõttudes osaleb suhteliselt väike ülevaatuse töövõtu meeskond või töövõtu viib läbi üksainus praktiseerija. Ideaaljuhul osalevad planeerimisaruteludes kõik töövõtumeeskonna liikmed, kuid kõige olulisem on kogenud töövõtu personali kaasamine. Partneril ja kogenud töötajatel on tavaliselt majandusüksuse kohta kõige rohkem informatsiooni ja neil on võimalik teha võtmetähtsusega otsuseid.</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Planeerimisarutelu korraldamisel võiks arutada järgmisi teemasid.</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i/>
          <w:sz w:val="20"/>
          <w:lang w:val="et-EE"/>
        </w:rPr>
      </w:pPr>
      <w:r>
        <w:rPr>
          <w:rFonts w:ascii="Arial" w:hAnsi="Arial" w:cs="Arial"/>
          <w:b w:val="0"/>
          <w:i/>
          <w:sz w:val="20"/>
          <w:lang w:val="et-EE"/>
        </w:rPr>
        <w:t>Tabel</w:t>
      </w:r>
      <w:r w:rsidRPr="00243609">
        <w:rPr>
          <w:rFonts w:ascii="Arial" w:hAnsi="Arial" w:cs="Arial"/>
          <w:i/>
          <w:sz w:val="20"/>
          <w:lang w:val="et-EE"/>
        </w:rPr>
        <w:t xml:space="preserve"> </w:t>
      </w:r>
      <w:r w:rsidRPr="00243609">
        <w:rPr>
          <w:rFonts w:ascii="Arial" w:hAnsi="Arial" w:cs="Arial"/>
          <w:b w:val="0"/>
          <w:i/>
          <w:sz w:val="20"/>
          <w:lang w:val="et-EE"/>
        </w:rPr>
        <w:t>4.3-4B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546"/>
      </w:tblGrid>
      <w:tr w:rsidR="00650CA6" w:rsidRPr="00243609" w:rsidTr="007D4F26">
        <w:tc>
          <w:tcPr>
            <w:tcW w:w="2098" w:type="dxa"/>
            <w:vMerge w:val="restart"/>
            <w:shd w:val="clear" w:color="auto" w:fill="F2DBDB"/>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Planeerimisarutelude sisu</w:t>
            </w:r>
          </w:p>
          <w:p w:rsidR="00650CA6" w:rsidRPr="00243609" w:rsidRDefault="00650CA6" w:rsidP="00650CA6">
            <w:pPr>
              <w:pStyle w:val="actionsteps"/>
              <w:spacing w:before="0" w:after="0"/>
              <w:contextualSpacing w:val="0"/>
              <w:rPr>
                <w:rFonts w:ascii="Arial" w:hAnsi="Arial" w:cs="Arial"/>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Majandusüksus (tegevused, personal jmt) ja sellel perioodil toimunud muutused ning tekkinud probleemid.</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Finantsaruannetes kõige tõenäolisemalt tekkivad olulised väärkajastamised (ja nende põhjused) ning asjakohane vastus.</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Konkreetsed probleemid (nt seotud osapooltega tehtud tehingud, keerukad hinnangud, kohtuasjad või -nõuded ja tegevuse jätkuvust ohustavad sündmused/tingimused).</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Varasematest töövõttudest omandatud õppetunnid (nt failis edasikandmiseks märgitud küsimused, keerukad valdkonnad, tuvastatud väärkajastamiste olemus ja summa ning juhtkonna vastus tehtud ettepanekutele).</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Rakendatava finantsaruandluse raamistiku muudatused (nt uued arvestusstandardid).</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Võimalus parandada töövõtu kvaliteeti ja faili dokumentatsiooni ning teostatavate ülevaatuse protseduuride tõhusust ja tulemuslikkust.</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Juhtkonna- või töötajatepoolsele pettusele osutatavate märkide kaalumine.</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Mida töötajad peavad tegema ja miks.</w:t>
            </w:r>
          </w:p>
        </w:tc>
      </w:tr>
      <w:tr w:rsidR="00650CA6" w:rsidRPr="00243609" w:rsidTr="007D4F26">
        <w:tc>
          <w:tcPr>
            <w:tcW w:w="2098"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6688"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Tulemuste dokumenteerimine planeerimismemos.</w:t>
            </w:r>
          </w:p>
        </w:tc>
      </w:tr>
    </w:tbl>
    <w:p w:rsidR="00650CA6" w:rsidRPr="008C45CF"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ab/>
      </w:r>
      <w:r w:rsidRPr="00243609">
        <w:rPr>
          <w:rFonts w:ascii="Arial" w:hAnsi="Arial" w:cs="Arial"/>
          <w:b w:val="0"/>
          <w:sz w:val="20"/>
          <w:lang w:val="et-EE"/>
        </w:rPr>
        <w:tab/>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61"/>
      </w:tblGrid>
      <w:tr w:rsidR="00650CA6" w:rsidRPr="00243609" w:rsidTr="007D4F26">
        <w:trPr>
          <w:trHeight w:val="229"/>
        </w:trPr>
        <w:tc>
          <w:tcPr>
            <w:tcW w:w="1786" w:type="dxa"/>
            <w:vMerge w:val="restart"/>
            <w:shd w:val="clear" w:color="auto" w:fill="F2DBDB"/>
          </w:tcPr>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Planeerimismemo sisu</w:t>
            </w:r>
          </w:p>
        </w:tc>
        <w:tc>
          <w:tcPr>
            <w:tcW w:w="7003"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Töövõtu olemus ja mis tahes erilised soovid/palved.</w:t>
            </w:r>
          </w:p>
        </w:tc>
      </w:tr>
      <w:tr w:rsidR="00650CA6" w:rsidRPr="00243609" w:rsidTr="007D4F26">
        <w:trPr>
          <w:trHeight w:val="143"/>
        </w:trPr>
        <w:tc>
          <w:tcPr>
            <w:tcW w:w="1786"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003"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Juhised selle kohta, mida tuleks pidada oluliseks.</w:t>
            </w:r>
          </w:p>
        </w:tc>
      </w:tr>
      <w:tr w:rsidR="00650CA6" w:rsidRPr="00243609" w:rsidTr="007D4F26">
        <w:trPr>
          <w:trHeight w:val="143"/>
        </w:trPr>
        <w:tc>
          <w:tcPr>
            <w:tcW w:w="1786"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003"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Üldstrateegia (märkimisväärsed riskitegurid, mida tuleb kaaluda, ajastamine ja töövõtule lähenemisviis), keskendudes valdkondadele, kus võivad tekkida olulised väärkajastamised.</w:t>
            </w:r>
          </w:p>
        </w:tc>
      </w:tr>
      <w:tr w:rsidR="00650CA6" w:rsidRPr="00243609" w:rsidTr="007D4F26">
        <w:trPr>
          <w:trHeight w:val="143"/>
        </w:trPr>
        <w:tc>
          <w:tcPr>
            <w:tcW w:w="1786"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003"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Üksikasjalik tegevusplaan (teostatavad ülevaatuse protseduurid), keskendudes valdkondadele, kus võivad tekkida olulised väärkajastamised.</w:t>
            </w:r>
          </w:p>
        </w:tc>
      </w:tr>
      <w:tr w:rsidR="00650CA6" w:rsidRPr="00243609" w:rsidTr="007D4F26">
        <w:trPr>
          <w:trHeight w:val="143"/>
        </w:trPr>
        <w:tc>
          <w:tcPr>
            <w:tcW w:w="1786" w:type="dxa"/>
            <w:vMerge/>
            <w:shd w:val="clear" w:color="auto" w:fill="F2DBDB"/>
          </w:tcPr>
          <w:p w:rsidR="00650CA6" w:rsidRPr="00243609" w:rsidRDefault="00650CA6" w:rsidP="00650CA6">
            <w:pPr>
              <w:pStyle w:val="actionsteps"/>
              <w:spacing w:before="0" w:after="0"/>
              <w:contextualSpacing w:val="0"/>
              <w:rPr>
                <w:rFonts w:ascii="Arial" w:hAnsi="Arial" w:cs="Arial"/>
                <w:b w:val="0"/>
                <w:sz w:val="20"/>
                <w:lang w:val="et-EE"/>
              </w:rPr>
            </w:pPr>
          </w:p>
        </w:tc>
        <w:tc>
          <w:tcPr>
            <w:tcW w:w="7003" w:type="dxa"/>
            <w:shd w:val="clear" w:color="auto" w:fill="auto"/>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Konkreetsete kohustuste määramine meeskonnaliikmetele, keskendudes valdkondadele, kus võivad tekkida olulised väärkajastamised.</w:t>
            </w:r>
          </w:p>
        </w:tc>
      </w:tr>
    </w:tbl>
    <w:p w:rsidR="00650CA6" w:rsidRPr="00243609" w:rsidRDefault="00650CA6" w:rsidP="00650CA6">
      <w:pPr>
        <w:pStyle w:val="actionsteps"/>
        <w:spacing w:before="0" w:after="0"/>
        <w:contextualSpacing w:val="0"/>
        <w:rPr>
          <w:rFonts w:ascii="Arial" w:hAnsi="Arial" w:cs="Arial"/>
          <w:b w:val="0"/>
          <w:sz w:val="20"/>
          <w:lang w:val="et-E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650CA6" w:rsidRPr="00243609" w:rsidTr="007D4F26">
        <w:trPr>
          <w:trHeight w:val="3493"/>
        </w:trPr>
        <w:tc>
          <w:tcPr>
            <w:tcW w:w="8786" w:type="dxa"/>
            <w:shd w:val="clear" w:color="auto" w:fill="F2DBDB"/>
          </w:tcPr>
          <w:p w:rsidR="00650CA6" w:rsidRPr="00243609" w:rsidRDefault="00650CA6" w:rsidP="00650CA6">
            <w:pPr>
              <w:pStyle w:val="actionsteps"/>
              <w:shd w:val="clear" w:color="auto" w:fill="F2DBDB"/>
              <w:spacing w:before="0" w:after="0"/>
              <w:contextualSpacing w:val="0"/>
              <w:rPr>
                <w:rFonts w:cs="Arial"/>
                <w:sz w:val="20"/>
                <w:lang w:val="et-EE"/>
              </w:rPr>
            </w:pPr>
            <w:r w:rsidRPr="00243609">
              <w:rPr>
                <w:rFonts w:ascii="Arial" w:hAnsi="Arial" w:cs="Arial"/>
                <w:sz w:val="20"/>
                <w:lang w:val="et-EE"/>
              </w:rPr>
              <w:t>Arvessevõetavad asjaolud</w:t>
            </w:r>
          </w:p>
          <w:p w:rsidR="00650CA6" w:rsidRPr="00243609" w:rsidRDefault="00650CA6" w:rsidP="00650CA6">
            <w:pPr>
              <w:pStyle w:val="actionsteps"/>
              <w:shd w:val="clear" w:color="auto" w:fill="F2DBDB"/>
              <w:spacing w:before="0" w:after="0"/>
              <w:contextualSpacing w:val="0"/>
              <w:rPr>
                <w:rFonts w:ascii="Arial" w:hAnsi="Arial" w:cs="Arial"/>
                <w:sz w:val="20"/>
                <w:lang w:val="et-EE"/>
              </w:rPr>
            </w:pPr>
            <w:r w:rsidRPr="00243609">
              <w:rPr>
                <w:rFonts w:ascii="Arial" w:hAnsi="Arial" w:cs="Arial"/>
                <w:sz w:val="20"/>
                <w:lang w:val="et-EE"/>
              </w:rPr>
              <w:tab/>
            </w:r>
          </w:p>
          <w:p w:rsidR="00650CA6" w:rsidRPr="00243609" w:rsidRDefault="00650CA6" w:rsidP="00650CA6">
            <w:pPr>
              <w:pStyle w:val="actionsteps"/>
              <w:shd w:val="clear" w:color="auto" w:fill="F2DBDB"/>
              <w:spacing w:before="0" w:after="0"/>
              <w:contextualSpacing w:val="0"/>
              <w:rPr>
                <w:rFonts w:cs="Arial"/>
                <w:b w:val="0"/>
                <w:sz w:val="20"/>
                <w:lang w:val="et-EE"/>
              </w:rPr>
            </w:pPr>
            <w:r w:rsidRPr="00243609">
              <w:rPr>
                <w:rFonts w:ascii="Arial" w:hAnsi="Arial" w:cs="Arial"/>
                <w:b w:val="0"/>
                <w:sz w:val="20"/>
                <w:lang w:val="et-EE"/>
              </w:rPr>
              <w:t>Tuleb tagada meeskonnaliikmete informeerimine majandusüksusest ja tööstusharust enne töö alustamist. Juhtkond suhtub kriitiliselt uutesse või informeerimata töötajatesse, kes küsivad elementaarset informatsiooni (milles ei toimu muutusi), millega nad oleksid hõlpsasti saanud eelmise aasta faili kaudu tutvuda.</w:t>
            </w:r>
          </w:p>
          <w:p w:rsidR="00650CA6" w:rsidRPr="00243609" w:rsidRDefault="00650CA6" w:rsidP="00650CA6">
            <w:pPr>
              <w:pStyle w:val="actionsteps"/>
              <w:shd w:val="clear" w:color="auto" w:fill="F2DBDB"/>
              <w:spacing w:before="0" w:after="0"/>
              <w:ind w:left="360"/>
              <w:contextualSpacing w:val="0"/>
              <w:rPr>
                <w:rFonts w:ascii="Arial" w:hAnsi="Arial" w:cs="Arial"/>
                <w:b w:val="0"/>
                <w:sz w:val="20"/>
                <w:lang w:val="et-EE"/>
              </w:rPr>
            </w:pPr>
          </w:p>
          <w:p w:rsidR="00650CA6" w:rsidRPr="00243609" w:rsidRDefault="00650CA6" w:rsidP="00650CA6">
            <w:pPr>
              <w:pStyle w:val="actionsteps"/>
              <w:shd w:val="clear" w:color="auto" w:fill="F2DBDB"/>
              <w:spacing w:before="0" w:after="0"/>
              <w:contextualSpacing w:val="0"/>
              <w:rPr>
                <w:rFonts w:ascii="Arial" w:hAnsi="Arial" w:cs="Arial"/>
                <w:b w:val="0"/>
                <w:sz w:val="20"/>
                <w:lang w:val="et-EE"/>
              </w:rPr>
            </w:pPr>
            <w:r w:rsidRPr="00243609">
              <w:rPr>
                <w:rFonts w:ascii="Arial" w:hAnsi="Arial" w:cs="Arial"/>
                <w:b w:val="0"/>
                <w:sz w:val="20"/>
                <w:lang w:val="et-EE"/>
              </w:rPr>
              <w:t>Pidage meeles dokumenteerida töövõtu planeerimise tulemused ja tehtud otsused. Väikese majandusüksuse puhul tähendaks see lihtsalt lühikese memo koostamist.</w:t>
            </w:r>
          </w:p>
          <w:p w:rsidR="00650CA6" w:rsidRPr="00243609" w:rsidRDefault="00650CA6" w:rsidP="00650CA6">
            <w:pPr>
              <w:pStyle w:val="ColorfulList-Accent13"/>
              <w:rPr>
                <w:rFonts w:ascii="Arial" w:hAnsi="Arial" w:cs="Arial"/>
                <w:b/>
                <w:sz w:val="20"/>
                <w:lang w:val="et-EE"/>
              </w:rPr>
            </w:pPr>
          </w:p>
          <w:p w:rsidR="00650CA6" w:rsidRPr="00243609" w:rsidRDefault="00650CA6" w:rsidP="00650CA6">
            <w:pPr>
              <w:pStyle w:val="actionsteps"/>
              <w:shd w:val="clear" w:color="auto" w:fill="F2DBDB"/>
              <w:spacing w:before="0" w:after="0"/>
              <w:contextualSpacing w:val="0"/>
              <w:rPr>
                <w:rFonts w:ascii="Arial" w:hAnsi="Arial" w:cs="Arial"/>
                <w:b w:val="0"/>
                <w:sz w:val="20"/>
                <w:lang w:val="et-EE"/>
              </w:rPr>
            </w:pPr>
            <w:r w:rsidRPr="00243609">
              <w:rPr>
                <w:rFonts w:ascii="Arial" w:hAnsi="Arial" w:cs="Arial"/>
                <w:b w:val="0"/>
                <w:sz w:val="20"/>
                <w:lang w:val="et-EE"/>
              </w:rPr>
              <w:t>Võimaluse korral paluge juhtkonnal ette valmistada toetavad tööpaberid, kui need on nõutavad, näiteks kooskõlastavad võrdlused ja saldode analüüs.</w:t>
            </w:r>
          </w:p>
          <w:p w:rsidR="00650CA6" w:rsidRPr="00243609" w:rsidRDefault="00650CA6" w:rsidP="00650CA6">
            <w:pPr>
              <w:pStyle w:val="actionsteps"/>
              <w:shd w:val="clear" w:color="auto" w:fill="F2DBDB"/>
              <w:spacing w:before="0" w:after="0"/>
              <w:ind w:left="360"/>
              <w:contextualSpacing w:val="0"/>
              <w:rPr>
                <w:rFonts w:cs="Arial"/>
                <w:b w:val="0"/>
                <w:sz w:val="20"/>
                <w:lang w:val="et-EE"/>
              </w:rPr>
            </w:pPr>
          </w:p>
          <w:p w:rsidR="00650CA6" w:rsidRPr="00243609" w:rsidRDefault="00650CA6" w:rsidP="00650CA6">
            <w:pPr>
              <w:pStyle w:val="actionsteps"/>
              <w:shd w:val="clear" w:color="auto" w:fill="F2DBDB"/>
              <w:spacing w:before="0" w:after="0"/>
              <w:contextualSpacing w:val="0"/>
              <w:rPr>
                <w:rFonts w:cs="Arial"/>
                <w:b w:val="0"/>
                <w:sz w:val="20"/>
                <w:lang w:val="et-EE"/>
              </w:rPr>
            </w:pPr>
            <w:r w:rsidRPr="00243609">
              <w:rPr>
                <w:rFonts w:ascii="Arial" w:hAnsi="Arial" w:cs="Arial"/>
                <w:b w:val="0"/>
                <w:sz w:val="20"/>
                <w:lang w:val="et-EE"/>
              </w:rPr>
              <w:t xml:space="preserve">Kaaluge tabelarvutussüsteemi või muu tarkvara kasutamist, et täita sellised aeganõudvad ülesanded nagu </w:t>
            </w:r>
            <w:r>
              <w:rPr>
                <w:rFonts w:ascii="Arial" w:hAnsi="Arial" w:cs="Arial"/>
                <w:b w:val="0"/>
                <w:sz w:val="20"/>
                <w:lang w:val="et-EE"/>
              </w:rPr>
              <w:t>arvestuskannete</w:t>
            </w:r>
            <w:r w:rsidRPr="00243609">
              <w:rPr>
                <w:rFonts w:ascii="Arial" w:hAnsi="Arial" w:cs="Arial"/>
                <w:b w:val="0"/>
                <w:sz w:val="20"/>
                <w:lang w:val="et-EE"/>
              </w:rPr>
              <w:t xml:space="preserve"> tegemine, analüütiliste võrdluste kajastamine, ülevaatlike vormide ettevalmistamine ja finantsaruannete koostamine.</w:t>
            </w:r>
          </w:p>
          <w:p w:rsidR="00650CA6" w:rsidRPr="00243609" w:rsidRDefault="00650CA6" w:rsidP="00650CA6">
            <w:pPr>
              <w:pStyle w:val="actionsteps"/>
              <w:shd w:val="clear" w:color="auto" w:fill="F2DBDB"/>
              <w:spacing w:before="0" w:after="0"/>
              <w:ind w:left="360"/>
              <w:contextualSpacing w:val="0"/>
              <w:rPr>
                <w:rFonts w:ascii="Arial" w:hAnsi="Arial" w:cs="Arial"/>
                <w:b w:val="0"/>
                <w:sz w:val="20"/>
                <w:lang w:val="et-EE"/>
              </w:rPr>
            </w:pPr>
          </w:p>
          <w:p w:rsidR="00650CA6" w:rsidRPr="00243609" w:rsidRDefault="00650CA6" w:rsidP="00650CA6">
            <w:pPr>
              <w:pStyle w:val="actionsteps"/>
              <w:shd w:val="clear" w:color="auto" w:fill="F2DBDB"/>
              <w:spacing w:before="0" w:after="0"/>
              <w:contextualSpacing w:val="0"/>
              <w:rPr>
                <w:rFonts w:cs="Arial"/>
                <w:b w:val="0"/>
                <w:sz w:val="20"/>
                <w:lang w:val="et-EE"/>
              </w:rPr>
            </w:pPr>
            <w:r w:rsidRPr="00243609">
              <w:rPr>
                <w:rFonts w:ascii="Arial" w:hAnsi="Arial" w:cs="Arial"/>
                <w:b w:val="0"/>
                <w:sz w:val="20"/>
                <w:lang w:val="et-EE"/>
              </w:rPr>
              <w:t>Võimaluse korral viige töö, sealhulgas faili ülevaatus, lõpule kliendi ruumides. Hilisem naasmine majandusüksusesse ja lisainformatsiooni küsimine on ebatõhus.</w:t>
            </w:r>
          </w:p>
          <w:p w:rsidR="00650CA6" w:rsidRPr="00243609" w:rsidRDefault="00650CA6" w:rsidP="00650CA6">
            <w:pPr>
              <w:pStyle w:val="actionsteps"/>
              <w:spacing w:before="0" w:after="0"/>
              <w:contextualSpacing w:val="0"/>
              <w:rPr>
                <w:rFonts w:ascii="Arial" w:hAnsi="Arial" w:cs="Arial"/>
                <w:b w:val="0"/>
                <w:sz w:val="20"/>
                <w:lang w:val="et-EE"/>
              </w:rPr>
            </w:pPr>
          </w:p>
        </w:tc>
      </w:tr>
    </w:tbl>
    <w:p w:rsidR="00650CA6" w:rsidRPr="00243609" w:rsidRDefault="00650CA6" w:rsidP="00650CA6">
      <w:pPr>
        <w:pStyle w:val="actionsteps"/>
        <w:spacing w:before="0" w:after="0"/>
        <w:contextualSpacing w:val="0"/>
        <w:rPr>
          <w:rFonts w:ascii="Arial" w:hAnsi="Arial" w:cs="Arial"/>
          <w:b w:val="0"/>
          <w:i/>
          <w:sz w:val="20"/>
          <w:lang w:val="et-E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650CA6" w:rsidRPr="00243609" w:rsidTr="007D4F26">
        <w:trPr>
          <w:trHeight w:val="800"/>
        </w:trPr>
        <w:tc>
          <w:tcPr>
            <w:tcW w:w="8786" w:type="dxa"/>
            <w:shd w:val="clear" w:color="auto" w:fill="auto"/>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Majandusüksuse ja selle keskkonna võtmetähtsusega aspekte ning ülevaatuse töövõtu planeerimist käsitleva memo näidis</w:t>
            </w: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Majandusüksus: </w:t>
            </w:r>
            <w:r w:rsidRPr="00243609">
              <w:rPr>
                <w:rFonts w:ascii="Arial" w:hAnsi="Arial" w:cs="Arial"/>
                <w:b w:val="0"/>
                <w:i/>
                <w:sz w:val="20"/>
                <w:lang w:val="et-EE"/>
              </w:rPr>
              <w:t>XYZ Manufacturing Company Limited</w:t>
            </w:r>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 xml:space="preserve">Perioodi lõpp: </w:t>
            </w:r>
            <w:r w:rsidRPr="00243609">
              <w:rPr>
                <w:rFonts w:ascii="Arial" w:hAnsi="Arial" w:cs="Arial"/>
                <w:b w:val="0"/>
                <w:i/>
                <w:sz w:val="20"/>
                <w:lang w:val="et-EE"/>
              </w:rPr>
              <w:t>31. detsember 20XX</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Äritegevus</w:t>
            </w:r>
          </w:p>
          <w:p w:rsidR="00650CA6" w:rsidRPr="00243609" w:rsidRDefault="00650CA6" w:rsidP="00650CA6">
            <w:pPr>
              <w:pStyle w:val="actionsteps"/>
              <w:numPr>
                <w:ilvl w:val="0"/>
                <w:numId w:val="45"/>
              </w:numPr>
              <w:spacing w:before="0" w:after="0"/>
              <w:contextualSpacing w:val="0"/>
              <w:rPr>
                <w:rFonts w:ascii="Arial" w:hAnsi="Arial" w:cs="Arial"/>
                <w:b w:val="0"/>
                <w:sz w:val="20"/>
                <w:lang w:val="et-EE"/>
              </w:rPr>
            </w:pPr>
            <w:r w:rsidRPr="00243609">
              <w:rPr>
                <w:rFonts w:ascii="Arial" w:hAnsi="Arial" w:cs="Arial"/>
                <w:b w:val="0"/>
                <w:sz w:val="20"/>
                <w:lang w:val="et-EE"/>
              </w:rPr>
              <w:t>Äriühing ostab elektripumpasid ja lisaseadmeid ning monteerib neid lõppkasutajatele müügiks.</w:t>
            </w:r>
          </w:p>
          <w:p w:rsidR="00650CA6" w:rsidRPr="00243609" w:rsidRDefault="00650CA6" w:rsidP="00650CA6">
            <w:pPr>
              <w:pStyle w:val="actionsteps"/>
              <w:numPr>
                <w:ilvl w:val="0"/>
                <w:numId w:val="45"/>
              </w:numPr>
              <w:spacing w:before="0" w:after="0"/>
              <w:contextualSpacing w:val="0"/>
              <w:rPr>
                <w:rFonts w:ascii="Arial" w:hAnsi="Arial" w:cs="Arial"/>
                <w:b w:val="0"/>
                <w:sz w:val="20"/>
                <w:lang w:val="et-EE"/>
              </w:rPr>
            </w:pPr>
            <w:r w:rsidRPr="00243609">
              <w:rPr>
                <w:rFonts w:ascii="Arial" w:hAnsi="Arial" w:cs="Arial"/>
                <w:b w:val="0"/>
                <w:sz w:val="20"/>
                <w:lang w:val="et-EE"/>
              </w:rPr>
              <w:t>Pumpade tööstusharu ja turg on aeglases languses. Pumbatehnoloogia areneb ja valmispumpade kasumimarginaalid vähenevad. Peame tegema järelepärimise varude võimaliku vananemise kohta.</w:t>
            </w:r>
          </w:p>
          <w:p w:rsidR="00650CA6" w:rsidRPr="00243609" w:rsidRDefault="00650CA6" w:rsidP="00650CA6">
            <w:pPr>
              <w:pStyle w:val="actionsteps"/>
              <w:spacing w:before="0" w:after="0"/>
              <w:ind w:left="72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Omanikud</w:t>
            </w:r>
          </w:p>
          <w:p w:rsidR="00650CA6" w:rsidRPr="00243609" w:rsidRDefault="00650CA6" w:rsidP="00650CA6">
            <w:pPr>
              <w:pStyle w:val="actionsteps"/>
              <w:numPr>
                <w:ilvl w:val="0"/>
                <w:numId w:val="46"/>
              </w:numPr>
              <w:spacing w:before="0" w:after="0"/>
              <w:contextualSpacing w:val="0"/>
              <w:rPr>
                <w:rFonts w:ascii="Arial" w:hAnsi="Arial" w:cs="Arial"/>
                <w:b w:val="0"/>
                <w:sz w:val="20"/>
                <w:lang w:val="et-EE"/>
              </w:rPr>
            </w:pPr>
            <w:r w:rsidRPr="00243609">
              <w:rPr>
                <w:rFonts w:ascii="Arial" w:hAnsi="Arial" w:cs="Arial"/>
                <w:b w:val="0"/>
                <w:sz w:val="20"/>
                <w:lang w:val="et-EE"/>
              </w:rPr>
              <w:t>Äriühing alustas tegevust 10 aastat tagasi. Äriühingu president A.D. Green oli asutav aktsionär. Kõik omanikud on pereliikmed.</w:t>
            </w:r>
          </w:p>
          <w:p w:rsidR="00650CA6" w:rsidRPr="00243609" w:rsidRDefault="00650CA6" w:rsidP="00650CA6">
            <w:pPr>
              <w:pStyle w:val="actionsteps"/>
              <w:numPr>
                <w:ilvl w:val="0"/>
                <w:numId w:val="46"/>
              </w:numPr>
              <w:spacing w:before="0" w:after="0"/>
              <w:contextualSpacing w:val="0"/>
              <w:rPr>
                <w:rFonts w:ascii="Arial" w:hAnsi="Arial" w:cs="Arial"/>
                <w:b w:val="0"/>
                <w:sz w:val="20"/>
                <w:lang w:val="et-EE"/>
              </w:rPr>
            </w:pPr>
            <w:r w:rsidRPr="00243609">
              <w:rPr>
                <w:rFonts w:ascii="Arial" w:hAnsi="Arial" w:cs="Arial"/>
                <w:b w:val="0"/>
                <w:sz w:val="20"/>
                <w:lang w:val="et-EE"/>
              </w:rPr>
              <w:t>Moodustatud on juhatus, kuhu kuuluvad peamiselt piiratud finantskogemusega pereliikmed. Juhatus kinnitab kord aastas äriplaani ja kohtub iga kahe kuu järel, et vaadata üle tehtud edusammud ja arutada tegevusküsimusi.</w:t>
            </w:r>
          </w:p>
          <w:p w:rsidR="00650CA6" w:rsidRPr="00243609" w:rsidRDefault="00650CA6" w:rsidP="00650CA6">
            <w:pPr>
              <w:pStyle w:val="actionsteps"/>
              <w:spacing w:before="0" w:after="0"/>
              <w:ind w:left="72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Juhtkonna suhtumine</w:t>
            </w:r>
          </w:p>
          <w:p w:rsidR="00650CA6" w:rsidRPr="00243609" w:rsidRDefault="00650CA6" w:rsidP="00650CA6">
            <w:pPr>
              <w:pStyle w:val="actionsteps"/>
              <w:numPr>
                <w:ilvl w:val="0"/>
                <w:numId w:val="47"/>
              </w:numPr>
              <w:spacing w:before="0" w:after="0"/>
              <w:contextualSpacing w:val="0"/>
              <w:rPr>
                <w:rFonts w:ascii="Arial" w:hAnsi="Arial" w:cs="Arial"/>
                <w:b w:val="0"/>
                <w:sz w:val="20"/>
                <w:lang w:val="et-EE"/>
              </w:rPr>
            </w:pPr>
            <w:r w:rsidRPr="00243609">
              <w:rPr>
                <w:rFonts w:ascii="Arial" w:hAnsi="Arial" w:cs="Arial"/>
                <w:b w:val="0"/>
                <w:sz w:val="20"/>
                <w:lang w:val="et-EE"/>
              </w:rPr>
              <w:t>Äriühingus tundub olevat tugev pühendumus aususele, mida tõendab ka A.D. Greeni tegevus.</w:t>
            </w:r>
          </w:p>
          <w:p w:rsidR="00650CA6" w:rsidRPr="00243609" w:rsidRDefault="00650CA6" w:rsidP="00650CA6">
            <w:pPr>
              <w:pStyle w:val="actionsteps"/>
              <w:numPr>
                <w:ilvl w:val="0"/>
                <w:numId w:val="47"/>
              </w:numPr>
              <w:spacing w:before="0" w:after="0"/>
              <w:contextualSpacing w:val="0"/>
              <w:rPr>
                <w:rFonts w:ascii="Arial" w:hAnsi="Arial" w:cs="Arial"/>
                <w:b w:val="0"/>
                <w:sz w:val="20"/>
                <w:lang w:val="et-EE"/>
              </w:rPr>
            </w:pPr>
            <w:r w:rsidRPr="00243609">
              <w:rPr>
                <w:rFonts w:ascii="Arial" w:hAnsi="Arial" w:cs="Arial"/>
                <w:b w:val="0"/>
                <w:sz w:val="20"/>
                <w:lang w:val="et-EE"/>
              </w:rPr>
              <w:t xml:space="preserve">Kõik võtmetähtsusega töötajad tunduvad olevat kvalifitseeritud ja nende töökohustused on selgelt </w:t>
            </w:r>
            <w:r w:rsidRPr="00B228B4">
              <w:rPr>
                <w:rFonts w:ascii="Arial" w:hAnsi="Arial" w:cs="Arial"/>
                <w:b w:val="0"/>
                <w:sz w:val="20"/>
                <w:lang w:val="et-EE"/>
              </w:rPr>
              <w:t>kindlaks määratud</w:t>
            </w:r>
            <w:r w:rsidRPr="00243609">
              <w:rPr>
                <w:rFonts w:ascii="Arial" w:hAnsi="Arial" w:cs="Arial"/>
                <w:b w:val="0"/>
                <w:sz w:val="20"/>
                <w:lang w:val="et-EE"/>
              </w:rPr>
              <w:t>.</w:t>
            </w:r>
          </w:p>
          <w:p w:rsidR="00650CA6" w:rsidRPr="00243609" w:rsidRDefault="00650CA6" w:rsidP="00650CA6">
            <w:pPr>
              <w:pStyle w:val="actionsteps"/>
              <w:numPr>
                <w:ilvl w:val="0"/>
                <w:numId w:val="47"/>
              </w:numPr>
              <w:spacing w:before="0" w:after="0"/>
              <w:contextualSpacing w:val="0"/>
              <w:rPr>
                <w:rFonts w:ascii="Arial" w:hAnsi="Arial" w:cs="Arial"/>
                <w:b w:val="0"/>
                <w:sz w:val="20"/>
                <w:lang w:val="et-EE"/>
              </w:rPr>
            </w:pPr>
            <w:r w:rsidRPr="00243609">
              <w:rPr>
                <w:rFonts w:ascii="Arial" w:hAnsi="Arial" w:cs="Arial"/>
                <w:b w:val="0"/>
                <w:sz w:val="20"/>
                <w:lang w:val="et-EE"/>
              </w:rPr>
              <w:t>Me ei ole teadlikud ühestki juhtumist, kus juhtkond oleks kontroll(imehhanism)id tähelepanuta jätnud.</w:t>
            </w:r>
          </w:p>
          <w:p w:rsidR="00650CA6" w:rsidRPr="00243609" w:rsidRDefault="00650CA6" w:rsidP="00650CA6">
            <w:pPr>
              <w:pStyle w:val="actionsteps"/>
              <w:numPr>
                <w:ilvl w:val="0"/>
                <w:numId w:val="47"/>
              </w:numPr>
              <w:spacing w:before="0" w:after="0"/>
              <w:contextualSpacing w:val="0"/>
              <w:rPr>
                <w:rFonts w:ascii="Arial" w:hAnsi="Arial" w:cs="Arial"/>
                <w:b w:val="0"/>
                <w:sz w:val="20"/>
                <w:lang w:val="et-EE"/>
              </w:rPr>
            </w:pPr>
            <w:r w:rsidRPr="00243609">
              <w:rPr>
                <w:rFonts w:ascii="Arial" w:hAnsi="Arial" w:cs="Arial"/>
                <w:b w:val="0"/>
                <w:sz w:val="20"/>
                <w:lang w:val="et-EE"/>
              </w:rPr>
              <w:t>Äriühingus on varem toimunud varude vargus ja kaks aastat tagasi vallandati müügitöötaja, kes suurendas põhjuseta oma kulusid.</w:t>
            </w:r>
          </w:p>
          <w:p w:rsidR="00650CA6" w:rsidRPr="00243609" w:rsidRDefault="00650CA6" w:rsidP="00650CA6">
            <w:pPr>
              <w:pStyle w:val="actionsteps"/>
              <w:spacing w:before="0" w:after="0"/>
              <w:ind w:left="72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sz w:val="20"/>
                <w:lang w:val="et-EE"/>
              </w:rPr>
            </w:pPr>
            <w:r w:rsidRPr="00243609">
              <w:rPr>
                <w:rFonts w:ascii="Arial" w:hAnsi="Arial" w:cs="Arial"/>
                <w:sz w:val="20"/>
                <w:lang w:val="et-EE"/>
              </w:rPr>
              <w:t>Olulisus</w:t>
            </w:r>
          </w:p>
          <w:p w:rsidR="00650CA6" w:rsidRPr="00243609" w:rsidRDefault="00650CA6" w:rsidP="00650CA6">
            <w:pPr>
              <w:pStyle w:val="actionsteps"/>
              <w:numPr>
                <w:ilvl w:val="0"/>
                <w:numId w:val="48"/>
              </w:numPr>
              <w:spacing w:before="0" w:after="0"/>
              <w:contextualSpacing w:val="0"/>
              <w:rPr>
                <w:rFonts w:ascii="Arial" w:hAnsi="Arial" w:cs="Arial"/>
                <w:b w:val="0"/>
                <w:sz w:val="20"/>
                <w:lang w:val="et-EE"/>
              </w:rPr>
            </w:pPr>
            <w:r w:rsidRPr="00243609">
              <w:rPr>
                <w:rFonts w:ascii="Arial" w:hAnsi="Arial" w:cs="Arial"/>
                <w:b w:val="0"/>
                <w:sz w:val="20"/>
                <w:lang w:val="et-EE"/>
              </w:rPr>
              <w:t>Finantsaruannete peamised kasutajad on pank ja pereliikmed. 18 000 euro suuruse olulisuse määra aluseks on 5 protsenti äritegevuse tulust.</w:t>
            </w:r>
          </w:p>
          <w:p w:rsidR="00650CA6" w:rsidRPr="00243609" w:rsidRDefault="00650CA6" w:rsidP="00650CA6">
            <w:pPr>
              <w:pStyle w:val="actionsteps"/>
              <w:numPr>
                <w:ilvl w:val="0"/>
                <w:numId w:val="48"/>
              </w:numPr>
              <w:spacing w:before="0" w:after="0"/>
              <w:contextualSpacing w:val="0"/>
              <w:rPr>
                <w:rFonts w:ascii="Arial" w:hAnsi="Arial" w:cs="Arial"/>
                <w:b w:val="0"/>
                <w:sz w:val="20"/>
                <w:lang w:val="et-EE"/>
              </w:rPr>
            </w:pPr>
            <w:r w:rsidRPr="00243609">
              <w:rPr>
                <w:rFonts w:ascii="Arial" w:hAnsi="Arial" w:cs="Arial"/>
                <w:b w:val="0"/>
                <w:sz w:val="20"/>
                <w:lang w:val="et-EE"/>
              </w:rPr>
              <w:t>Eelmisel aastal oli olulisuse määr 15 000 eurot.</w:t>
            </w: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Arvestusandmed</w:t>
            </w:r>
          </w:p>
          <w:p w:rsidR="00650CA6" w:rsidRPr="00243609" w:rsidRDefault="00650CA6" w:rsidP="00650CA6">
            <w:pPr>
              <w:pStyle w:val="actionsteps"/>
              <w:numPr>
                <w:ilvl w:val="0"/>
                <w:numId w:val="49"/>
              </w:numPr>
              <w:spacing w:before="0" w:after="0"/>
              <w:contextualSpacing w:val="0"/>
              <w:rPr>
                <w:rFonts w:ascii="Arial" w:hAnsi="Arial" w:cs="Arial"/>
                <w:b w:val="0"/>
                <w:sz w:val="20"/>
                <w:lang w:val="et-EE"/>
              </w:rPr>
            </w:pPr>
            <w:r w:rsidRPr="00243609">
              <w:rPr>
                <w:rFonts w:ascii="Arial" w:hAnsi="Arial" w:cs="Arial"/>
                <w:b w:val="0"/>
                <w:sz w:val="20"/>
                <w:lang w:val="et-EE"/>
              </w:rPr>
              <w:t>Arvestuse eest vastutab Gwen Smith. Ta teostab järelevalvet arvestusfunktsioonide üle ja tal on üks abiline.</w:t>
            </w:r>
          </w:p>
          <w:p w:rsidR="00650CA6" w:rsidRPr="00243609" w:rsidRDefault="00650CA6" w:rsidP="00650CA6">
            <w:pPr>
              <w:pStyle w:val="actionsteps"/>
              <w:numPr>
                <w:ilvl w:val="0"/>
                <w:numId w:val="49"/>
              </w:numPr>
              <w:spacing w:before="0" w:after="0"/>
              <w:contextualSpacing w:val="0"/>
              <w:rPr>
                <w:rFonts w:ascii="Arial" w:hAnsi="Arial" w:cs="Arial"/>
                <w:b w:val="0"/>
                <w:sz w:val="20"/>
                <w:lang w:val="et-EE"/>
              </w:rPr>
            </w:pPr>
            <w:r w:rsidRPr="00243609">
              <w:rPr>
                <w:rFonts w:ascii="Arial" w:hAnsi="Arial" w:cs="Arial"/>
                <w:b w:val="0"/>
                <w:sz w:val="20"/>
                <w:lang w:val="et-EE"/>
              </w:rPr>
              <w:t>Pearaamatu</w:t>
            </w:r>
            <w:r w:rsidRPr="002045B1">
              <w:rPr>
                <w:rFonts w:ascii="Arial" w:hAnsi="Arial" w:cs="Arial"/>
                <w:b w:val="0"/>
                <w:sz w:val="20"/>
                <w:lang w:val="et-EE"/>
              </w:rPr>
              <w:t xml:space="preserve"> pidamiseks ning</w:t>
            </w:r>
            <w:r w:rsidRPr="00243609">
              <w:rPr>
                <w:rFonts w:ascii="Arial" w:hAnsi="Arial" w:cs="Arial"/>
                <w:b w:val="0"/>
                <w:sz w:val="20"/>
                <w:lang w:val="et-EE"/>
              </w:rPr>
              <w:t xml:space="preserve"> nõuete, kohustuste, töötasude ja varude arvestamiseks kasutatakse arvestustarkvara standardpaketti. Gwen koostab ka igakuised pangasaldode kooskõlastavad võrdlused.</w:t>
            </w:r>
          </w:p>
          <w:p w:rsidR="00650CA6" w:rsidRPr="00243609" w:rsidRDefault="00650CA6" w:rsidP="00650CA6">
            <w:pPr>
              <w:pStyle w:val="actionsteps"/>
              <w:numPr>
                <w:ilvl w:val="0"/>
                <w:numId w:val="49"/>
              </w:numPr>
              <w:spacing w:before="0" w:after="0"/>
              <w:contextualSpacing w:val="0"/>
              <w:rPr>
                <w:rFonts w:ascii="Arial" w:hAnsi="Arial" w:cs="Arial"/>
                <w:b w:val="0"/>
                <w:sz w:val="20"/>
                <w:lang w:val="et-EE"/>
              </w:rPr>
            </w:pPr>
            <w:r w:rsidRPr="00243609">
              <w:rPr>
                <w:rFonts w:ascii="Arial" w:hAnsi="Arial" w:cs="Arial"/>
                <w:b w:val="0"/>
                <w:sz w:val="20"/>
                <w:lang w:val="et-EE"/>
              </w:rPr>
              <w:t>Gwen on andnud nõusoleku valmistada ette meie nõutud informatsioon.</w:t>
            </w:r>
          </w:p>
          <w:p w:rsidR="00650CA6" w:rsidRPr="00243609" w:rsidRDefault="00650CA6" w:rsidP="00650CA6">
            <w:pPr>
              <w:pStyle w:val="actionsteps"/>
              <w:numPr>
                <w:ilvl w:val="0"/>
                <w:numId w:val="49"/>
              </w:numPr>
              <w:spacing w:before="0" w:after="0"/>
              <w:contextualSpacing w:val="0"/>
              <w:rPr>
                <w:rFonts w:ascii="Arial" w:hAnsi="Arial" w:cs="Arial"/>
                <w:b w:val="0"/>
                <w:sz w:val="20"/>
                <w:lang w:val="et-EE"/>
              </w:rPr>
            </w:pPr>
            <w:r w:rsidRPr="00243609">
              <w:rPr>
                <w:rFonts w:ascii="Arial" w:hAnsi="Arial" w:cs="Arial"/>
                <w:b w:val="0"/>
                <w:sz w:val="20"/>
                <w:lang w:val="et-EE"/>
              </w:rPr>
              <w:t>Gwenil ja võtmetähtsusega juhtidel on kaugjuurdepääs finantsandmetele ja muudele tegevusandmetele. Jack Billings on väline IT-konsultant, kes teostab järelevalvet äriühingu IT vajaduste üle ning vastutab kaugjuurdepääsu, viirusekaitse ning kõigi ettevõtteandmete terviklikkuse ja varundamise kontrolli eest.</w:t>
            </w: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Ajastamine</w:t>
            </w:r>
          </w:p>
          <w:p w:rsidR="00650CA6" w:rsidRPr="00243609" w:rsidRDefault="00650CA6" w:rsidP="00650CA6">
            <w:pPr>
              <w:pStyle w:val="actionsteps"/>
              <w:numPr>
                <w:ilvl w:val="0"/>
                <w:numId w:val="50"/>
              </w:numPr>
              <w:spacing w:before="0" w:after="0"/>
              <w:contextualSpacing w:val="0"/>
              <w:rPr>
                <w:rFonts w:ascii="Arial" w:hAnsi="Arial" w:cs="Arial"/>
                <w:b w:val="0"/>
                <w:sz w:val="20"/>
                <w:lang w:val="et-EE"/>
              </w:rPr>
            </w:pPr>
            <w:r w:rsidRPr="00243609">
              <w:rPr>
                <w:rFonts w:ascii="Arial" w:hAnsi="Arial" w:cs="Arial"/>
                <w:b w:val="0"/>
                <w:sz w:val="20"/>
                <w:lang w:val="et-EE"/>
              </w:rPr>
              <w:t xml:space="preserve">Ettenähtud töö teostamise eelarve on </w:t>
            </w:r>
            <w:r w:rsidRPr="00243609">
              <w:rPr>
                <w:rFonts w:ascii="Arial" w:hAnsi="Arial" w:cs="Arial"/>
                <w:b w:val="0"/>
                <w:i/>
                <w:sz w:val="20"/>
                <w:lang w:val="et-EE"/>
              </w:rPr>
              <w:t>XX</w:t>
            </w:r>
            <w:r w:rsidRPr="00243609">
              <w:rPr>
                <w:rFonts w:ascii="Arial" w:hAnsi="Arial" w:cs="Arial"/>
                <w:b w:val="0"/>
                <w:sz w:val="20"/>
                <w:lang w:val="et-EE"/>
              </w:rPr>
              <w:t xml:space="preserve"> töötundi. Selle ülevaatuse teostamiseks on määratud üks töötaja.</w:t>
            </w:r>
          </w:p>
          <w:p w:rsidR="00650CA6" w:rsidRPr="00243609" w:rsidRDefault="00650CA6" w:rsidP="00650CA6">
            <w:pPr>
              <w:pStyle w:val="actionsteps"/>
              <w:numPr>
                <w:ilvl w:val="0"/>
                <w:numId w:val="50"/>
              </w:numPr>
              <w:spacing w:before="0" w:after="0"/>
              <w:contextualSpacing w:val="0"/>
              <w:rPr>
                <w:rFonts w:ascii="Arial" w:hAnsi="Arial" w:cs="Arial"/>
                <w:b w:val="0"/>
                <w:sz w:val="20"/>
                <w:lang w:val="et-EE"/>
              </w:rPr>
            </w:pPr>
            <w:r w:rsidRPr="00243609">
              <w:rPr>
                <w:rFonts w:ascii="Arial" w:hAnsi="Arial" w:cs="Arial"/>
                <w:b w:val="0"/>
                <w:sz w:val="20"/>
                <w:lang w:val="et-EE"/>
              </w:rPr>
              <w:t xml:space="preserve">Töövõtt algab plaani kohaselt </w:t>
            </w:r>
            <w:r w:rsidRPr="00243609">
              <w:rPr>
                <w:rFonts w:ascii="Arial" w:hAnsi="Arial" w:cs="Arial"/>
                <w:b w:val="0"/>
                <w:i/>
                <w:sz w:val="20"/>
                <w:lang w:val="et-EE"/>
              </w:rPr>
              <w:t>14. jaanuaril 20XX</w:t>
            </w:r>
            <w:r w:rsidRPr="00243609">
              <w:rPr>
                <w:rFonts w:ascii="Arial" w:hAnsi="Arial" w:cs="Arial"/>
                <w:b w:val="0"/>
                <w:sz w:val="20"/>
                <w:lang w:val="et-EE"/>
              </w:rPr>
              <w:t xml:space="preserve">. </w:t>
            </w:r>
            <w:r w:rsidRPr="00994A0C">
              <w:rPr>
                <w:rFonts w:ascii="Arial" w:hAnsi="Arial" w:cs="Arial"/>
                <w:b w:val="0"/>
                <w:sz w:val="20"/>
                <w:lang w:val="et-EE"/>
              </w:rPr>
              <w:t>Pidage meeles</w:t>
            </w:r>
            <w:r w:rsidRPr="00243609">
              <w:rPr>
                <w:rFonts w:ascii="Arial" w:hAnsi="Arial" w:cs="Arial"/>
                <w:b w:val="0"/>
                <w:sz w:val="20"/>
                <w:lang w:val="et-EE"/>
              </w:rPr>
              <w:t>, et A.D. Green soovib aruanded lõplikult vormistada enne veebruari lõpus algavat puhkust.</w:t>
            </w: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Tuvastatud valdkonnad, kus võivad tekkida olulised väärkajastamised</w:t>
            </w:r>
          </w:p>
          <w:p w:rsidR="00650CA6" w:rsidRPr="00243609" w:rsidRDefault="00650CA6" w:rsidP="00650CA6">
            <w:pPr>
              <w:pStyle w:val="actionsteps"/>
              <w:numPr>
                <w:ilvl w:val="0"/>
                <w:numId w:val="51"/>
              </w:numPr>
              <w:spacing w:before="0" w:after="0"/>
              <w:contextualSpacing w:val="0"/>
              <w:rPr>
                <w:rFonts w:ascii="Arial" w:hAnsi="Arial" w:cs="Arial"/>
                <w:b w:val="0"/>
                <w:sz w:val="20"/>
                <w:lang w:val="et-EE"/>
              </w:rPr>
            </w:pPr>
            <w:r w:rsidRPr="00243609">
              <w:rPr>
                <w:rFonts w:ascii="Arial" w:hAnsi="Arial" w:cs="Arial"/>
                <w:b w:val="0"/>
                <w:sz w:val="20"/>
                <w:lang w:val="et-EE"/>
              </w:rPr>
              <w:t xml:space="preserve">Lisaks olulisuse künnist ületavatele kirjetele tuleb käsitleda järgmisi võtmetähtsusega valdkondi: </w:t>
            </w:r>
          </w:p>
          <w:p w:rsidR="00650CA6" w:rsidRPr="00243609" w:rsidRDefault="00650CA6" w:rsidP="00650CA6">
            <w:pPr>
              <w:pStyle w:val="actionsteps"/>
              <w:numPr>
                <w:ilvl w:val="1"/>
                <w:numId w:val="52"/>
              </w:numPr>
              <w:spacing w:before="0" w:after="0"/>
              <w:contextualSpacing w:val="0"/>
              <w:rPr>
                <w:rFonts w:ascii="Arial" w:hAnsi="Arial" w:cs="Arial"/>
                <w:b w:val="0"/>
                <w:sz w:val="20"/>
                <w:lang w:val="et-EE"/>
              </w:rPr>
            </w:pPr>
            <w:r w:rsidRPr="00243609">
              <w:rPr>
                <w:rFonts w:ascii="Arial" w:hAnsi="Arial" w:cs="Arial"/>
                <w:b w:val="0"/>
                <w:sz w:val="20"/>
                <w:lang w:val="et-EE"/>
              </w:rPr>
              <w:t>varud, võttes arvesse varude saldo suurust ja varude vananemise mõõtmiseks nõutavaid hinnanguid jmt. Peaksime küsima ka varude loendamisprotseduuride, aeglaselt liikuvate artiklite hindamiseks kasutatud meetodite ja aastalõpu periodiseerimisprotseduuride kohta;</w:t>
            </w:r>
          </w:p>
          <w:p w:rsidR="00650CA6" w:rsidRPr="00243609" w:rsidRDefault="00650CA6" w:rsidP="00650CA6">
            <w:pPr>
              <w:pStyle w:val="actionsteps"/>
              <w:numPr>
                <w:ilvl w:val="1"/>
                <w:numId w:val="52"/>
              </w:numPr>
              <w:spacing w:before="0" w:after="0"/>
              <w:contextualSpacing w:val="0"/>
              <w:rPr>
                <w:rFonts w:ascii="Arial" w:hAnsi="Arial" w:cs="Arial"/>
                <w:b w:val="0"/>
                <w:sz w:val="20"/>
                <w:lang w:val="et-EE"/>
              </w:rPr>
            </w:pPr>
            <w:r w:rsidRPr="00243609">
              <w:rPr>
                <w:rFonts w:ascii="Arial" w:hAnsi="Arial" w:cs="Arial"/>
                <w:b w:val="0"/>
                <w:sz w:val="20"/>
                <w:lang w:val="et-EE"/>
              </w:rPr>
              <w:t>nõuded, võttes arvesse nõuete saldo suurust ja ebatõenäoliselt laekuvate nõuete hinnanguid;</w:t>
            </w:r>
          </w:p>
          <w:p w:rsidR="00650CA6" w:rsidRPr="00243609" w:rsidRDefault="00650CA6" w:rsidP="00650CA6">
            <w:pPr>
              <w:pStyle w:val="actionsteps"/>
              <w:numPr>
                <w:ilvl w:val="1"/>
                <w:numId w:val="52"/>
              </w:numPr>
              <w:spacing w:before="0" w:after="0"/>
              <w:contextualSpacing w:val="0"/>
              <w:rPr>
                <w:rFonts w:ascii="Arial" w:hAnsi="Arial" w:cs="Arial"/>
                <w:b w:val="0"/>
                <w:sz w:val="20"/>
                <w:lang w:val="et-EE"/>
              </w:rPr>
            </w:pPr>
            <w:r w:rsidRPr="00243609">
              <w:rPr>
                <w:rFonts w:ascii="Arial" w:hAnsi="Arial" w:cs="Arial"/>
                <w:b w:val="0"/>
                <w:sz w:val="20"/>
                <w:lang w:val="et-EE"/>
              </w:rPr>
              <w:t>müük, võttes arvesse kajastamata müügitehingute võimalust või seda, et tulude kajastamine ei pruugi olla majandusüksuse oluliste arvestuspõhimõtetega kooskõlas;</w:t>
            </w:r>
          </w:p>
          <w:p w:rsidR="00650CA6" w:rsidRPr="00243609" w:rsidRDefault="00650CA6" w:rsidP="00650CA6">
            <w:pPr>
              <w:pStyle w:val="actionsteps"/>
              <w:numPr>
                <w:ilvl w:val="1"/>
                <w:numId w:val="52"/>
              </w:numPr>
              <w:spacing w:before="0" w:after="0"/>
              <w:contextualSpacing w:val="0"/>
              <w:rPr>
                <w:rFonts w:ascii="Arial" w:hAnsi="Arial" w:cs="Arial"/>
                <w:b w:val="0"/>
                <w:sz w:val="20"/>
                <w:lang w:val="et-EE"/>
              </w:rPr>
            </w:pPr>
            <w:r>
              <w:rPr>
                <w:rFonts w:ascii="Arial" w:hAnsi="Arial" w:cs="Arial"/>
                <w:b w:val="0"/>
                <w:sz w:val="20"/>
                <w:lang w:val="et-EE"/>
              </w:rPr>
              <w:t>kaubakulu</w:t>
            </w:r>
            <w:r w:rsidRPr="00243609">
              <w:rPr>
                <w:rFonts w:ascii="Arial" w:hAnsi="Arial" w:cs="Arial"/>
                <w:b w:val="0"/>
                <w:sz w:val="20"/>
                <w:lang w:val="et-EE"/>
              </w:rPr>
              <w:t>, võttes arvesse kulukontode võimalikku väärkajastamist ja välisvaluutas summade käsitlemist.</w:t>
            </w:r>
          </w:p>
          <w:p w:rsidR="00650CA6" w:rsidRPr="00243609" w:rsidRDefault="00650CA6" w:rsidP="00650CA6">
            <w:pPr>
              <w:pStyle w:val="actionsteps"/>
              <w:numPr>
                <w:ilvl w:val="0"/>
                <w:numId w:val="53"/>
              </w:numPr>
              <w:spacing w:before="0" w:after="0"/>
              <w:contextualSpacing w:val="0"/>
              <w:rPr>
                <w:rFonts w:ascii="Arial" w:hAnsi="Arial" w:cs="Arial"/>
                <w:b w:val="0"/>
                <w:sz w:val="20"/>
                <w:lang w:val="et-EE"/>
              </w:rPr>
            </w:pPr>
            <w:r w:rsidRPr="00243609">
              <w:rPr>
                <w:rFonts w:ascii="Arial" w:hAnsi="Arial" w:cs="Arial"/>
                <w:b w:val="0"/>
                <w:sz w:val="20"/>
                <w:lang w:val="et-EE"/>
              </w:rPr>
              <w:t>Tuleb olla valvel võimalike seotud osapoolte ja tegevuse jätkuvuse ebakindluse suhtes.</w:t>
            </w:r>
          </w:p>
          <w:p w:rsidR="00650CA6" w:rsidRPr="00243609" w:rsidRDefault="00650CA6" w:rsidP="00650CA6">
            <w:pPr>
              <w:pStyle w:val="actionsteps"/>
              <w:numPr>
                <w:ilvl w:val="0"/>
                <w:numId w:val="53"/>
              </w:numPr>
              <w:spacing w:before="0" w:after="0"/>
              <w:contextualSpacing w:val="0"/>
              <w:rPr>
                <w:rFonts w:ascii="Arial" w:hAnsi="Arial" w:cs="Arial"/>
                <w:b w:val="0"/>
                <w:sz w:val="20"/>
                <w:lang w:val="et-EE"/>
              </w:rPr>
            </w:pPr>
            <w:r w:rsidRPr="00243609">
              <w:rPr>
                <w:rFonts w:ascii="Arial" w:hAnsi="Arial" w:cs="Arial"/>
                <w:b w:val="0"/>
                <w:sz w:val="20"/>
                <w:lang w:val="et-EE"/>
              </w:rPr>
              <w:t>A.D. Greeniga peetud vestluse põhjal on äriühingu kasv käesoleval aastal eeldatavasti ligikaudu 5 protsenti. Võttes arvesse tehnoloogia muudatusi ja tööstusharu üldist arengut, peame tegema järelepärimise suuremate muutuste kohta, mis võiksid varudes, nõuetes ja kohustustes toimuda.</w:t>
            </w:r>
          </w:p>
          <w:p w:rsidR="00650CA6" w:rsidRPr="00243609" w:rsidRDefault="00650CA6" w:rsidP="00650CA6">
            <w:pPr>
              <w:pStyle w:val="actionsteps"/>
              <w:numPr>
                <w:ilvl w:val="0"/>
                <w:numId w:val="53"/>
              </w:numPr>
              <w:spacing w:before="0" w:after="0"/>
              <w:contextualSpacing w:val="0"/>
              <w:rPr>
                <w:rFonts w:ascii="Arial" w:hAnsi="Arial" w:cs="Arial"/>
                <w:b w:val="0"/>
                <w:sz w:val="20"/>
                <w:lang w:val="et-EE"/>
              </w:rPr>
            </w:pPr>
            <w:r w:rsidRPr="00243609">
              <w:rPr>
                <w:rFonts w:ascii="Arial" w:hAnsi="Arial" w:cs="Arial"/>
                <w:b w:val="0"/>
                <w:sz w:val="20"/>
                <w:lang w:val="et-EE"/>
              </w:rPr>
              <w:t>Planeeritud teadus- ja arendustegevuse rahastamiseks võib olla vaja täiendavat pangalaenu.</w:t>
            </w:r>
          </w:p>
          <w:p w:rsidR="00650CA6" w:rsidRPr="00243609" w:rsidRDefault="00650CA6" w:rsidP="00650CA6">
            <w:pPr>
              <w:pStyle w:val="actionsteps"/>
              <w:numPr>
                <w:ilvl w:val="0"/>
                <w:numId w:val="53"/>
              </w:numPr>
              <w:spacing w:before="0" w:after="0"/>
              <w:contextualSpacing w:val="0"/>
              <w:rPr>
                <w:rFonts w:ascii="Arial" w:hAnsi="Arial" w:cs="Arial"/>
                <w:b w:val="0"/>
                <w:sz w:val="20"/>
                <w:lang w:val="et-EE"/>
              </w:rPr>
            </w:pPr>
            <w:r w:rsidRPr="00243609">
              <w:rPr>
                <w:rFonts w:ascii="Arial" w:hAnsi="Arial" w:cs="Arial"/>
                <w:b w:val="0"/>
                <w:sz w:val="20"/>
                <w:lang w:val="et-EE"/>
              </w:rPr>
              <w:t>Tööstusharu suundumusi arvesse võttes võivad omanikud kaaluda ettevõtte müüki. Seetõttu võib juhtkond oodata käesoleval aastal suuremat kasumit kui eelmisel aastal, mil prioriteediks oli maksukoormuse vähendamine.</w:t>
            </w:r>
          </w:p>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Teostatavad ülevaatuse protseduurid</w:t>
            </w:r>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Vt failis sisalduvad vormid A–ZZ.</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 xml:space="preserve">Koostaja: </w:t>
            </w:r>
            <w:r w:rsidRPr="00243609">
              <w:rPr>
                <w:rFonts w:ascii="Arial" w:hAnsi="Arial" w:cs="Arial"/>
                <w:b w:val="0"/>
                <w:i/>
                <w:sz w:val="20"/>
                <w:lang w:val="et-EE"/>
              </w:rPr>
              <w:t xml:space="preserve">Jan Friskoe     </w:t>
            </w:r>
            <w:r w:rsidRPr="00243609">
              <w:rPr>
                <w:rFonts w:ascii="Arial" w:hAnsi="Arial" w:cs="Arial"/>
                <w:b w:val="0"/>
                <w:sz w:val="20"/>
                <w:lang w:val="et-EE"/>
              </w:rPr>
              <w:t xml:space="preserve">Kuupäev: </w:t>
            </w:r>
            <w:r w:rsidRPr="00243609">
              <w:rPr>
                <w:rFonts w:ascii="Arial" w:hAnsi="Arial" w:cs="Arial"/>
                <w:b w:val="0"/>
                <w:i/>
                <w:sz w:val="20"/>
                <w:lang w:val="et-EE"/>
              </w:rPr>
              <w:t>10. jaanuar 20XX</w:t>
            </w: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b w:val="0"/>
                <w:sz w:val="20"/>
                <w:lang w:val="et-EE"/>
              </w:rPr>
              <w:t xml:space="preserve">Ülevaataja: </w:t>
            </w:r>
            <w:r w:rsidRPr="00243609">
              <w:rPr>
                <w:rFonts w:ascii="Arial" w:hAnsi="Arial" w:cs="Arial"/>
                <w:b w:val="0"/>
                <w:i/>
                <w:sz w:val="20"/>
                <w:lang w:val="et-EE"/>
              </w:rPr>
              <w:t>Faylia Jayit</w:t>
            </w:r>
            <w:r w:rsidRPr="00243609">
              <w:rPr>
                <w:rFonts w:ascii="Arial" w:hAnsi="Arial" w:cs="Arial"/>
                <w:b w:val="0"/>
                <w:sz w:val="20"/>
                <w:lang w:val="et-EE"/>
              </w:rPr>
              <w:t xml:space="preserve"> </w:t>
            </w:r>
            <w:r w:rsidRPr="00243609">
              <w:rPr>
                <w:rFonts w:cs="Arial"/>
                <w:b w:val="0"/>
                <w:sz w:val="20"/>
                <w:lang w:val="et-EE"/>
              </w:rPr>
              <w:t xml:space="preserve">  </w:t>
            </w:r>
            <w:r w:rsidRPr="00243609">
              <w:rPr>
                <w:rFonts w:ascii="Arial" w:hAnsi="Arial" w:cs="Arial"/>
                <w:b w:val="0"/>
                <w:sz w:val="20"/>
                <w:lang w:val="et-EE"/>
              </w:rPr>
              <w:t xml:space="preserve">Kuupäev: </w:t>
            </w:r>
            <w:r w:rsidRPr="00243609">
              <w:rPr>
                <w:rFonts w:ascii="Arial" w:hAnsi="Arial" w:cs="Arial"/>
                <w:b w:val="0"/>
                <w:i/>
                <w:sz w:val="20"/>
                <w:lang w:val="et-EE"/>
              </w:rPr>
              <w:t>15. jaanuar 20XX</w:t>
            </w:r>
          </w:p>
        </w:tc>
      </w:tr>
    </w:tbl>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Heading2"/>
        <w:spacing w:before="0"/>
        <w:rPr>
          <w:rFonts w:ascii="Times New Roman" w:hAnsi="Times New Roman" w:cs="Arial"/>
          <w:color w:val="632423"/>
          <w:sz w:val="20"/>
          <w:szCs w:val="20"/>
          <w:lang w:val="et-EE"/>
        </w:rPr>
      </w:pPr>
      <w:bookmarkStart w:id="108" w:name="_Toc349569963"/>
      <w:bookmarkStart w:id="109" w:name="_Toc355249282"/>
      <w:bookmarkStart w:id="110" w:name="_Toc350767448"/>
      <w:bookmarkStart w:id="111" w:name="_Toc402382231"/>
      <w:r w:rsidRPr="00243609">
        <w:rPr>
          <w:rFonts w:ascii="Arial" w:hAnsi="Arial" w:cs="Arial"/>
          <w:color w:val="632423"/>
          <w:sz w:val="20"/>
          <w:szCs w:val="20"/>
          <w:lang w:val="et-EE"/>
        </w:rPr>
        <w:t>4.4 ASJAKOHASTE PROTSEDUURIDE KAVANDAMINE</w:t>
      </w:r>
      <w:bookmarkEnd w:id="108"/>
      <w:bookmarkEnd w:id="109"/>
      <w:bookmarkEnd w:id="110"/>
      <w:bookmarkEnd w:id="111"/>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473"/>
      </w:tblGrid>
      <w:tr w:rsidR="00650CA6" w:rsidRPr="00243609" w:rsidTr="007D4F26">
        <w:tc>
          <w:tcPr>
            <w:tcW w:w="1316"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31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47</w:t>
            </w:r>
          </w:p>
        </w:tc>
        <w:tc>
          <w:tcPr>
            <w:tcW w:w="7473" w:type="dxa"/>
            <w:shd w:val="clear" w:color="auto" w:fill="auto"/>
          </w:tcPr>
          <w:p w:rsidR="00650CA6" w:rsidRPr="00243609" w:rsidRDefault="00650CA6" w:rsidP="00650CA6">
            <w:pPr>
              <w:pStyle w:val="Default"/>
              <w:rPr>
                <w:rFonts w:ascii="Times New Roman" w:hAnsi="Times New Roman"/>
                <w:i/>
                <w:iCs/>
                <w:sz w:val="20"/>
                <w:szCs w:val="20"/>
                <w:lang w:val="et-EE"/>
              </w:rPr>
            </w:pPr>
            <w:r w:rsidRPr="00243609">
              <w:rPr>
                <w:i/>
                <w:iCs/>
                <w:sz w:val="20"/>
                <w:szCs w:val="20"/>
                <w:lang w:val="et-EE"/>
              </w:rPr>
              <w:t>Protseduuride kavandamine ja läbiviimine</w:t>
            </w:r>
          </w:p>
          <w:p w:rsidR="00650CA6" w:rsidRPr="00243609" w:rsidRDefault="00650CA6" w:rsidP="00650CA6">
            <w:pPr>
              <w:pStyle w:val="Default"/>
              <w:rPr>
                <w:sz w:val="20"/>
                <w:szCs w:val="20"/>
                <w:lang w:val="et-EE"/>
              </w:rPr>
            </w:pPr>
          </w:p>
          <w:p w:rsidR="00650CA6" w:rsidRPr="00243609" w:rsidRDefault="00650CA6" w:rsidP="00650CA6">
            <w:pPr>
              <w:pStyle w:val="Default"/>
              <w:rPr>
                <w:sz w:val="20"/>
                <w:szCs w:val="20"/>
                <w:lang w:val="et-EE"/>
              </w:rPr>
            </w:pPr>
            <w:r w:rsidRPr="00243609">
              <w:rPr>
                <w:sz w:val="20"/>
                <w:szCs w:val="20"/>
                <w:lang w:val="et-EE"/>
              </w:rPr>
              <w:t>Praktiseerija peab piisava asjakohase tõendusmaterjali hankimisel, mis on alus finantsaruannete kui terviku kohta kokkuvõtte tegemiseks, kavandama ja läbi viima järelepäringud ja analüütilised protseduurid, et (vt lõiked A79–A83, A87, A89):</w:t>
            </w:r>
          </w:p>
          <w:p w:rsidR="00650CA6" w:rsidRPr="00243609" w:rsidRDefault="00650CA6" w:rsidP="00650CA6">
            <w:pPr>
              <w:pStyle w:val="Default"/>
              <w:rPr>
                <w:sz w:val="20"/>
                <w:szCs w:val="20"/>
                <w:lang w:val="et-EE"/>
              </w:rPr>
            </w:pPr>
            <w:r w:rsidRPr="00243609">
              <w:rPr>
                <w:sz w:val="20"/>
                <w:szCs w:val="20"/>
                <w:lang w:val="et-EE"/>
              </w:rPr>
              <w:t>(a) käsitleda finantsaruannete kõiki olulisi kirjeid, sealhulgas avalikustatud informatsioon, ja</w:t>
            </w:r>
          </w:p>
          <w:p w:rsidR="00650CA6" w:rsidRPr="00243609" w:rsidRDefault="00650CA6" w:rsidP="00650CA6">
            <w:pPr>
              <w:pStyle w:val="Default"/>
              <w:rPr>
                <w:sz w:val="20"/>
                <w:szCs w:val="20"/>
                <w:lang w:val="et-EE"/>
              </w:rPr>
            </w:pPr>
            <w:r w:rsidRPr="00243609">
              <w:rPr>
                <w:sz w:val="20"/>
                <w:szCs w:val="20"/>
                <w:lang w:val="et-EE"/>
              </w:rPr>
              <w:t xml:space="preserve">(b) keskenduda finantsaruannete valdkondadele, kus olulised väärkajastamised tõenäoliselt tekivad. </w:t>
            </w:r>
          </w:p>
        </w:tc>
      </w:tr>
    </w:tbl>
    <w:p w:rsidR="00650CA6" w:rsidRPr="00243609" w:rsidRDefault="00650CA6" w:rsidP="00650CA6">
      <w:pPr>
        <w:pStyle w:val="Default"/>
        <w:rPr>
          <w:sz w:val="20"/>
          <w:szCs w:val="20"/>
          <w:lang w:val="et-EE"/>
        </w:rPr>
      </w:pPr>
    </w:p>
    <w:p w:rsidR="00650CA6" w:rsidRPr="00243609" w:rsidRDefault="00650CA6" w:rsidP="00650CA6">
      <w:pPr>
        <w:pStyle w:val="Normal0"/>
        <w:spacing w:after="0"/>
        <w:rPr>
          <w:rFonts w:cs="Arial"/>
          <w:lang w:val="et-EE"/>
        </w:rPr>
      </w:pPr>
      <w:r w:rsidRPr="00243609">
        <w:rPr>
          <w:rFonts w:ascii="Arial" w:hAnsi="Arial" w:cs="Arial"/>
          <w:lang w:val="et-EE"/>
        </w:rPr>
        <w:t>Planeerimise viimane etapp on kindlaks määrata selliste protseduuride olemus, ajastus ja ulatus, mis on vajalikud ülevaatuse töövõtu jaoks piisava asjakohase tõendusmaterjali saamiseks. Planeeritud protseduurid puudutavad järgmist:</w:t>
      </w:r>
    </w:p>
    <w:p w:rsidR="00650CA6" w:rsidRPr="00243609" w:rsidRDefault="00650CA6" w:rsidP="00650CA6">
      <w:pPr>
        <w:pStyle w:val="Normal0"/>
        <w:numPr>
          <w:ilvl w:val="0"/>
          <w:numId w:val="8"/>
        </w:numPr>
        <w:spacing w:after="0"/>
        <w:ind w:left="900"/>
        <w:rPr>
          <w:rFonts w:ascii="Arial" w:hAnsi="Arial" w:cs="Arial"/>
          <w:lang w:val="et-EE"/>
        </w:rPr>
      </w:pPr>
      <w:r w:rsidRPr="00243609">
        <w:rPr>
          <w:rFonts w:ascii="Arial" w:hAnsi="Arial" w:cs="Arial"/>
          <w:lang w:val="et-EE"/>
        </w:rPr>
        <w:t>ISRE 2400 (muudetud) nõuded, sealhulgas:</w:t>
      </w:r>
    </w:p>
    <w:p w:rsidR="00650CA6" w:rsidRPr="00243609" w:rsidRDefault="00650CA6" w:rsidP="00650CA6">
      <w:pPr>
        <w:pStyle w:val="Normal0"/>
        <w:numPr>
          <w:ilvl w:val="1"/>
          <w:numId w:val="42"/>
        </w:numPr>
        <w:spacing w:after="0"/>
        <w:rPr>
          <w:rFonts w:ascii="Arial" w:hAnsi="Arial" w:cs="Arial"/>
          <w:lang w:val="et-EE"/>
        </w:rPr>
      </w:pPr>
      <w:r w:rsidRPr="00243609">
        <w:rPr>
          <w:rFonts w:ascii="Arial" w:hAnsi="Arial" w:cs="Arial"/>
          <w:lang w:val="et-EE"/>
        </w:rPr>
        <w:t>kõik olulised kirjed finantsaruannetes, sealhulgas avalikustatav informatsioon;</w:t>
      </w:r>
    </w:p>
    <w:p w:rsidR="00650CA6" w:rsidRPr="00243609" w:rsidRDefault="00650CA6" w:rsidP="00650CA6">
      <w:pPr>
        <w:pStyle w:val="Normal0"/>
        <w:numPr>
          <w:ilvl w:val="1"/>
          <w:numId w:val="42"/>
        </w:numPr>
        <w:spacing w:after="0"/>
        <w:rPr>
          <w:rFonts w:ascii="Arial" w:hAnsi="Arial" w:cs="Arial"/>
          <w:lang w:val="et-EE"/>
        </w:rPr>
      </w:pPr>
      <w:r w:rsidRPr="00243609">
        <w:rPr>
          <w:rFonts w:ascii="Arial" w:hAnsi="Arial" w:cs="Arial"/>
          <w:lang w:val="et-EE"/>
        </w:rPr>
        <w:t>finantsaruande valdkonnad, kus võivad tekkida</w:t>
      </w:r>
      <w:r w:rsidRPr="00243609">
        <w:rPr>
          <w:rFonts w:cs="Arial"/>
          <w:lang w:val="et-EE"/>
        </w:rPr>
        <w:t xml:space="preserve"> </w:t>
      </w:r>
      <w:r w:rsidRPr="00243609">
        <w:rPr>
          <w:rFonts w:ascii="Arial" w:hAnsi="Arial" w:cs="Arial"/>
          <w:lang w:val="et-EE"/>
        </w:rPr>
        <w:t>olulised väärkajastamised;</w:t>
      </w:r>
    </w:p>
    <w:p w:rsidR="00650CA6" w:rsidRPr="00243609" w:rsidRDefault="00650CA6" w:rsidP="00650CA6">
      <w:pPr>
        <w:pStyle w:val="Normal0"/>
        <w:numPr>
          <w:ilvl w:val="1"/>
          <w:numId w:val="42"/>
        </w:numPr>
        <w:spacing w:after="0"/>
        <w:rPr>
          <w:rFonts w:ascii="Arial" w:hAnsi="Arial" w:cs="Arial"/>
          <w:lang w:val="et-EE"/>
        </w:rPr>
      </w:pPr>
      <w:r w:rsidRPr="00243609">
        <w:rPr>
          <w:rFonts w:ascii="Arial" w:hAnsi="Arial" w:cs="Arial"/>
          <w:lang w:val="et-EE"/>
        </w:rPr>
        <w:t>kindlaksmääratud valdkonnad (nt seotud osapooltega tehtud tehingud, tegevuse jätkuvus, pettused ja eeskirjade mittejärgimine), ja</w:t>
      </w:r>
    </w:p>
    <w:p w:rsidR="00650CA6" w:rsidRPr="00243609" w:rsidRDefault="00650CA6" w:rsidP="00650CA6">
      <w:pPr>
        <w:pStyle w:val="actionsteps"/>
        <w:numPr>
          <w:ilvl w:val="0"/>
          <w:numId w:val="53"/>
        </w:numPr>
        <w:spacing w:before="0" w:after="0"/>
        <w:contextualSpacing w:val="0"/>
        <w:rPr>
          <w:rFonts w:ascii="Arial" w:hAnsi="Arial" w:cs="Arial"/>
          <w:b w:val="0"/>
          <w:sz w:val="20"/>
          <w:lang w:val="et-EE"/>
        </w:rPr>
      </w:pPr>
      <w:r w:rsidRPr="00243609">
        <w:rPr>
          <w:rFonts w:ascii="Arial" w:hAnsi="Arial" w:cs="Arial"/>
          <w:b w:val="0"/>
          <w:sz w:val="20"/>
          <w:lang w:val="et-EE"/>
        </w:rPr>
        <w:t>kohaldatavate õigusnormide alusel kehtestatud nõuded (sh täiendavad aruandlusnõuded).</w:t>
      </w:r>
    </w:p>
    <w:p w:rsidR="00650CA6" w:rsidRPr="00243609" w:rsidRDefault="00650CA6" w:rsidP="00650CA6">
      <w:pPr>
        <w:pStyle w:val="Heading3"/>
        <w:spacing w:before="0"/>
        <w:rPr>
          <w:rFonts w:ascii="Arial" w:hAnsi="Arial" w:cs="Arial"/>
          <w:lang w:val="et-EE"/>
        </w:rPr>
      </w:pPr>
      <w:bookmarkStart w:id="112" w:name="_Toc349569964"/>
      <w:bookmarkStart w:id="113" w:name="_Toc355249283"/>
    </w:p>
    <w:p w:rsidR="00650CA6" w:rsidRPr="00243609" w:rsidRDefault="00650CA6" w:rsidP="00650CA6">
      <w:pPr>
        <w:pStyle w:val="Heading3"/>
        <w:spacing w:before="0"/>
        <w:rPr>
          <w:rFonts w:ascii="Times New Roman" w:hAnsi="Times New Roman" w:cs="Arial"/>
          <w:color w:val="632423"/>
          <w:lang w:val="et-EE"/>
        </w:rPr>
      </w:pPr>
      <w:bookmarkStart w:id="114" w:name="_Toc350767449"/>
      <w:bookmarkStart w:id="115" w:name="_Toc402382232"/>
      <w:r w:rsidRPr="00243609">
        <w:rPr>
          <w:rFonts w:ascii="Arial" w:hAnsi="Arial" w:cs="Arial"/>
          <w:color w:val="632423"/>
          <w:lang w:val="et-EE"/>
        </w:rPr>
        <w:t>4.4-1 Protseduuride liigid</w:t>
      </w:r>
      <w:bookmarkEnd w:id="112"/>
      <w:bookmarkEnd w:id="113"/>
      <w:bookmarkEnd w:id="114"/>
      <w:bookmarkEnd w:id="115"/>
    </w:p>
    <w:p w:rsidR="00650CA6" w:rsidRPr="00243609" w:rsidRDefault="00650CA6" w:rsidP="00650CA6">
      <w:pPr>
        <w:pStyle w:val="Normal0"/>
        <w:spacing w:after="0"/>
        <w:rPr>
          <w:rFonts w:cs="Arial"/>
          <w:color w:val="auto"/>
          <w:lang w:val="et-EE"/>
        </w:rPr>
      </w:pPr>
      <w:r w:rsidRPr="00243609">
        <w:rPr>
          <w:rFonts w:ascii="Arial" w:hAnsi="Arial" w:cs="Arial"/>
          <w:color w:val="auto"/>
          <w:lang w:val="et-EE"/>
        </w:rPr>
        <w:t>Selleks et saavutada piiratud kindlust</w:t>
      </w:r>
      <w:r w:rsidRPr="00243609">
        <w:rPr>
          <w:rFonts w:cs="Arial"/>
          <w:color w:val="auto"/>
          <w:lang w:val="et-EE"/>
        </w:rPr>
        <w:t xml:space="preserve"> </w:t>
      </w:r>
      <w:r w:rsidRPr="00243609">
        <w:rPr>
          <w:rFonts w:ascii="Arial" w:hAnsi="Arial" w:cs="Arial"/>
          <w:color w:val="auto"/>
          <w:lang w:val="et-EE"/>
        </w:rPr>
        <w:t>andvat kokkuvõtet toetava piisava asjakohase tõendusmaterjali hankimise eesmärk, tuleb kavandada ja seejärel teostada hulk ülevaatuse töövõtu protseduure. Nende protseduuride olemust on kirjeldatud järgmise</w:t>
      </w:r>
      <w:r>
        <w:rPr>
          <w:rFonts w:ascii="Arial" w:hAnsi="Arial" w:cs="Arial"/>
          <w:color w:val="auto"/>
          <w:lang w:val="et-EE"/>
        </w:rPr>
        <w:t>s</w:t>
      </w:r>
      <w:r w:rsidRPr="00243609">
        <w:rPr>
          <w:rFonts w:ascii="Arial" w:hAnsi="Arial" w:cs="Arial"/>
          <w:color w:val="auto"/>
          <w:lang w:val="et-EE"/>
        </w:rPr>
        <w:t xml:space="preserve"> </w:t>
      </w:r>
      <w:r>
        <w:rPr>
          <w:rFonts w:ascii="Arial" w:hAnsi="Arial" w:cs="Arial"/>
          <w:color w:val="auto"/>
          <w:lang w:val="et-EE"/>
        </w:rPr>
        <w:t>tabelis</w:t>
      </w:r>
      <w:r w:rsidRPr="00243609">
        <w:rPr>
          <w:rFonts w:ascii="Arial" w:hAnsi="Arial" w:cs="Arial"/>
          <w:color w:val="auto"/>
          <w:lang w:val="et-EE"/>
        </w:rPr>
        <w:t xml:space="preserve">. </w:t>
      </w:r>
      <w:r w:rsidRPr="00176075">
        <w:rPr>
          <w:rFonts w:ascii="Arial" w:hAnsi="Arial" w:cs="Arial"/>
          <w:color w:val="auto"/>
          <w:lang w:val="et-EE"/>
        </w:rPr>
        <w:t>Pidage meeles</w:t>
      </w:r>
      <w:r w:rsidRPr="00243609">
        <w:rPr>
          <w:rFonts w:ascii="Arial" w:hAnsi="Arial" w:cs="Arial"/>
          <w:color w:val="auto"/>
          <w:lang w:val="et-EE"/>
        </w:rPr>
        <w:t>, et hangitud informatsiooni hoolikas hindamine on nende protseduuride teostamise lahutamatu osa.</w:t>
      </w:r>
    </w:p>
    <w:p w:rsidR="00650CA6" w:rsidRPr="00243609" w:rsidRDefault="00650CA6" w:rsidP="00650CA6">
      <w:pPr>
        <w:pStyle w:val="actionsteps"/>
        <w:spacing w:before="0" w:after="0"/>
        <w:contextualSpacing w:val="0"/>
        <w:rPr>
          <w:rFonts w:ascii="Arial" w:hAnsi="Arial" w:cs="Arial"/>
          <w:b w:val="0"/>
          <w:i/>
          <w:sz w:val="20"/>
          <w:lang w:val="et-EE"/>
        </w:rPr>
      </w:pPr>
    </w:p>
    <w:p w:rsidR="00650CA6" w:rsidRPr="00243609" w:rsidRDefault="00650CA6" w:rsidP="00650CA6">
      <w:pPr>
        <w:pStyle w:val="actionsteps"/>
        <w:spacing w:before="0" w:after="0"/>
        <w:contextualSpacing w:val="0"/>
        <w:rPr>
          <w:rFonts w:ascii="Arial" w:hAnsi="Arial" w:cs="Arial"/>
          <w:b w:val="0"/>
          <w:i/>
          <w:sz w:val="20"/>
          <w:lang w:val="et-EE"/>
        </w:rPr>
      </w:pPr>
      <w:r>
        <w:rPr>
          <w:rFonts w:ascii="Arial" w:hAnsi="Arial" w:cs="Arial"/>
          <w:b w:val="0"/>
          <w:i/>
          <w:sz w:val="20"/>
          <w:lang w:val="et-EE"/>
        </w:rPr>
        <w:t>Tabel</w:t>
      </w:r>
      <w:r w:rsidRPr="00243609">
        <w:rPr>
          <w:rFonts w:ascii="Arial" w:hAnsi="Arial" w:cs="Arial"/>
          <w:i/>
          <w:sz w:val="20"/>
          <w:lang w:val="et-EE"/>
        </w:rPr>
        <w:t xml:space="preserve"> </w:t>
      </w:r>
      <w:r w:rsidRPr="00243609">
        <w:rPr>
          <w:rFonts w:ascii="Arial" w:hAnsi="Arial" w:cs="Arial"/>
          <w:b w:val="0"/>
          <w:i/>
          <w:sz w:val="20"/>
          <w:lang w:val="et-EE"/>
        </w:rPr>
        <w:t>4.4-1A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6952"/>
      </w:tblGrid>
      <w:tr w:rsidR="00650CA6" w:rsidRPr="00243609" w:rsidTr="007D4F26">
        <w:tc>
          <w:tcPr>
            <w:tcW w:w="1834" w:type="dxa"/>
            <w:shd w:val="clear" w:color="auto" w:fill="632423"/>
            <w:vAlign w:val="center"/>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Protseduuri liik</w:t>
            </w:r>
          </w:p>
        </w:tc>
        <w:tc>
          <w:tcPr>
            <w:tcW w:w="6952" w:type="dxa"/>
            <w:shd w:val="clear" w:color="auto" w:fill="632423"/>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Protseduuri olemus</w:t>
            </w:r>
          </w:p>
        </w:tc>
      </w:tr>
      <w:tr w:rsidR="00650CA6" w:rsidRPr="00243609" w:rsidTr="007D4F26">
        <w:tc>
          <w:tcPr>
            <w:tcW w:w="1834" w:type="dxa"/>
            <w:vMerge w:val="restart"/>
            <w:shd w:val="clear" w:color="auto" w:fill="E5B8B7"/>
            <w:vAlign w:val="center"/>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Järelepärimine</w:t>
            </w: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0"/>
              <w:rPr>
                <w:rFonts w:cs="Arial"/>
                <w:color w:val="000000"/>
                <w:sz w:val="20"/>
                <w:szCs w:val="20"/>
                <w:lang w:val="et-EE"/>
              </w:rPr>
            </w:pPr>
            <w:r w:rsidRPr="00243609">
              <w:rPr>
                <w:rFonts w:ascii="Arial" w:hAnsi="Arial" w:cs="Arial"/>
                <w:sz w:val="20"/>
                <w:szCs w:val="20"/>
                <w:lang w:val="et-EE"/>
              </w:rPr>
              <w:t xml:space="preserve">Informatsiooni hankimine juhtkonnalt ja teistelt isikutelt majandusüksuses, nagu peetakse nendes tingimustes asjakohaseks. </w:t>
            </w:r>
          </w:p>
        </w:tc>
      </w:tr>
      <w:tr w:rsidR="00650CA6" w:rsidRPr="00243609" w:rsidTr="007D4F26">
        <w:tc>
          <w:tcPr>
            <w:tcW w:w="1834" w:type="dxa"/>
            <w:vMerge/>
            <w:shd w:val="clear" w:color="auto" w:fill="E5B8B7"/>
            <w:vAlign w:val="center"/>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sz w:val="20"/>
                <w:szCs w:val="20"/>
                <w:lang w:val="et-EE"/>
              </w:rPr>
              <w:t>Järelepärimiste laiendamine mittefinantsandmete hankimiseks, kui see on asjakohane.</w:t>
            </w:r>
          </w:p>
        </w:tc>
      </w:tr>
      <w:tr w:rsidR="00650CA6" w:rsidRPr="00243609" w:rsidTr="007D4F26">
        <w:tc>
          <w:tcPr>
            <w:tcW w:w="1834" w:type="dxa"/>
            <w:vMerge/>
            <w:shd w:val="clear" w:color="auto" w:fill="E5B8B7"/>
            <w:vAlign w:val="center"/>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Juhtkonna antud vastuste hindamine. </w:t>
            </w:r>
          </w:p>
        </w:tc>
      </w:tr>
      <w:tr w:rsidR="00650CA6" w:rsidRPr="00243609" w:rsidTr="007D4F26">
        <w:trPr>
          <w:trHeight w:val="530"/>
        </w:trPr>
        <w:tc>
          <w:tcPr>
            <w:tcW w:w="1834" w:type="dxa"/>
            <w:vMerge w:val="restart"/>
            <w:shd w:val="clear" w:color="auto" w:fill="F2DBDB"/>
            <w:vAlign w:val="center"/>
          </w:tcPr>
          <w:p w:rsidR="00650CA6" w:rsidRPr="00AA2466" w:rsidRDefault="00650CA6" w:rsidP="00650CA6">
            <w:pPr>
              <w:autoSpaceDE w:val="0"/>
              <w:autoSpaceDN w:val="0"/>
              <w:adjustRightInd w:val="0"/>
              <w:ind w:left="0"/>
              <w:rPr>
                <w:rFonts w:ascii="Arial" w:hAnsi="Arial" w:cs="Arial"/>
                <w:b/>
                <w:color w:val="000000"/>
                <w:sz w:val="20"/>
                <w:szCs w:val="20"/>
                <w:lang w:val="et-EE"/>
              </w:rPr>
            </w:pPr>
            <w:r w:rsidRPr="00243609">
              <w:rPr>
                <w:rFonts w:ascii="Arial" w:hAnsi="Arial" w:cs="Arial"/>
                <w:b/>
                <w:color w:val="000000"/>
                <w:sz w:val="20"/>
                <w:szCs w:val="20"/>
                <w:lang w:val="et-EE"/>
              </w:rPr>
              <w:t>Analüütiline</w:t>
            </w:r>
            <w:r w:rsidRPr="00243609">
              <w:rPr>
                <w:rFonts w:cs="Arial"/>
                <w:b/>
                <w:color w:val="000000"/>
                <w:sz w:val="20"/>
                <w:szCs w:val="20"/>
                <w:lang w:val="et-EE"/>
              </w:rPr>
              <w:t xml:space="preserve"> </w:t>
            </w:r>
            <w:r w:rsidRPr="00243609">
              <w:rPr>
                <w:rFonts w:ascii="Arial" w:hAnsi="Arial" w:cs="Arial"/>
                <w:b/>
                <w:color w:val="000000"/>
                <w:sz w:val="20"/>
                <w:szCs w:val="20"/>
                <w:lang w:val="et-EE"/>
              </w:rPr>
              <w:t>protseduur</w:t>
            </w: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AA2466"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AA2466" w:rsidRDefault="00650CA6" w:rsidP="00650CA6">
            <w:pPr>
              <w:autoSpaceDE w:val="0"/>
              <w:autoSpaceDN w:val="0"/>
              <w:adjustRightInd w:val="0"/>
              <w:rPr>
                <w:rFonts w:cs="Arial"/>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0"/>
              <w:rPr>
                <w:rFonts w:cs="Arial"/>
                <w:sz w:val="20"/>
                <w:szCs w:val="20"/>
                <w:lang w:val="et-EE"/>
              </w:rPr>
            </w:pPr>
            <w:r w:rsidRPr="00821BE5">
              <w:rPr>
                <w:rFonts w:ascii="Arial" w:hAnsi="Arial" w:cs="Arial"/>
                <w:sz w:val="20"/>
                <w:szCs w:val="20"/>
                <w:lang w:val="et-EE"/>
              </w:rPr>
              <w:t>O</w:t>
            </w:r>
            <w:r w:rsidRPr="00243609">
              <w:rPr>
                <w:rFonts w:ascii="Arial" w:hAnsi="Arial" w:cs="Arial"/>
                <w:sz w:val="20"/>
                <w:szCs w:val="20"/>
                <w:lang w:val="et-EE"/>
              </w:rPr>
              <w:t>odatud suundumustest, väärtustest või normidest lahknevuste või erinevuste kindlakstegemine</w:t>
            </w:r>
            <w:r w:rsidRPr="004611F8">
              <w:rPr>
                <w:rFonts w:ascii="Arial" w:hAnsi="Arial" w:cs="Arial"/>
                <w:sz w:val="20"/>
                <w:szCs w:val="20"/>
                <w:lang w:val="et-EE"/>
              </w:rPr>
              <w:t xml:space="preserve"> f</w:t>
            </w:r>
            <w:r w:rsidRPr="00243609">
              <w:rPr>
                <w:rFonts w:ascii="Arial" w:hAnsi="Arial" w:cs="Arial"/>
                <w:sz w:val="20"/>
                <w:szCs w:val="20"/>
                <w:lang w:val="et-EE"/>
              </w:rPr>
              <w:t xml:space="preserve">inantsaruannetes, näiteks finantsaruannete kokkulangevus võtmetähtsusega andmetega, sealhulgas võtmetähtsusega tulemusnäitajad. </w:t>
            </w:r>
          </w:p>
        </w:tc>
      </w:tr>
      <w:tr w:rsidR="00650CA6" w:rsidRPr="00243609" w:rsidTr="007D4F26">
        <w:trPr>
          <w:trHeight w:val="784"/>
        </w:trPr>
        <w:tc>
          <w:tcPr>
            <w:tcW w:w="1834" w:type="dxa"/>
            <w:vMerge/>
            <w:shd w:val="clear" w:color="auto" w:fill="E5B8B7"/>
            <w:vAlign w:val="center"/>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Praktiseerijapoolse arusaamise omandamine majandusüksusest ja selle keskkonnast või </w:t>
            </w:r>
            <w:r w:rsidRPr="00C526DB">
              <w:rPr>
                <w:rFonts w:ascii="Arial" w:hAnsi="Arial" w:cs="Arial"/>
                <w:lang w:val="et-EE"/>
              </w:rPr>
              <w:t xml:space="preserve">selle arusaamise </w:t>
            </w:r>
            <w:r w:rsidRPr="00243609">
              <w:rPr>
                <w:rFonts w:ascii="Arial" w:hAnsi="Arial" w:cs="Arial"/>
                <w:lang w:val="et-EE"/>
              </w:rPr>
              <w:t>ajakohastamine, sealhulgas võime teha kindlaks finantsaruannete valdkonnad, kus võivad tekkida olulised väärkajastamised.</w:t>
            </w:r>
          </w:p>
        </w:tc>
      </w:tr>
      <w:tr w:rsidR="00650CA6" w:rsidRPr="00243609" w:rsidTr="007D4F26">
        <w:tc>
          <w:tcPr>
            <w:tcW w:w="1834" w:type="dxa"/>
            <w:vMerge/>
            <w:shd w:val="clear" w:color="auto" w:fill="E5B8B7"/>
            <w:vAlign w:val="center"/>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sz w:val="20"/>
                <w:szCs w:val="20"/>
                <w:lang w:val="et-EE"/>
              </w:rPr>
              <w:t>Kinnitava tõendusmaterjali saamine seoses muude juba teostatud järelepärimiste ja analüütiliste protseduuridega.</w:t>
            </w:r>
          </w:p>
        </w:tc>
      </w:tr>
      <w:tr w:rsidR="00650CA6" w:rsidRPr="00243609" w:rsidTr="007D4F26">
        <w:trPr>
          <w:trHeight w:val="496"/>
        </w:trPr>
        <w:tc>
          <w:tcPr>
            <w:tcW w:w="1834" w:type="dxa"/>
            <w:vMerge/>
            <w:shd w:val="clear" w:color="auto" w:fill="E5B8B7"/>
            <w:vAlign w:val="center"/>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0"/>
              <w:rPr>
                <w:rFonts w:cs="Arial"/>
                <w:sz w:val="20"/>
                <w:szCs w:val="20"/>
                <w:lang w:val="et-EE"/>
              </w:rPr>
            </w:pPr>
            <w:r w:rsidRPr="00243609">
              <w:rPr>
                <w:rFonts w:ascii="Arial" w:hAnsi="Arial" w:cs="Arial"/>
                <w:sz w:val="20"/>
                <w:szCs w:val="20"/>
                <w:lang w:val="et-EE"/>
              </w:rPr>
              <w:t>Kindlakstehtud lahknevuste hindamine täiendavate järelepärimiste ja muude protseduuride kaudu.</w:t>
            </w:r>
          </w:p>
        </w:tc>
      </w:tr>
      <w:tr w:rsidR="00650CA6" w:rsidRPr="00243609" w:rsidTr="007D4F26">
        <w:trPr>
          <w:trHeight w:val="1963"/>
        </w:trPr>
        <w:tc>
          <w:tcPr>
            <w:tcW w:w="1834" w:type="dxa"/>
            <w:vMerge w:val="restart"/>
            <w:shd w:val="clear" w:color="auto" w:fill="E5B8B7"/>
            <w:vAlign w:val="center"/>
          </w:tcPr>
          <w:p w:rsidR="00650CA6" w:rsidRPr="00AA2466" w:rsidRDefault="00650CA6" w:rsidP="00650CA6">
            <w:pPr>
              <w:autoSpaceDE w:val="0"/>
              <w:autoSpaceDN w:val="0"/>
              <w:adjustRightInd w:val="0"/>
              <w:ind w:left="0"/>
              <w:rPr>
                <w:rFonts w:ascii="Arial" w:hAnsi="Arial" w:cs="Arial"/>
                <w:b/>
                <w:color w:val="000000"/>
                <w:sz w:val="20"/>
                <w:szCs w:val="20"/>
                <w:lang w:val="et-EE"/>
              </w:rPr>
            </w:pPr>
            <w:r w:rsidRPr="00AA2466">
              <w:rPr>
                <w:rFonts w:ascii="Arial" w:hAnsi="Arial" w:cs="Arial"/>
                <w:b/>
                <w:color w:val="000000"/>
                <w:sz w:val="20"/>
                <w:szCs w:val="20"/>
                <w:lang w:val="et-EE"/>
              </w:rPr>
              <w:t>K</w:t>
            </w:r>
            <w:r w:rsidRPr="00243609">
              <w:rPr>
                <w:rFonts w:ascii="Arial" w:hAnsi="Arial" w:cs="Arial"/>
                <w:b/>
                <w:color w:val="000000"/>
                <w:sz w:val="20"/>
                <w:szCs w:val="20"/>
                <w:lang w:val="et-EE"/>
              </w:rPr>
              <w:t>onkreetse asjaoluga</w:t>
            </w:r>
            <w:r w:rsidRPr="00AA2466">
              <w:rPr>
                <w:rFonts w:ascii="Arial" w:hAnsi="Arial" w:cs="Arial"/>
                <w:b/>
                <w:color w:val="000000"/>
                <w:sz w:val="20"/>
                <w:szCs w:val="20"/>
                <w:lang w:val="et-EE"/>
              </w:rPr>
              <w:t xml:space="preserve"> seotud protseduur</w:t>
            </w: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Järelepärimistele ja analüüsidele lisaks protseduuride teostamine, kui asjaolu(d) </w:t>
            </w:r>
            <w:r w:rsidRPr="00F8583F">
              <w:rPr>
                <w:rFonts w:ascii="Arial" w:hAnsi="Arial" w:cs="Arial"/>
                <w:color w:val="000000"/>
                <w:sz w:val="20"/>
                <w:szCs w:val="20"/>
                <w:lang w:val="et-EE"/>
              </w:rPr>
              <w:t>annab/</w:t>
            </w:r>
            <w:r w:rsidRPr="00243609">
              <w:rPr>
                <w:rFonts w:ascii="Arial" w:hAnsi="Arial" w:cs="Arial"/>
                <w:color w:val="000000"/>
                <w:sz w:val="20"/>
                <w:szCs w:val="20"/>
                <w:lang w:val="et-EE"/>
              </w:rPr>
              <w:t xml:space="preserve">annavad praktiseerijale alust arvata, et finantsaruanded võivad olla oluliselt väärkajastatud. Need protseduurid peavad olema piisavad järelduse tegemiseks, et asjaolu(d): </w:t>
            </w:r>
          </w:p>
          <w:p w:rsidR="00650CA6" w:rsidRPr="00243609" w:rsidRDefault="00650CA6" w:rsidP="00650CA6">
            <w:pPr>
              <w:pStyle w:val="ColorfulList-Accent13"/>
              <w:numPr>
                <w:ilvl w:val="0"/>
                <w:numId w:val="26"/>
              </w:numPr>
              <w:tabs>
                <w:tab w:val="left" w:pos="218"/>
              </w:tabs>
              <w:autoSpaceDE w:val="0"/>
              <w:autoSpaceDN w:val="0"/>
              <w:adjustRightInd w:val="0"/>
              <w:spacing w:line="240" w:lineRule="auto"/>
              <w:ind w:left="218" w:hanging="218"/>
              <w:contextualSpacing w:val="0"/>
              <w:rPr>
                <w:rFonts w:ascii="Arial" w:hAnsi="Arial" w:cs="Arial"/>
                <w:color w:val="000000"/>
                <w:sz w:val="20"/>
                <w:szCs w:val="20"/>
                <w:lang w:val="et-EE"/>
              </w:rPr>
            </w:pPr>
            <w:r w:rsidRPr="00243609">
              <w:rPr>
                <w:rFonts w:ascii="Arial" w:hAnsi="Arial" w:cs="Arial"/>
                <w:color w:val="000000"/>
                <w:sz w:val="20"/>
                <w:szCs w:val="20"/>
                <w:lang w:val="et-EE"/>
              </w:rPr>
              <w:t>ei põhjusta tõenäoliselt finantsaruannete kui terviku olulist väärkajastamist või</w:t>
            </w:r>
          </w:p>
          <w:p w:rsidR="00650CA6" w:rsidRPr="00243609" w:rsidRDefault="00650CA6" w:rsidP="00650CA6">
            <w:pPr>
              <w:pStyle w:val="ColorfulList-Accent13"/>
              <w:numPr>
                <w:ilvl w:val="0"/>
                <w:numId w:val="26"/>
              </w:numPr>
              <w:tabs>
                <w:tab w:val="left" w:pos="213"/>
              </w:tabs>
              <w:autoSpaceDE w:val="0"/>
              <w:autoSpaceDN w:val="0"/>
              <w:adjustRightInd w:val="0"/>
              <w:spacing w:line="240" w:lineRule="auto"/>
              <w:ind w:left="218" w:hanging="218"/>
              <w:contextualSpacing w:val="0"/>
              <w:rPr>
                <w:rFonts w:ascii="Arial" w:hAnsi="Arial" w:cs="Arial"/>
                <w:color w:val="000000"/>
                <w:sz w:val="20"/>
                <w:szCs w:val="20"/>
                <w:lang w:val="et-EE"/>
              </w:rPr>
            </w:pPr>
            <w:r w:rsidRPr="00243609">
              <w:rPr>
                <w:rFonts w:ascii="Arial" w:hAnsi="Arial" w:cs="Arial"/>
                <w:color w:val="000000"/>
                <w:sz w:val="20"/>
                <w:szCs w:val="20"/>
                <w:lang w:val="et-EE"/>
              </w:rPr>
              <w:t>põhjustaks finantsaruannete kui terviku olulist väärkajastamist.</w:t>
            </w:r>
          </w:p>
        </w:tc>
      </w:tr>
      <w:tr w:rsidR="00650CA6" w:rsidRPr="00243609" w:rsidTr="007D4F26">
        <w:trPr>
          <w:trHeight w:val="266"/>
        </w:trPr>
        <w:tc>
          <w:tcPr>
            <w:tcW w:w="1834" w:type="dxa"/>
            <w:vMerge/>
            <w:shd w:val="clear" w:color="auto" w:fill="E5B8B7"/>
            <w:vAlign w:val="center"/>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48"/>
              <w:rPr>
                <w:rFonts w:ascii="Arial" w:hAnsi="Arial" w:cs="Arial"/>
                <w:sz w:val="20"/>
                <w:szCs w:val="20"/>
                <w:lang w:val="et-EE"/>
              </w:rPr>
            </w:pPr>
            <w:r w:rsidRPr="00243609">
              <w:rPr>
                <w:rFonts w:ascii="Arial" w:hAnsi="Arial" w:cs="Arial"/>
                <w:sz w:val="20"/>
                <w:szCs w:val="20"/>
                <w:lang w:val="et-EE"/>
              </w:rPr>
              <w:t>Saadud informatsiooni ja/või juhtkonna antud vastuste hindamine.</w:t>
            </w:r>
          </w:p>
        </w:tc>
      </w:tr>
      <w:tr w:rsidR="00650CA6" w:rsidRPr="00243609" w:rsidTr="007D4F26">
        <w:tc>
          <w:tcPr>
            <w:tcW w:w="1834" w:type="dxa"/>
            <w:vMerge w:val="restart"/>
            <w:shd w:val="clear" w:color="auto" w:fill="F2DBDB"/>
            <w:vAlign w:val="center"/>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Muu</w:t>
            </w: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auto"/>
          </w:tcPr>
          <w:p w:rsidR="00650CA6" w:rsidRPr="00243609" w:rsidRDefault="00650CA6" w:rsidP="00650CA6">
            <w:pPr>
              <w:autoSpaceDE w:val="0"/>
              <w:autoSpaceDN w:val="0"/>
              <w:adjustRightInd w:val="0"/>
              <w:ind w:left="48"/>
              <w:rPr>
                <w:rFonts w:ascii="Arial" w:hAnsi="Arial" w:cs="Arial"/>
                <w:color w:val="000000"/>
                <w:sz w:val="20"/>
                <w:szCs w:val="20"/>
                <w:lang w:val="et-EE"/>
              </w:rPr>
            </w:pPr>
            <w:r w:rsidRPr="00243609">
              <w:rPr>
                <w:rFonts w:ascii="Arial" w:hAnsi="Arial" w:cs="Arial"/>
                <w:color w:val="000000"/>
                <w:sz w:val="20"/>
                <w:szCs w:val="20"/>
                <w:lang w:val="et-EE"/>
              </w:rPr>
              <w:t>Mis tahes asjaolud, mille puhul peetakse praktiseerija kutsealase otsustuse põhjal vajalikuks või lihtsalt tõhusamaks teostada muud liiki protseduure, näiteks detailide substantiivne testimine, välised kinnitused, suuremate lepingute tingimuste lugemine või arvestusandmete ülevaatus. Muude protseduuride teostamine ei muuda töövõtu eesmärki, milleks on finantsaruannete kui terviku suhtes piiratud kindluse saamine.</w:t>
            </w:r>
          </w:p>
        </w:tc>
      </w:tr>
      <w:tr w:rsidR="00650CA6" w:rsidRPr="00243609" w:rsidTr="007D4F26">
        <w:tc>
          <w:tcPr>
            <w:tcW w:w="1834" w:type="dxa"/>
            <w:vMerge/>
            <w:shd w:val="clear" w:color="auto" w:fill="F2DBDB"/>
            <w:vAlign w:val="center"/>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952" w:type="dxa"/>
            <w:shd w:val="clear" w:color="auto" w:fill="FFFFFF"/>
          </w:tcPr>
          <w:p w:rsidR="00650CA6" w:rsidRPr="00243609" w:rsidRDefault="00650CA6" w:rsidP="00650CA6">
            <w:pPr>
              <w:autoSpaceDE w:val="0"/>
              <w:autoSpaceDN w:val="0"/>
              <w:adjustRightInd w:val="0"/>
              <w:ind w:left="48"/>
              <w:rPr>
                <w:rFonts w:ascii="Arial" w:hAnsi="Arial" w:cs="Arial"/>
                <w:color w:val="000000"/>
                <w:sz w:val="20"/>
                <w:szCs w:val="20"/>
                <w:lang w:val="et-EE"/>
              </w:rPr>
            </w:pPr>
            <w:r w:rsidRPr="00243609">
              <w:rPr>
                <w:rFonts w:ascii="Arial" w:hAnsi="Arial" w:cs="Arial"/>
                <w:sz w:val="20"/>
                <w:szCs w:val="20"/>
                <w:lang w:val="et-EE"/>
              </w:rPr>
              <w:t xml:space="preserve">Muu saadud informatsiooni ja/või juhtkonna antud vastuste hindamine. </w:t>
            </w:r>
          </w:p>
        </w:tc>
      </w:tr>
    </w:tbl>
    <w:p w:rsidR="00650CA6" w:rsidRPr="00243609" w:rsidRDefault="00650CA6" w:rsidP="00650CA6">
      <w:pPr>
        <w:pStyle w:val="Normal0"/>
        <w:spacing w:after="0"/>
        <w:rPr>
          <w:rFonts w:ascii="Arial" w:hAnsi="Arial" w:cs="Arial"/>
          <w:color w:val="auto"/>
          <w:lang w:val="et-E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650CA6" w:rsidRPr="00243609" w:rsidTr="007D4F26">
        <w:tc>
          <w:tcPr>
            <w:tcW w:w="8786" w:type="dxa"/>
            <w:shd w:val="clear" w:color="auto" w:fill="auto"/>
          </w:tcPr>
          <w:p w:rsidR="00650CA6" w:rsidRPr="00243609" w:rsidRDefault="00650CA6" w:rsidP="00650CA6">
            <w:pPr>
              <w:pStyle w:val="Normal0"/>
              <w:spacing w:after="0"/>
              <w:ind w:left="0"/>
              <w:rPr>
                <w:rFonts w:cs="Arial"/>
                <w:b/>
                <w:lang w:val="et-EE"/>
              </w:rPr>
            </w:pPr>
            <w:r w:rsidRPr="00243609">
              <w:rPr>
                <w:rFonts w:ascii="Arial" w:hAnsi="Arial" w:cs="Arial"/>
                <w:b/>
                <w:lang w:val="et-EE"/>
              </w:rPr>
              <w:t>Arvessevõetavad asjaolud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Pidage vajalike täiendavate protseduuride kindlaksmääramisel meeles kaaluda tõendusmaterjali, mis võib olla juba majandusüksusest arusaamise omandamise kaudu saadud.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color w:val="auto"/>
                <w:lang w:val="et-EE"/>
              </w:rPr>
            </w:pPr>
            <w:r w:rsidRPr="00243609">
              <w:rPr>
                <w:rFonts w:ascii="Arial" w:hAnsi="Arial" w:cs="Arial"/>
                <w:lang w:val="et-EE"/>
              </w:rPr>
              <w:t>Täiendavad juhised sellist liiki protseduuride teostamise kohta on esitatud käesoleva juhendi 5. peatükis ning standardi ISRE 2400 (muudetud) lõigetes 48–49 ja A84–A91.</w:t>
            </w:r>
          </w:p>
        </w:tc>
      </w:tr>
    </w:tbl>
    <w:p w:rsidR="00650CA6" w:rsidRPr="00243609" w:rsidRDefault="00650CA6" w:rsidP="00650CA6">
      <w:pPr>
        <w:pStyle w:val="Normal0"/>
        <w:spacing w:after="0"/>
        <w:rPr>
          <w:rFonts w:ascii="Arial" w:hAnsi="Arial" w:cs="Arial"/>
          <w:color w:val="auto"/>
          <w:lang w:val="et-EE"/>
        </w:rPr>
      </w:pPr>
    </w:p>
    <w:p w:rsidR="00650CA6" w:rsidRPr="00243609" w:rsidRDefault="00650CA6" w:rsidP="00650CA6">
      <w:pPr>
        <w:pStyle w:val="Heading3"/>
        <w:spacing w:before="0"/>
        <w:rPr>
          <w:rFonts w:ascii="Arial" w:hAnsi="Arial" w:cs="Arial"/>
          <w:color w:val="632423"/>
          <w:lang w:val="et-EE"/>
        </w:rPr>
      </w:pPr>
      <w:bookmarkStart w:id="116" w:name="_Toc349569965"/>
      <w:bookmarkStart w:id="117" w:name="_Toc355249284"/>
      <w:bookmarkStart w:id="118" w:name="_Toc350767450"/>
      <w:bookmarkStart w:id="119" w:name="_Toc402382233"/>
      <w:r w:rsidRPr="00243609">
        <w:rPr>
          <w:rFonts w:ascii="Arial" w:hAnsi="Arial" w:cs="Arial"/>
          <w:color w:val="632423"/>
          <w:lang w:val="et-EE"/>
        </w:rPr>
        <w:t>4.4-</w:t>
      </w:r>
      <w:bookmarkEnd w:id="116"/>
      <w:r w:rsidRPr="00243609">
        <w:rPr>
          <w:rFonts w:ascii="Arial" w:hAnsi="Arial" w:cs="Arial"/>
          <w:color w:val="632423"/>
          <w:lang w:val="et-EE"/>
        </w:rPr>
        <w:t xml:space="preserve">2 </w:t>
      </w:r>
      <w:bookmarkEnd w:id="117"/>
      <w:bookmarkEnd w:id="118"/>
      <w:r w:rsidRPr="00243609">
        <w:rPr>
          <w:rFonts w:ascii="Arial" w:hAnsi="Arial" w:cs="Arial"/>
          <w:color w:val="632423"/>
          <w:lang w:val="et-EE"/>
        </w:rPr>
        <w:t>Järelepärimised</w:t>
      </w:r>
      <w:bookmarkEnd w:id="119"/>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473"/>
      </w:tblGrid>
      <w:tr w:rsidR="00650CA6" w:rsidRPr="00243609" w:rsidTr="007D4F26">
        <w:tc>
          <w:tcPr>
            <w:tcW w:w="1316"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31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48</w:t>
            </w:r>
          </w:p>
        </w:tc>
        <w:tc>
          <w:tcPr>
            <w:tcW w:w="7473" w:type="dxa"/>
            <w:shd w:val="clear" w:color="auto" w:fill="auto"/>
          </w:tcPr>
          <w:p w:rsidR="00650CA6" w:rsidRPr="00243609" w:rsidRDefault="00650CA6" w:rsidP="00650CA6">
            <w:pPr>
              <w:pStyle w:val="Default"/>
              <w:rPr>
                <w:sz w:val="20"/>
                <w:szCs w:val="20"/>
                <w:lang w:val="et-EE"/>
              </w:rPr>
            </w:pPr>
            <w:r w:rsidRPr="00243609">
              <w:rPr>
                <w:sz w:val="20"/>
                <w:szCs w:val="20"/>
                <w:lang w:val="et-EE"/>
              </w:rPr>
              <w:t>Praktiseerija järelepäringud juhtkonnale ja teistele isikutele majandusüksuses (nagu asjakohane) peavad hõlmama järgmist (vt lõiked A84–A87):</w:t>
            </w:r>
          </w:p>
          <w:p w:rsidR="00650CA6" w:rsidRPr="00243609" w:rsidRDefault="00650CA6" w:rsidP="00650CA6">
            <w:pPr>
              <w:pStyle w:val="Default"/>
              <w:rPr>
                <w:sz w:val="20"/>
                <w:szCs w:val="20"/>
                <w:lang w:val="et-EE"/>
              </w:rPr>
            </w:pPr>
            <w:r w:rsidRPr="00243609">
              <w:rPr>
                <w:sz w:val="20"/>
                <w:szCs w:val="20"/>
                <w:lang w:val="et-EE"/>
              </w:rPr>
              <w:t xml:space="preserve">(a) kuidas juhtkond teeb rakendatava finantsaruandluse raamistiku kohaselt nõutavaid märkimisväärseid arvestushinnanguid; </w:t>
            </w:r>
          </w:p>
          <w:p w:rsidR="00650CA6" w:rsidRPr="00243609" w:rsidRDefault="00650CA6" w:rsidP="00650CA6">
            <w:pPr>
              <w:pStyle w:val="Default"/>
              <w:rPr>
                <w:sz w:val="20"/>
                <w:szCs w:val="20"/>
                <w:lang w:val="et-EE"/>
              </w:rPr>
            </w:pPr>
            <w:r w:rsidRPr="00243609">
              <w:rPr>
                <w:sz w:val="20"/>
                <w:szCs w:val="20"/>
                <w:lang w:val="et-EE"/>
              </w:rPr>
              <w:t xml:space="preserve">(b) seotud osapoolte ja seotud osapoolte vaheliste tehingute [vt </w:t>
            </w:r>
            <w:hyperlink w:anchor="_APPENDIX_A" w:history="1">
              <w:r w:rsidRPr="00243609">
                <w:rPr>
                  <w:rStyle w:val="Hyperlink"/>
                  <w:sz w:val="20"/>
                  <w:szCs w:val="20"/>
                  <w:lang w:val="et-EE"/>
                </w:rPr>
                <w:t>lisas A</w:t>
              </w:r>
            </w:hyperlink>
            <w:r w:rsidRPr="00243609">
              <w:rPr>
                <w:sz w:val="20"/>
                <w:szCs w:val="20"/>
                <w:lang w:val="et-EE"/>
              </w:rPr>
              <w:t xml:space="preserve"> esitatud seotud osapoolte kirjeldus], sealhulgas nende eesmärgi tuvastamine; </w:t>
            </w:r>
          </w:p>
          <w:p w:rsidR="00650CA6" w:rsidRPr="00243609" w:rsidRDefault="00650CA6" w:rsidP="00650CA6">
            <w:pPr>
              <w:pStyle w:val="Default"/>
              <w:rPr>
                <w:rFonts w:ascii="Times New Roman" w:hAnsi="Times New Roman"/>
                <w:sz w:val="20"/>
                <w:szCs w:val="20"/>
                <w:lang w:val="et-EE"/>
              </w:rPr>
            </w:pPr>
            <w:r w:rsidRPr="00243609">
              <w:rPr>
                <w:sz w:val="20"/>
                <w:szCs w:val="20"/>
                <w:lang w:val="et-EE"/>
              </w:rPr>
              <w:t>(c) kas on olemas märkimisväärseid, ebatavalisi või keerulisi tehinguid, sündmusi või asjaolusid, mis on mõjutanud või võivad mõjutada majandusüksuse finantsaruandeid, sealhulgas:</w:t>
            </w:r>
          </w:p>
          <w:p w:rsidR="00650CA6" w:rsidRPr="00243609" w:rsidRDefault="00650CA6" w:rsidP="00650CA6">
            <w:pPr>
              <w:pStyle w:val="Default"/>
              <w:ind w:left="720"/>
              <w:rPr>
                <w:sz w:val="20"/>
                <w:szCs w:val="20"/>
                <w:lang w:val="et-EE"/>
              </w:rPr>
            </w:pPr>
            <w:r w:rsidRPr="00243609">
              <w:rPr>
                <w:sz w:val="20"/>
                <w:szCs w:val="20"/>
                <w:lang w:val="et-EE"/>
              </w:rPr>
              <w:t>(i)</w:t>
            </w:r>
            <w:r w:rsidRPr="00243609">
              <w:rPr>
                <w:rFonts w:ascii="Times New Roman" w:hAnsi="Times New Roman"/>
                <w:sz w:val="20"/>
                <w:szCs w:val="20"/>
                <w:lang w:val="et-EE"/>
              </w:rPr>
              <w:t xml:space="preserve"> </w:t>
            </w:r>
            <w:r w:rsidRPr="00243609">
              <w:rPr>
                <w:sz w:val="20"/>
                <w:szCs w:val="20"/>
                <w:lang w:val="et-EE"/>
              </w:rPr>
              <w:t xml:space="preserve">märkimisväärsed muudatused majandusüksuse äritegevuses või muu(de)s tegevus(t)es; </w:t>
            </w:r>
          </w:p>
          <w:p w:rsidR="00650CA6" w:rsidRPr="00243609" w:rsidRDefault="00650CA6" w:rsidP="00650CA6">
            <w:pPr>
              <w:pStyle w:val="Default"/>
              <w:ind w:left="720"/>
              <w:rPr>
                <w:sz w:val="20"/>
                <w:szCs w:val="20"/>
                <w:lang w:val="et-EE"/>
              </w:rPr>
            </w:pPr>
            <w:r w:rsidRPr="00243609">
              <w:rPr>
                <w:sz w:val="20"/>
                <w:szCs w:val="20"/>
                <w:lang w:val="et-EE"/>
              </w:rPr>
              <w:t>(ii) märkimisväärsed muudatused lepingute tingimustes, mis oluliselt mõjutavad majandusüksuse finantsaruandeid, sealhulgas rahastamislepingute tingimustes või kovenantides;</w:t>
            </w:r>
          </w:p>
          <w:p w:rsidR="00650CA6" w:rsidRPr="00243609" w:rsidRDefault="00650CA6" w:rsidP="00650CA6">
            <w:pPr>
              <w:pStyle w:val="Default"/>
              <w:ind w:left="720"/>
              <w:rPr>
                <w:sz w:val="20"/>
                <w:szCs w:val="20"/>
                <w:lang w:val="et-EE"/>
              </w:rPr>
            </w:pPr>
            <w:r w:rsidRPr="00243609">
              <w:rPr>
                <w:sz w:val="20"/>
                <w:szCs w:val="20"/>
                <w:lang w:val="et-EE"/>
              </w:rPr>
              <w:t>(iii) märkimisväärsed raamatupidamiskanded või muud finantsaruannete korrigeerimised;</w:t>
            </w:r>
          </w:p>
          <w:p w:rsidR="00650CA6" w:rsidRPr="00243609" w:rsidRDefault="00650CA6" w:rsidP="00650CA6">
            <w:pPr>
              <w:pStyle w:val="Default"/>
              <w:ind w:left="720"/>
              <w:rPr>
                <w:sz w:val="20"/>
                <w:szCs w:val="20"/>
                <w:lang w:val="et-EE"/>
              </w:rPr>
            </w:pPr>
            <w:r w:rsidRPr="00243609">
              <w:rPr>
                <w:sz w:val="20"/>
                <w:szCs w:val="20"/>
                <w:lang w:val="et-EE"/>
              </w:rPr>
              <w:t>(iv) märkimisväärsed tehingud, mis toimuvad või mida kajastatakse aruandeperioodi lõpus;</w:t>
            </w:r>
          </w:p>
          <w:p w:rsidR="00650CA6" w:rsidRPr="00243609" w:rsidRDefault="00650CA6" w:rsidP="00650CA6">
            <w:pPr>
              <w:pStyle w:val="Default"/>
              <w:ind w:left="720"/>
              <w:rPr>
                <w:sz w:val="20"/>
                <w:szCs w:val="20"/>
                <w:lang w:val="et-EE"/>
              </w:rPr>
            </w:pPr>
            <w:r w:rsidRPr="00243609">
              <w:rPr>
                <w:sz w:val="20"/>
                <w:szCs w:val="20"/>
                <w:lang w:val="et-EE"/>
              </w:rPr>
              <w:t>(v) eelmiste töövõttude käigus tuvastatud, kuid parandamata väärkajastamiste staatus, ja</w:t>
            </w:r>
          </w:p>
          <w:p w:rsidR="00650CA6" w:rsidRPr="00243609" w:rsidRDefault="00650CA6" w:rsidP="00650CA6">
            <w:pPr>
              <w:pStyle w:val="Default"/>
              <w:ind w:left="720"/>
              <w:rPr>
                <w:sz w:val="20"/>
                <w:szCs w:val="20"/>
                <w:lang w:val="et-EE"/>
              </w:rPr>
            </w:pPr>
            <w:r w:rsidRPr="00243609">
              <w:rPr>
                <w:sz w:val="20"/>
                <w:szCs w:val="20"/>
                <w:lang w:val="et-EE"/>
              </w:rPr>
              <w:t>(vi) seotud osapooltega tehtud tehingute või olemasolevate suhete mõju või võimalikud tagajärjed majandusüksusele;</w:t>
            </w:r>
          </w:p>
          <w:p w:rsidR="00650CA6" w:rsidRPr="00243609" w:rsidRDefault="00650CA6" w:rsidP="00650CA6">
            <w:pPr>
              <w:pStyle w:val="Default"/>
              <w:rPr>
                <w:sz w:val="20"/>
                <w:szCs w:val="20"/>
                <w:lang w:val="et-EE"/>
              </w:rPr>
            </w:pPr>
            <w:r w:rsidRPr="00243609">
              <w:rPr>
                <w:sz w:val="20"/>
                <w:szCs w:val="20"/>
                <w:lang w:val="et-EE"/>
              </w:rPr>
              <w:t>(d) tegeliku, kahtlustatava või väidetava käitumise olemasolu:</w:t>
            </w:r>
          </w:p>
          <w:p w:rsidR="00650CA6" w:rsidRPr="00243609" w:rsidRDefault="00650CA6" w:rsidP="00650CA6">
            <w:pPr>
              <w:pStyle w:val="Default"/>
              <w:ind w:left="720"/>
              <w:rPr>
                <w:sz w:val="20"/>
                <w:szCs w:val="20"/>
                <w:lang w:val="et-EE"/>
              </w:rPr>
            </w:pPr>
            <w:r w:rsidRPr="00243609">
              <w:rPr>
                <w:sz w:val="20"/>
                <w:szCs w:val="20"/>
                <w:lang w:val="et-EE"/>
              </w:rPr>
              <w:t>(i) pettus või ebaseaduslik tegevus, mis mõjutab majandusüksust, ja</w:t>
            </w:r>
          </w:p>
          <w:p w:rsidR="00650CA6" w:rsidRPr="00243609" w:rsidRDefault="00650CA6" w:rsidP="00650CA6">
            <w:pPr>
              <w:pStyle w:val="Default"/>
              <w:ind w:left="720"/>
              <w:rPr>
                <w:sz w:val="20"/>
                <w:szCs w:val="20"/>
                <w:lang w:val="et-EE"/>
              </w:rPr>
            </w:pPr>
            <w:r w:rsidRPr="00243609">
              <w:rPr>
                <w:sz w:val="20"/>
                <w:szCs w:val="20"/>
                <w:lang w:val="et-EE"/>
              </w:rPr>
              <w:t>(ii) selliste õigusnormide mittejärgimine, millel on üldise arvamuse kohaselt otsene mõju finantsaruannete oluliste summade ja avalikustatud informatsiooni kindlaksmääramisele, näiteks maksu- ja pensionialased õigusnormid;</w:t>
            </w:r>
          </w:p>
          <w:p w:rsidR="00650CA6" w:rsidRPr="00243609" w:rsidRDefault="00650CA6" w:rsidP="00650CA6">
            <w:pPr>
              <w:pStyle w:val="Default"/>
              <w:rPr>
                <w:sz w:val="20"/>
                <w:szCs w:val="20"/>
                <w:lang w:val="et-EE"/>
              </w:rPr>
            </w:pPr>
            <w:r w:rsidRPr="00243609">
              <w:rPr>
                <w:sz w:val="20"/>
                <w:szCs w:val="20"/>
                <w:lang w:val="et-EE"/>
              </w:rPr>
              <w:t>(e) kas juhtkond on tuvastanud ja käsitlenud sündmusi, mis toimusid finantsaruannete kuupäeva ja praktiseerija aruande kuupäeva vahelisel perioodil ja mis nõuavad finantsaruannete korrigeerimist või mida tuleb finantsaruannetes avalikustada;</w:t>
            </w:r>
          </w:p>
          <w:p w:rsidR="00650CA6" w:rsidRPr="00243609" w:rsidRDefault="00650CA6" w:rsidP="00650CA6">
            <w:pPr>
              <w:pStyle w:val="Default"/>
              <w:rPr>
                <w:sz w:val="20"/>
                <w:szCs w:val="20"/>
                <w:lang w:val="et-EE"/>
              </w:rPr>
            </w:pPr>
            <w:r w:rsidRPr="00243609">
              <w:rPr>
                <w:sz w:val="20"/>
                <w:szCs w:val="20"/>
                <w:lang w:val="et-EE"/>
              </w:rPr>
              <w:t>(f) alus, mille põhjal juhtkond hindab majandusüksuse suutlikkust jätkata jätkuvalt tegutsevana (vt lõige A88);</w:t>
            </w:r>
          </w:p>
          <w:p w:rsidR="00650CA6" w:rsidRPr="00243609" w:rsidRDefault="00650CA6" w:rsidP="00650CA6">
            <w:pPr>
              <w:pStyle w:val="Default"/>
              <w:rPr>
                <w:sz w:val="20"/>
                <w:szCs w:val="20"/>
                <w:lang w:val="et-EE"/>
              </w:rPr>
            </w:pPr>
            <w:r w:rsidRPr="00243609">
              <w:rPr>
                <w:sz w:val="20"/>
                <w:szCs w:val="20"/>
                <w:lang w:val="et-EE"/>
              </w:rPr>
              <w:t>(g) kas on toimunud sündmusi või esinevad tingimused, mis tunduvad heitvat kahtlust majandusüksuse suutlikkusele jätkata jätkuvalt tegutsevana;</w:t>
            </w:r>
          </w:p>
          <w:p w:rsidR="00650CA6" w:rsidRPr="00243609" w:rsidRDefault="00650CA6" w:rsidP="00650CA6">
            <w:pPr>
              <w:pStyle w:val="Default"/>
              <w:rPr>
                <w:sz w:val="20"/>
                <w:szCs w:val="20"/>
                <w:lang w:val="et-EE"/>
              </w:rPr>
            </w:pPr>
            <w:r w:rsidRPr="00243609">
              <w:rPr>
                <w:sz w:val="20"/>
                <w:szCs w:val="20"/>
                <w:lang w:val="et-EE"/>
              </w:rPr>
              <w:t>(h) olulised kohustused, lepingulised kohustused või tingimuslikud asjaolud, mis on mõjutanud või võivad mõjutada majandusüksuse finantsaruandeid, sealhulgas avalikustatud informatsioon, ja</w:t>
            </w:r>
          </w:p>
          <w:p w:rsidR="00650CA6" w:rsidRPr="00243609" w:rsidRDefault="00650CA6" w:rsidP="00650CA6">
            <w:pPr>
              <w:pStyle w:val="Default"/>
              <w:rPr>
                <w:sz w:val="20"/>
                <w:szCs w:val="20"/>
                <w:lang w:val="et-EE"/>
              </w:rPr>
            </w:pPr>
            <w:r w:rsidRPr="00243609">
              <w:rPr>
                <w:sz w:val="20"/>
                <w:szCs w:val="20"/>
                <w:lang w:val="et-EE"/>
              </w:rPr>
              <w:t>(i) olulised mitterahalised või tasuta tehingud vaatlusalusel aruandeperioodil.</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93D98" w:rsidP="00650CA6">
      <w:pPr>
        <w:autoSpaceDE w:val="0"/>
        <w:autoSpaceDN w:val="0"/>
        <w:adjustRightInd w:val="0"/>
        <w:spacing w:line="240" w:lineRule="auto"/>
        <w:rPr>
          <w:rFonts w:cs="Arial"/>
          <w:color w:val="000000"/>
          <w:sz w:val="20"/>
          <w:szCs w:val="20"/>
          <w:lang w:val="et-EE"/>
        </w:rPr>
      </w:pPr>
      <w:hyperlink w:anchor="_APPENDIX_D" w:history="1">
        <w:r w:rsidR="00650CA6" w:rsidRPr="00243609">
          <w:rPr>
            <w:rStyle w:val="Hyperlink"/>
            <w:rFonts w:ascii="Arial" w:hAnsi="Arial" w:cs="Arial"/>
            <w:sz w:val="20"/>
            <w:szCs w:val="20"/>
            <w:lang w:val="et-EE"/>
          </w:rPr>
          <w:t>Lisas D</w:t>
        </w:r>
      </w:hyperlink>
      <w:r w:rsidR="00650CA6" w:rsidRPr="00243609">
        <w:rPr>
          <w:rFonts w:ascii="Arial" w:hAnsi="Arial" w:cs="Arial"/>
          <w:color w:val="000000"/>
          <w:sz w:val="20"/>
          <w:szCs w:val="20"/>
          <w:lang w:val="et-EE"/>
        </w:rPr>
        <w:t xml:space="preserve"> esitatud tabelis kirjeldatakse standardis ISRE 2400 (muudetud) ettenähtud järelepärimiste olemust.</w:t>
      </w:r>
    </w:p>
    <w:p w:rsidR="00650CA6" w:rsidRPr="00243609" w:rsidRDefault="00650CA6" w:rsidP="00650CA6">
      <w:pPr>
        <w:pStyle w:val="ColorfulList-Accent11"/>
        <w:autoSpaceDE w:val="0"/>
        <w:autoSpaceDN w:val="0"/>
        <w:adjustRightInd w:val="0"/>
        <w:spacing w:line="240" w:lineRule="auto"/>
        <w:ind w:left="768"/>
        <w:contextualSpacing w:val="0"/>
        <w:rPr>
          <w:rFonts w:ascii="Arial" w:hAnsi="Arial" w:cs="Arial"/>
          <w:b/>
          <w:color w:val="000000"/>
          <w:sz w:val="20"/>
          <w:szCs w:val="20"/>
          <w:lang w:val="et-EE"/>
        </w:rPr>
      </w:pPr>
    </w:p>
    <w:p w:rsidR="00650CA6" w:rsidRPr="00243609" w:rsidRDefault="00650CA6" w:rsidP="00650CA6">
      <w:pPr>
        <w:pStyle w:val="Heading3"/>
        <w:spacing w:before="0"/>
        <w:rPr>
          <w:rFonts w:ascii="Arial" w:hAnsi="Arial" w:cs="Arial"/>
          <w:color w:val="632423"/>
          <w:lang w:val="et-EE"/>
        </w:rPr>
      </w:pPr>
      <w:bookmarkStart w:id="120" w:name="_Toc349569966"/>
      <w:bookmarkStart w:id="121" w:name="_Toc355249285"/>
      <w:bookmarkStart w:id="122" w:name="_Toc350767451"/>
      <w:bookmarkStart w:id="123" w:name="_Toc402382234"/>
      <w:r w:rsidRPr="00243609">
        <w:rPr>
          <w:rFonts w:ascii="Arial" w:hAnsi="Arial" w:cs="Arial"/>
          <w:color w:val="632423"/>
          <w:lang w:val="et-EE"/>
        </w:rPr>
        <w:t xml:space="preserve">4.4-3 </w:t>
      </w:r>
      <w:bookmarkEnd w:id="120"/>
      <w:bookmarkEnd w:id="121"/>
      <w:bookmarkEnd w:id="122"/>
      <w:r w:rsidRPr="00243609">
        <w:rPr>
          <w:rFonts w:ascii="Arial" w:hAnsi="Arial" w:cs="Arial"/>
          <w:color w:val="632423"/>
          <w:lang w:val="et-EE"/>
        </w:rPr>
        <w:t>Analüütilised protseduurid</w:t>
      </w:r>
      <w:bookmarkEnd w:id="123"/>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473"/>
      </w:tblGrid>
      <w:tr w:rsidR="00650CA6" w:rsidRPr="00243609" w:rsidTr="007D4F26">
        <w:tc>
          <w:tcPr>
            <w:tcW w:w="1316"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473" w:type="dxa"/>
            <w:shd w:val="clear" w:color="auto" w:fill="632423"/>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316"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49</w:t>
            </w:r>
          </w:p>
        </w:tc>
        <w:tc>
          <w:tcPr>
            <w:tcW w:w="7473" w:type="dxa"/>
            <w:shd w:val="clear" w:color="auto" w:fill="auto"/>
          </w:tcPr>
          <w:p w:rsidR="00650CA6" w:rsidRPr="00243609" w:rsidRDefault="00650CA6" w:rsidP="00650CA6">
            <w:pPr>
              <w:pStyle w:val="Default"/>
              <w:rPr>
                <w:rFonts w:ascii="Times New Roman" w:hAnsi="Times New Roman"/>
                <w:sz w:val="20"/>
                <w:szCs w:val="20"/>
                <w:lang w:val="et-EE"/>
              </w:rPr>
            </w:pPr>
            <w:r w:rsidRPr="00243609">
              <w:rPr>
                <w:sz w:val="20"/>
                <w:szCs w:val="20"/>
                <w:lang w:val="et-EE"/>
              </w:rPr>
              <w:t xml:space="preserve">Praktiseerija peab analüütilisi protseduure kavandades kaaluma, kas majandusüksuse arvestussüsteemidest ja </w:t>
            </w:r>
            <w:r w:rsidRPr="00243609">
              <w:rPr>
                <w:rFonts w:ascii="Times New Roman" w:hAnsi="Times New Roman"/>
                <w:sz w:val="20"/>
                <w:szCs w:val="20"/>
                <w:lang w:val="et-EE"/>
              </w:rPr>
              <w:t>-</w:t>
            </w:r>
            <w:r w:rsidRPr="00243609">
              <w:rPr>
                <w:sz w:val="20"/>
                <w:szCs w:val="20"/>
                <w:lang w:val="et-EE"/>
              </w:rPr>
              <w:t>andmetest saadavad andmed on analüütiliste protseduuride läbiviimise eesmärgil adekvaatsed (vt lõiked A89–A91).</w:t>
            </w:r>
          </w:p>
        </w:tc>
      </w:tr>
    </w:tbl>
    <w:p w:rsidR="00650CA6" w:rsidRPr="00243609" w:rsidRDefault="00650CA6" w:rsidP="00650CA6">
      <w:pPr>
        <w:pStyle w:val="Normal0"/>
        <w:spacing w:after="0"/>
        <w:ind w:left="360"/>
        <w:rPr>
          <w:rFonts w:ascii="Arial" w:hAnsi="Arial" w:cs="Arial"/>
          <w:lang w:val="et-EE"/>
        </w:rPr>
      </w:pPr>
    </w:p>
    <w:p w:rsidR="00650CA6" w:rsidRPr="00243609" w:rsidRDefault="00650CA6" w:rsidP="00650CA6">
      <w:pPr>
        <w:pStyle w:val="Normal0"/>
        <w:spacing w:after="0"/>
        <w:ind w:left="360"/>
        <w:rPr>
          <w:rFonts w:cs="Arial"/>
          <w:lang w:val="et-EE"/>
        </w:rPr>
      </w:pPr>
      <w:r w:rsidRPr="00243609">
        <w:rPr>
          <w:rFonts w:ascii="Arial" w:hAnsi="Arial" w:cs="Arial"/>
          <w:lang w:val="et-EE"/>
        </w:rPr>
        <w:t>Analüütiliste protseduuride korral hinnatakse finantsinformatsiooni, analüüsides nii finantsandmetes kui ka mittefinantsandmetes esinevaid suhteid.</w:t>
      </w:r>
    </w:p>
    <w:p w:rsidR="00650CA6" w:rsidRPr="00243609" w:rsidRDefault="00650CA6" w:rsidP="00650CA6">
      <w:pPr>
        <w:pStyle w:val="Normal0"/>
        <w:spacing w:after="0"/>
        <w:ind w:left="360"/>
        <w:rPr>
          <w:rFonts w:ascii="Arial" w:hAnsi="Arial" w:cs="Arial"/>
          <w:lang w:val="et-EE"/>
        </w:rPr>
      </w:pPr>
    </w:p>
    <w:p w:rsidR="00650CA6" w:rsidRPr="00243609" w:rsidRDefault="00650CA6" w:rsidP="00650CA6">
      <w:pPr>
        <w:pStyle w:val="Normal0"/>
        <w:spacing w:after="0"/>
        <w:ind w:left="360"/>
        <w:rPr>
          <w:rFonts w:ascii="Arial" w:hAnsi="Arial" w:cs="Arial"/>
          <w:lang w:val="et-EE"/>
        </w:rPr>
      </w:pPr>
      <w:r w:rsidRPr="00243609">
        <w:rPr>
          <w:rFonts w:ascii="Arial" w:hAnsi="Arial" w:cs="Arial"/>
          <w:lang w:val="et-EE"/>
        </w:rPr>
        <w:t>Analüütilisi protseduure kasutatakse järgmistel eesmärkidel:</w:t>
      </w:r>
    </w:p>
    <w:p w:rsidR="00650CA6" w:rsidRPr="00243609" w:rsidRDefault="00650CA6" w:rsidP="00650CA6">
      <w:pPr>
        <w:pStyle w:val="Normal0"/>
        <w:numPr>
          <w:ilvl w:val="0"/>
          <w:numId w:val="43"/>
        </w:numPr>
        <w:autoSpaceDE/>
        <w:autoSpaceDN/>
        <w:adjustRightInd/>
        <w:spacing w:after="0" w:line="240" w:lineRule="atLeast"/>
        <w:rPr>
          <w:rFonts w:ascii="Arial" w:hAnsi="Arial" w:cs="Arial"/>
          <w:lang w:val="et-EE"/>
        </w:rPr>
      </w:pPr>
      <w:r w:rsidRPr="00243609">
        <w:rPr>
          <w:rFonts w:ascii="Arial" w:hAnsi="Arial" w:cs="Arial"/>
          <w:lang w:val="et-EE"/>
        </w:rPr>
        <w:t>teha praktiseerija algsete järelepärimiste toetuseks kindlaks finantsaruannete valdkonnad, kus võivad tekkida olulised väärkajastamised;</w:t>
      </w:r>
    </w:p>
    <w:p w:rsidR="00650CA6" w:rsidRPr="00243609" w:rsidRDefault="00650CA6" w:rsidP="00650CA6">
      <w:pPr>
        <w:pStyle w:val="Default"/>
        <w:numPr>
          <w:ilvl w:val="0"/>
          <w:numId w:val="43"/>
        </w:numPr>
        <w:rPr>
          <w:sz w:val="20"/>
          <w:szCs w:val="20"/>
          <w:lang w:val="et-EE"/>
        </w:rPr>
      </w:pPr>
      <w:r w:rsidRPr="00243609">
        <w:rPr>
          <w:sz w:val="20"/>
          <w:szCs w:val="20"/>
          <w:lang w:val="et-EE"/>
        </w:rPr>
        <w:t>teha finantsaruannetes kindlaks lahknevused või erinevused oodatud suundumustest, väärtustest või normidest, näiteks finantsaruannete kokkulangevus võtmetähtsusega andmetega, sealhulgas võtmetähtsusega tulemusnäitajad, mis võivad anda praktiseerijale alust arvata, et finantsaruanded võivad olla oluliselt väärkajastatud;</w:t>
      </w:r>
    </w:p>
    <w:p w:rsidR="00650CA6" w:rsidRPr="00243609" w:rsidRDefault="00650CA6" w:rsidP="00650CA6">
      <w:pPr>
        <w:pStyle w:val="Default"/>
        <w:numPr>
          <w:ilvl w:val="0"/>
          <w:numId w:val="43"/>
        </w:numPr>
        <w:rPr>
          <w:sz w:val="20"/>
          <w:szCs w:val="20"/>
          <w:lang w:val="et-EE"/>
        </w:rPr>
      </w:pPr>
      <w:r w:rsidRPr="00243609">
        <w:rPr>
          <w:sz w:val="20"/>
          <w:szCs w:val="20"/>
          <w:lang w:val="et-EE"/>
        </w:rPr>
        <w:t>saada kinnitavat tõendusmaterjali seoses muude juba teostatud järelepärimiste või analüütiliste protseduuridega.</w:t>
      </w:r>
    </w:p>
    <w:p w:rsidR="00650CA6" w:rsidRPr="00243609" w:rsidRDefault="00650CA6" w:rsidP="00650CA6">
      <w:pPr>
        <w:pStyle w:val="actionsteps"/>
        <w:spacing w:before="0" w:after="0"/>
        <w:ind w:left="360"/>
        <w:contextualSpacing w:val="0"/>
        <w:rPr>
          <w:rFonts w:ascii="Arial" w:hAnsi="Arial" w:cs="Arial"/>
          <w:sz w:val="20"/>
          <w:lang w:val="et-EE"/>
        </w:rPr>
      </w:pPr>
    </w:p>
    <w:p w:rsidR="00650CA6" w:rsidRPr="00243609" w:rsidRDefault="00650CA6" w:rsidP="00650CA6">
      <w:pPr>
        <w:pStyle w:val="actionsteps"/>
        <w:spacing w:before="0" w:after="0"/>
        <w:ind w:left="360"/>
        <w:contextualSpacing w:val="0"/>
        <w:rPr>
          <w:rFonts w:cs="Arial"/>
          <w:sz w:val="20"/>
          <w:lang w:val="et-EE"/>
        </w:rPr>
      </w:pPr>
      <w:r w:rsidRPr="00243609">
        <w:rPr>
          <w:rFonts w:ascii="Arial" w:hAnsi="Arial" w:cs="Arial"/>
          <w:sz w:val="20"/>
          <w:lang w:val="et-EE"/>
        </w:rPr>
        <w:t>Analüütiliste protseduuride kasutamine</w:t>
      </w:r>
    </w:p>
    <w:p w:rsidR="00650CA6" w:rsidRPr="00243609" w:rsidRDefault="00650CA6" w:rsidP="00650CA6">
      <w:pPr>
        <w:autoSpaceDE w:val="0"/>
        <w:autoSpaceDN w:val="0"/>
        <w:adjustRightInd w:val="0"/>
        <w:spacing w:line="240" w:lineRule="auto"/>
        <w:rPr>
          <w:rFonts w:ascii="Arial" w:hAnsi="Arial" w:cs="Arial"/>
          <w:i/>
          <w:color w:val="000000"/>
          <w:sz w:val="20"/>
          <w:szCs w:val="20"/>
          <w:lang w:val="et-EE"/>
        </w:rPr>
      </w:pPr>
    </w:p>
    <w:p w:rsidR="00650CA6" w:rsidRPr="00243609" w:rsidRDefault="00650CA6" w:rsidP="00650CA6">
      <w:pPr>
        <w:autoSpaceDE w:val="0"/>
        <w:autoSpaceDN w:val="0"/>
        <w:adjustRightInd w:val="0"/>
        <w:spacing w:line="240" w:lineRule="auto"/>
        <w:rPr>
          <w:rFonts w:ascii="Arial" w:hAnsi="Arial" w:cs="Arial"/>
          <w:i/>
          <w:color w:val="000000"/>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w:t>
      </w:r>
      <w:r w:rsidRPr="00243609">
        <w:rPr>
          <w:rFonts w:ascii="Arial" w:hAnsi="Arial" w:cs="Arial"/>
          <w:i/>
          <w:color w:val="000000"/>
          <w:sz w:val="20"/>
          <w:szCs w:val="20"/>
          <w:lang w:val="et-EE"/>
        </w:rPr>
        <w:t>4.4-3A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652"/>
      </w:tblGrid>
      <w:tr w:rsidR="00650CA6" w:rsidRPr="00243609" w:rsidTr="007D4F26">
        <w:tc>
          <w:tcPr>
            <w:tcW w:w="2134" w:type="dxa"/>
            <w:shd w:val="clear" w:color="auto" w:fill="632423"/>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Kasutamine</w:t>
            </w:r>
          </w:p>
        </w:tc>
        <w:tc>
          <w:tcPr>
            <w:tcW w:w="6652" w:type="dxa"/>
            <w:shd w:val="clear" w:color="auto" w:fill="632423"/>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Otstarve</w:t>
            </w:r>
          </w:p>
        </w:tc>
      </w:tr>
      <w:tr w:rsidR="00650CA6" w:rsidRPr="00243609" w:rsidTr="007D4F26">
        <w:tc>
          <w:tcPr>
            <w:tcW w:w="2134" w:type="dxa"/>
            <w:shd w:val="clear" w:color="auto" w:fill="E5B8B7"/>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Majandusüksusest arusaamise omandamiseks või ajakohastamiseks</w:t>
            </w:r>
          </w:p>
        </w:tc>
        <w:tc>
          <w:tcPr>
            <w:tcW w:w="6652" w:type="dxa"/>
            <w:shd w:val="clear" w:color="auto" w:fill="auto"/>
          </w:tcPr>
          <w:p w:rsidR="00650CA6" w:rsidRPr="00243609" w:rsidRDefault="00650CA6" w:rsidP="00650CA6">
            <w:pPr>
              <w:autoSpaceDE w:val="0"/>
              <w:autoSpaceDN w:val="0"/>
              <w:adjustRightInd w:val="0"/>
              <w:ind w:left="-40"/>
              <w:rPr>
                <w:rFonts w:ascii="Arial" w:hAnsi="Arial" w:cs="Arial"/>
                <w:color w:val="000000"/>
                <w:sz w:val="20"/>
                <w:szCs w:val="20"/>
                <w:lang w:val="et-EE"/>
              </w:rPr>
            </w:pPr>
            <w:r w:rsidRPr="00243609">
              <w:rPr>
                <w:rFonts w:ascii="Arial" w:hAnsi="Arial" w:cs="Arial"/>
                <w:color w:val="000000"/>
                <w:sz w:val="20"/>
                <w:szCs w:val="20"/>
                <w:lang w:val="et-EE"/>
              </w:rPr>
              <w:t xml:space="preserve">Aidata teha kindlaks finantsaruannete valdkonnad, kus võivad tekkida olulised väärkajastamised. Näiteks avastati brutomarginaali vähenemist analüüsides, et teatavad varud müüdi võimaliku vananemise tõttu alandatud hinnaga. Seejärel võib täiendavalt uurida vananemise põhjuseid ja ulatust. </w:t>
            </w:r>
          </w:p>
        </w:tc>
      </w:tr>
      <w:tr w:rsidR="00650CA6" w:rsidRPr="00243609" w:rsidTr="007D4F26">
        <w:tc>
          <w:tcPr>
            <w:tcW w:w="2134" w:type="dxa"/>
            <w:shd w:val="clear" w:color="auto" w:fill="E5B8B7"/>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Asjassepuutuva informatsiooni hankimiseks</w:t>
            </w:r>
          </w:p>
        </w:tc>
        <w:tc>
          <w:tcPr>
            <w:tcW w:w="6652" w:type="dxa"/>
            <w:shd w:val="clear" w:color="auto" w:fill="auto"/>
          </w:tcPr>
          <w:p w:rsidR="00650CA6" w:rsidRPr="00243609" w:rsidRDefault="00650CA6" w:rsidP="00650CA6">
            <w:pPr>
              <w:autoSpaceDE w:val="0"/>
              <w:autoSpaceDN w:val="0"/>
              <w:adjustRightInd w:val="0"/>
              <w:ind w:left="-40"/>
              <w:rPr>
                <w:rFonts w:ascii="Arial" w:hAnsi="Arial" w:cs="Arial"/>
                <w:color w:val="000000"/>
                <w:sz w:val="20"/>
                <w:szCs w:val="20"/>
                <w:lang w:val="et-EE"/>
              </w:rPr>
            </w:pPr>
            <w:r w:rsidRPr="00243609">
              <w:rPr>
                <w:rFonts w:ascii="Arial" w:hAnsi="Arial" w:cs="Arial"/>
                <w:color w:val="000000"/>
                <w:sz w:val="20"/>
                <w:szCs w:val="20"/>
                <w:lang w:val="et-EE"/>
              </w:rPr>
              <w:t>Koguda informatsiooni oodatavate tegevus- ja finantstulemuste kohta, näiteks:</w:t>
            </w:r>
          </w:p>
          <w:p w:rsidR="00650CA6" w:rsidRPr="00243609" w:rsidRDefault="00650CA6" w:rsidP="00650CA6">
            <w:pPr>
              <w:pStyle w:val="ColorfulList-Accent11"/>
              <w:numPr>
                <w:ilvl w:val="0"/>
                <w:numId w:val="15"/>
              </w:numPr>
              <w:autoSpaceDE w:val="0"/>
              <w:autoSpaceDN w:val="0"/>
              <w:adjustRightInd w:val="0"/>
              <w:spacing w:line="240" w:lineRule="auto"/>
              <w:ind w:left="140" w:hanging="180"/>
              <w:contextualSpacing w:val="0"/>
              <w:rPr>
                <w:rFonts w:ascii="Arial" w:hAnsi="Arial" w:cs="Arial"/>
                <w:color w:val="000000"/>
                <w:sz w:val="20"/>
                <w:szCs w:val="20"/>
                <w:lang w:val="et-EE"/>
              </w:rPr>
            </w:pPr>
            <w:r w:rsidRPr="00243609">
              <w:rPr>
                <w:rFonts w:ascii="Arial" w:hAnsi="Arial" w:cs="Arial"/>
                <w:color w:val="000000"/>
                <w:sz w:val="20"/>
                <w:szCs w:val="20"/>
                <w:lang w:val="et-EE"/>
              </w:rPr>
              <w:t>eelarved või prognoosid, sh vahe- või aastaandmetel põhinev projitseerimine, ja</w:t>
            </w:r>
          </w:p>
          <w:p w:rsidR="00650CA6" w:rsidRPr="00243609" w:rsidRDefault="00650CA6" w:rsidP="00650CA6">
            <w:pPr>
              <w:pStyle w:val="ColorfulList-Accent11"/>
              <w:numPr>
                <w:ilvl w:val="0"/>
                <w:numId w:val="15"/>
              </w:numPr>
              <w:autoSpaceDE w:val="0"/>
              <w:autoSpaceDN w:val="0"/>
              <w:adjustRightInd w:val="0"/>
              <w:spacing w:line="240" w:lineRule="auto"/>
              <w:ind w:left="140" w:hanging="180"/>
              <w:contextualSpacing w:val="0"/>
              <w:rPr>
                <w:rFonts w:ascii="Arial" w:hAnsi="Arial" w:cs="Arial"/>
                <w:color w:val="000000"/>
                <w:sz w:val="20"/>
                <w:szCs w:val="20"/>
                <w:lang w:val="et-EE"/>
              </w:rPr>
            </w:pPr>
            <w:r w:rsidRPr="00243609">
              <w:rPr>
                <w:rFonts w:ascii="Arial" w:hAnsi="Arial" w:cs="Arial"/>
                <w:color w:val="000000"/>
                <w:sz w:val="20"/>
                <w:szCs w:val="20"/>
                <w:lang w:val="et-EE"/>
              </w:rPr>
              <w:t xml:space="preserve">majandusüksuse tööstusharu informatsioon, näiteks brutomarginaali info või majandusüksuse </w:t>
            </w:r>
            <w:r>
              <w:rPr>
                <w:rFonts w:ascii="Arial" w:hAnsi="Arial" w:cs="Arial"/>
                <w:color w:val="000000"/>
                <w:sz w:val="20"/>
                <w:szCs w:val="20"/>
                <w:lang w:val="et-EE"/>
              </w:rPr>
              <w:t>müügitulu</w:t>
            </w:r>
            <w:r w:rsidRPr="00243609">
              <w:rPr>
                <w:rFonts w:ascii="Arial" w:hAnsi="Arial" w:cs="Arial"/>
                <w:color w:val="000000"/>
                <w:sz w:val="20"/>
                <w:szCs w:val="20"/>
                <w:lang w:val="et-EE"/>
              </w:rPr>
              <w:t xml:space="preserve"> ja nõuete suhtarvu võrdlus tööstusharu keskmisega või samasse tööstusharusse kuuluvate muude, võrreldava suurusega majandusüksusega.</w:t>
            </w:r>
          </w:p>
        </w:tc>
      </w:tr>
      <w:tr w:rsidR="00650CA6" w:rsidRPr="00243609" w:rsidTr="007D4F26">
        <w:tc>
          <w:tcPr>
            <w:tcW w:w="2134" w:type="dxa"/>
            <w:shd w:val="clear" w:color="auto" w:fill="E5B8B7"/>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Andmetevaheliste suhete mõistmiseks</w:t>
            </w:r>
          </w:p>
        </w:tc>
        <w:tc>
          <w:tcPr>
            <w:tcW w:w="6652" w:type="dxa"/>
            <w:shd w:val="clear" w:color="auto" w:fill="auto"/>
          </w:tcPr>
          <w:p w:rsidR="00650CA6" w:rsidRPr="00243609" w:rsidRDefault="00650CA6" w:rsidP="00650CA6">
            <w:pPr>
              <w:autoSpaceDE w:val="0"/>
              <w:autoSpaceDN w:val="0"/>
              <w:adjustRightInd w:val="0"/>
              <w:ind w:left="-40"/>
              <w:rPr>
                <w:rFonts w:ascii="Arial" w:hAnsi="Arial" w:cs="Arial"/>
                <w:color w:val="000000"/>
                <w:sz w:val="20"/>
                <w:szCs w:val="20"/>
                <w:lang w:val="et-EE"/>
              </w:rPr>
            </w:pPr>
            <w:r w:rsidRPr="00243609">
              <w:rPr>
                <w:rFonts w:ascii="Arial" w:hAnsi="Arial" w:cs="Arial"/>
                <w:color w:val="000000"/>
                <w:sz w:val="20"/>
                <w:szCs w:val="20"/>
                <w:lang w:val="et-EE"/>
              </w:rPr>
              <w:t xml:space="preserve">Teha kindlaks asjaolu(d), mis </w:t>
            </w:r>
            <w:r w:rsidRPr="0032578C">
              <w:rPr>
                <w:rFonts w:ascii="Arial" w:hAnsi="Arial" w:cs="Arial"/>
                <w:color w:val="000000"/>
                <w:sz w:val="20"/>
                <w:szCs w:val="20"/>
                <w:lang w:val="et-EE"/>
              </w:rPr>
              <w:t>võib/</w:t>
            </w:r>
            <w:r w:rsidRPr="00243609">
              <w:rPr>
                <w:rFonts w:ascii="Arial" w:hAnsi="Arial" w:cs="Arial"/>
                <w:color w:val="000000"/>
                <w:sz w:val="20"/>
                <w:szCs w:val="20"/>
                <w:lang w:val="et-EE"/>
              </w:rPr>
              <w:t>võivad anda praktiseerijale alust arvata, et finantsaruanded võivad olla oluliselt väärkajastatud. Selleks tuleb omandada arusaamine järgmiste andmete vahelistest suhetest:</w:t>
            </w:r>
          </w:p>
          <w:p w:rsidR="00650CA6" w:rsidRPr="00243609" w:rsidRDefault="00650CA6" w:rsidP="00650CA6">
            <w:pPr>
              <w:pStyle w:val="ColorfulList-Accent11"/>
              <w:numPr>
                <w:ilvl w:val="0"/>
                <w:numId w:val="15"/>
              </w:numPr>
              <w:autoSpaceDE w:val="0"/>
              <w:autoSpaceDN w:val="0"/>
              <w:adjustRightInd w:val="0"/>
              <w:spacing w:line="240" w:lineRule="auto"/>
              <w:ind w:left="140" w:hanging="180"/>
              <w:contextualSpacing w:val="0"/>
              <w:rPr>
                <w:rFonts w:ascii="Arial" w:hAnsi="Arial" w:cs="Arial"/>
                <w:color w:val="000000"/>
                <w:sz w:val="20"/>
                <w:szCs w:val="20"/>
                <w:lang w:val="et-EE"/>
              </w:rPr>
            </w:pPr>
            <w:r w:rsidRPr="00243609">
              <w:rPr>
                <w:rFonts w:ascii="Arial" w:hAnsi="Arial" w:cs="Arial"/>
                <w:color w:val="000000"/>
                <w:sz w:val="20"/>
                <w:szCs w:val="20"/>
                <w:lang w:val="et-EE"/>
              </w:rPr>
              <w:t>finantsinformatsiooni elemendid perioodi vältel ja</w:t>
            </w:r>
          </w:p>
          <w:p w:rsidR="00650CA6" w:rsidRPr="00243609" w:rsidRDefault="00650CA6" w:rsidP="00650CA6">
            <w:pPr>
              <w:pStyle w:val="ColorfulList-Accent11"/>
              <w:numPr>
                <w:ilvl w:val="0"/>
                <w:numId w:val="15"/>
              </w:numPr>
              <w:autoSpaceDE w:val="0"/>
              <w:autoSpaceDN w:val="0"/>
              <w:adjustRightInd w:val="0"/>
              <w:spacing w:line="240" w:lineRule="auto"/>
              <w:ind w:left="140" w:hanging="180"/>
              <w:contextualSpacing w:val="0"/>
              <w:rPr>
                <w:rFonts w:ascii="Arial" w:hAnsi="Arial" w:cs="Arial"/>
                <w:color w:val="000000"/>
                <w:sz w:val="20"/>
                <w:szCs w:val="20"/>
                <w:lang w:val="et-EE"/>
              </w:rPr>
            </w:pPr>
            <w:r w:rsidRPr="00243609">
              <w:rPr>
                <w:rFonts w:ascii="Arial" w:hAnsi="Arial" w:cs="Arial"/>
                <w:color w:val="000000"/>
                <w:sz w:val="20"/>
                <w:szCs w:val="20"/>
                <w:lang w:val="et-EE"/>
              </w:rPr>
              <w:t>finantsinformatsioon ja asjassepuutuv mittefinantsinformatsioon, nt tööjõukulu suhe töötajate arvu.</w:t>
            </w:r>
          </w:p>
        </w:tc>
      </w:tr>
      <w:tr w:rsidR="00650CA6" w:rsidRPr="00243609" w:rsidTr="007D4F26">
        <w:tc>
          <w:tcPr>
            <w:tcW w:w="2134" w:type="dxa"/>
            <w:shd w:val="clear" w:color="auto" w:fill="E5B8B7"/>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Täiendavate protseduuride teostamiseks</w:t>
            </w:r>
          </w:p>
        </w:tc>
        <w:tc>
          <w:tcPr>
            <w:tcW w:w="6652" w:type="dxa"/>
            <w:shd w:val="clear" w:color="auto" w:fill="auto"/>
          </w:tcPr>
          <w:p w:rsidR="00650CA6" w:rsidRPr="00243609" w:rsidRDefault="00650CA6" w:rsidP="00650CA6">
            <w:pPr>
              <w:spacing w:line="246" w:lineRule="auto"/>
              <w:ind w:left="0" w:right="-4"/>
              <w:rPr>
                <w:rFonts w:cs="Arial"/>
                <w:color w:val="000000"/>
                <w:sz w:val="20"/>
                <w:szCs w:val="20"/>
                <w:lang w:val="et-EE"/>
              </w:rPr>
            </w:pPr>
            <w:r w:rsidRPr="00243609">
              <w:rPr>
                <w:rFonts w:ascii="Arial" w:hAnsi="Arial" w:cs="Arial"/>
                <w:color w:val="000000"/>
                <w:sz w:val="20"/>
                <w:szCs w:val="20"/>
                <w:lang w:val="et-EE"/>
              </w:rPr>
              <w:t>Uurida asjaolusid, mis annavad praktiseerijale alust arvata, et finantsaruanded võivad olla oluliselt väärkajastatud. Näiteks kui tehakse kindlaks probleem, et müügiandmed võivad olla mittetäielikud, võib võrrelda müüki suuremate kategooriate lõikes eelmiste kuude, kvartalite või perioodide andmetega, et avastada erinevuste põhjused.</w:t>
            </w:r>
          </w:p>
        </w:tc>
      </w:tr>
    </w:tbl>
    <w:p w:rsidR="00650CA6" w:rsidRPr="00243609" w:rsidRDefault="00650CA6" w:rsidP="00650CA6">
      <w:pPr>
        <w:autoSpaceDE w:val="0"/>
        <w:autoSpaceDN w:val="0"/>
        <w:adjustRightInd w:val="0"/>
        <w:spacing w:line="240" w:lineRule="auto"/>
        <w:rPr>
          <w:rFonts w:ascii="Arial" w:hAnsi="Arial" w:cs="Arial"/>
          <w:b/>
          <w:color w:val="000000"/>
          <w:sz w:val="20"/>
          <w:szCs w:val="20"/>
          <w:lang w:val="et-EE"/>
        </w:rPr>
      </w:pPr>
    </w:p>
    <w:p w:rsidR="00650CA6" w:rsidRDefault="00650CA6" w:rsidP="00CC6003">
      <w:pPr>
        <w:pStyle w:val="Normal0"/>
        <w:spacing w:after="0"/>
        <w:ind w:left="0"/>
        <w:rPr>
          <w:rFonts w:ascii="Arial" w:hAnsi="Arial" w:cs="Arial"/>
          <w:b/>
          <w:lang w:val="et-EE"/>
        </w:rPr>
      </w:pPr>
      <w:r w:rsidRPr="00243609">
        <w:rPr>
          <w:rFonts w:ascii="Arial" w:hAnsi="Arial" w:cs="Arial"/>
          <w:b/>
          <w:lang w:val="et-EE"/>
        </w:rPr>
        <w:t>Analüüsimeetodid</w:t>
      </w:r>
    </w:p>
    <w:p w:rsidR="008E49DE" w:rsidRPr="00243609" w:rsidRDefault="008E49DE" w:rsidP="00CC6003">
      <w:pPr>
        <w:pStyle w:val="Normal0"/>
        <w:spacing w:after="0"/>
        <w:ind w:left="0"/>
        <w:rPr>
          <w:rFonts w:cs="Arial"/>
          <w:b/>
          <w:lang w:val="et-EE"/>
        </w:rPr>
      </w:pPr>
    </w:p>
    <w:p w:rsidR="00650CA6" w:rsidRPr="00243609" w:rsidRDefault="00650CA6" w:rsidP="00650CA6">
      <w:pPr>
        <w:pStyle w:val="Normal0"/>
        <w:spacing w:after="0"/>
        <w:rPr>
          <w:rFonts w:ascii="Arial" w:hAnsi="Arial"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xml:space="preserve"> on esitatud meetodid, mida kasutatakse selliste suhete ja üksikute kirjete kindlakstegemiseks, mis tunduvad ebaharilikud või erinevad oodatud suundumustest või väärtustest.</w:t>
      </w:r>
    </w:p>
    <w:p w:rsidR="00650CA6" w:rsidRPr="00243609" w:rsidRDefault="00650CA6" w:rsidP="00650CA6">
      <w:pPr>
        <w:autoSpaceDE w:val="0"/>
        <w:autoSpaceDN w:val="0"/>
        <w:adjustRightInd w:val="0"/>
        <w:spacing w:line="240" w:lineRule="auto"/>
        <w:rPr>
          <w:rFonts w:ascii="Arial" w:hAnsi="Arial" w:cs="Arial"/>
          <w:i/>
          <w:color w:val="000000"/>
          <w:sz w:val="20"/>
          <w:szCs w:val="20"/>
          <w:lang w:val="et-EE"/>
        </w:rPr>
      </w:pPr>
    </w:p>
    <w:p w:rsidR="00650CA6" w:rsidRPr="00243609" w:rsidRDefault="00650CA6" w:rsidP="00650CA6">
      <w:pPr>
        <w:autoSpaceDE w:val="0"/>
        <w:autoSpaceDN w:val="0"/>
        <w:adjustRightInd w:val="0"/>
        <w:spacing w:line="240" w:lineRule="auto"/>
        <w:rPr>
          <w:rFonts w:ascii="Arial" w:hAnsi="Arial" w:cs="Arial"/>
          <w:i/>
          <w:color w:val="000000"/>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w:t>
      </w:r>
      <w:r w:rsidRPr="00243609">
        <w:rPr>
          <w:rFonts w:ascii="Arial" w:hAnsi="Arial" w:cs="Arial"/>
          <w:i/>
          <w:color w:val="000000"/>
          <w:sz w:val="20"/>
          <w:szCs w:val="20"/>
          <w:lang w:val="et-EE"/>
        </w:rPr>
        <w:t>4.4-3B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6613"/>
      </w:tblGrid>
      <w:tr w:rsidR="00650CA6" w:rsidRPr="00243609" w:rsidTr="007D4F26">
        <w:tc>
          <w:tcPr>
            <w:tcW w:w="2103"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Meetod</w:t>
            </w:r>
            <w:r w:rsidRPr="00243609">
              <w:rPr>
                <w:rFonts w:ascii="Times New Roman" w:hAnsi="Times New Roman"/>
                <w:b/>
                <w:color w:val="FFFFFF"/>
                <w:sz w:val="20"/>
                <w:szCs w:val="20"/>
                <w:lang w:val="et-EE"/>
              </w:rPr>
              <w:t xml:space="preserve"> </w:t>
            </w:r>
          </w:p>
        </w:tc>
        <w:tc>
          <w:tcPr>
            <w:tcW w:w="6683" w:type="dxa"/>
            <w:shd w:val="clear" w:color="auto" w:fill="632423"/>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Otstarve</w:t>
            </w:r>
          </w:p>
        </w:tc>
      </w:tr>
      <w:tr w:rsidR="00650CA6" w:rsidRPr="00243609" w:rsidTr="007D4F26">
        <w:tc>
          <w:tcPr>
            <w:tcW w:w="2103" w:type="dxa"/>
            <w:shd w:val="clear" w:color="auto" w:fill="E5B8B7"/>
          </w:tcPr>
          <w:p w:rsidR="00650CA6" w:rsidRPr="00243609" w:rsidRDefault="00650CA6" w:rsidP="00650CA6">
            <w:pPr>
              <w:pStyle w:val="Normal0"/>
              <w:spacing w:after="0"/>
              <w:ind w:left="0"/>
              <w:rPr>
                <w:rFonts w:cs="Arial"/>
                <w:b/>
                <w:lang w:val="et-EE"/>
              </w:rPr>
            </w:pPr>
            <w:r w:rsidRPr="00243609">
              <w:rPr>
                <w:rFonts w:ascii="Arial" w:hAnsi="Arial" w:cs="Arial"/>
                <w:b/>
                <w:lang w:val="et-EE"/>
              </w:rPr>
              <w:t>Lihtne võrdlemine</w:t>
            </w:r>
          </w:p>
        </w:tc>
        <w:tc>
          <w:tcPr>
            <w:tcW w:w="6683" w:type="dxa"/>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Teha kindlaks nii finantsandmetes kui ka mittefinantsandmetes esinevad suhted. Näiteks kui on teada, et elektrienergia maksumus aasta jooksul suurenes, võib eeldada, et elektri hankimise kulu on samuti suurenenud. Kui seda ei ole toimunud, tuleb uurida põhjuseid (nt perioodi jooksul rakendatud elektrienergia kokkuhoiu meetmed)</w:t>
            </w:r>
            <w:r w:rsidRPr="00243609">
              <w:rPr>
                <w:rFonts w:cs="Arial"/>
                <w:lang w:val="et-EE"/>
              </w:rPr>
              <w:t>.</w:t>
            </w:r>
          </w:p>
        </w:tc>
      </w:tr>
      <w:tr w:rsidR="00650CA6" w:rsidRPr="00243609" w:rsidTr="007D4F26">
        <w:tc>
          <w:tcPr>
            <w:tcW w:w="2103" w:type="dxa"/>
            <w:shd w:val="clear" w:color="auto" w:fill="E5B8B7"/>
          </w:tcPr>
          <w:p w:rsidR="00650CA6" w:rsidRPr="00243609" w:rsidRDefault="00650CA6" w:rsidP="00650CA6">
            <w:pPr>
              <w:pStyle w:val="Normal0"/>
              <w:spacing w:after="0"/>
              <w:ind w:left="0"/>
              <w:rPr>
                <w:rFonts w:cs="Arial"/>
                <w:b/>
                <w:lang w:val="et-EE"/>
              </w:rPr>
            </w:pPr>
            <w:r w:rsidRPr="00243609">
              <w:rPr>
                <w:rFonts w:ascii="Arial" w:hAnsi="Arial" w:cs="Arial"/>
                <w:b/>
                <w:lang w:val="et-EE"/>
              </w:rPr>
              <w:t>Võrdlemine oodatud väärtustega</w:t>
            </w:r>
            <w:r w:rsidRPr="00243609">
              <w:rPr>
                <w:rFonts w:cs="Arial"/>
                <w:b/>
                <w:lang w:val="et-EE"/>
              </w:rPr>
              <w:t xml:space="preserve"> </w:t>
            </w:r>
          </w:p>
        </w:tc>
        <w:tc>
          <w:tcPr>
            <w:tcW w:w="6683" w:type="dxa"/>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Hinnata finantstulemusi, et mõõta kokkulangemist oodatavate väärtustega. Näiteks kui müüdud toodete hinda perioodi jooksul tõsteti, peaks varasemate perioodidega võrreldes olema suurenenud ka brutomarginaal, välja arvatud muidugi juhul, kui suurenenud on ka ostukulud.</w:t>
            </w:r>
          </w:p>
        </w:tc>
      </w:tr>
      <w:tr w:rsidR="00650CA6" w:rsidRPr="00243609" w:rsidTr="007D4F26">
        <w:tc>
          <w:tcPr>
            <w:tcW w:w="2103" w:type="dxa"/>
            <w:shd w:val="clear" w:color="auto" w:fill="E5B8B7"/>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 xml:space="preserve">Võrdlemine muude allikate põhjal kujundatud ootustega </w:t>
            </w:r>
          </w:p>
        </w:tc>
        <w:tc>
          <w:tcPr>
            <w:tcW w:w="6683" w:type="dxa"/>
            <w:shd w:val="clear" w:color="auto" w:fill="auto"/>
          </w:tcPr>
          <w:p w:rsidR="00650CA6" w:rsidRPr="00243609" w:rsidRDefault="00650CA6" w:rsidP="00650CA6">
            <w:pPr>
              <w:pStyle w:val="Normal0"/>
              <w:spacing w:after="0"/>
              <w:ind w:left="0"/>
              <w:rPr>
                <w:rFonts w:cs="Arial"/>
                <w:lang w:val="et-EE"/>
              </w:rPr>
            </w:pPr>
            <w:r w:rsidRPr="00243609">
              <w:rPr>
                <w:rFonts w:ascii="Arial" w:hAnsi="Arial" w:cs="Arial"/>
                <w:lang w:val="et-EE"/>
              </w:rPr>
              <w:t>Võrrelda kajastatud summasid või nendel põhinevaid suhtarve ootustega, mis kujundati asjassepuutuvatest allikatest saadud informatsiooni põhjal. Näiteks kui majandusüksus valmistab aastas 50 elektrimootorit ja ühe mootori hind on ligikaudu 10 000 eurot, siis peaks kajastatud müügitulu olema ligikaudu 500 000 eurot. Vastasel juhul tuleb uurida põhjuseid.</w:t>
            </w:r>
          </w:p>
        </w:tc>
      </w:tr>
      <w:tr w:rsidR="00650CA6" w:rsidRPr="00243609" w:rsidTr="007D4F26">
        <w:tc>
          <w:tcPr>
            <w:tcW w:w="2103" w:type="dxa"/>
            <w:shd w:val="clear" w:color="auto" w:fill="E5B8B7"/>
          </w:tcPr>
          <w:p w:rsidR="00650CA6" w:rsidRPr="00243609" w:rsidRDefault="00650CA6" w:rsidP="00650CA6">
            <w:pPr>
              <w:pStyle w:val="Normal0"/>
              <w:spacing w:after="0"/>
              <w:ind w:left="0"/>
              <w:rPr>
                <w:rFonts w:ascii="Arial" w:hAnsi="Arial" w:cs="Arial"/>
                <w:b/>
                <w:lang w:val="et-EE"/>
              </w:rPr>
            </w:pPr>
            <w:r w:rsidRPr="00243609">
              <w:rPr>
                <w:rFonts w:ascii="Arial" w:hAnsi="Arial" w:cs="Arial"/>
                <w:b/>
                <w:lang w:val="et-EE"/>
              </w:rPr>
              <w:t>Keerukas analüüs, milles kasutatakse statistilisi</w:t>
            </w:r>
            <w:r>
              <w:rPr>
                <w:rFonts w:ascii="Arial" w:hAnsi="Arial" w:cs="Arial"/>
                <w:b/>
                <w:lang w:val="et-EE"/>
              </w:rPr>
              <w:t xml:space="preserve"> meetodeid, näiteks regressioon</w:t>
            </w:r>
            <w:r w:rsidRPr="00243609">
              <w:rPr>
                <w:rFonts w:ascii="Arial" w:hAnsi="Arial" w:cs="Arial"/>
                <w:b/>
                <w:lang w:val="et-EE"/>
              </w:rPr>
              <w:t>analüüsi</w:t>
            </w:r>
          </w:p>
        </w:tc>
        <w:tc>
          <w:tcPr>
            <w:tcW w:w="6683"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Uurida sõltuva muutuja ja ühe või mitme sõltumatu muutuja vahelisi su</w:t>
            </w:r>
            <w:r>
              <w:rPr>
                <w:rFonts w:ascii="Arial" w:hAnsi="Arial" w:cs="Arial"/>
                <w:lang w:val="et-EE"/>
              </w:rPr>
              <w:t>hteid. Näiteks saab regressioon</w:t>
            </w:r>
            <w:r w:rsidRPr="00243609">
              <w:rPr>
                <w:rFonts w:ascii="Arial" w:hAnsi="Arial" w:cs="Arial"/>
                <w:lang w:val="et-EE"/>
              </w:rPr>
              <w:t xml:space="preserve">analüüsi abil arvutada </w:t>
            </w:r>
            <w:r>
              <w:rPr>
                <w:rFonts w:ascii="Arial" w:hAnsi="Arial" w:cs="Arial"/>
                <w:lang w:val="et-EE"/>
              </w:rPr>
              <w:t>kaubakulu</w:t>
            </w:r>
            <w:r w:rsidRPr="00243609">
              <w:rPr>
                <w:rFonts w:ascii="Arial" w:hAnsi="Arial" w:cs="Arial"/>
                <w:lang w:val="et-EE"/>
              </w:rPr>
              <w:t xml:space="preserve"> teataval perioodil (nt kolm aastat), kasutades </w:t>
            </w:r>
            <w:r>
              <w:rPr>
                <w:rFonts w:ascii="Arial" w:hAnsi="Arial" w:cs="Arial"/>
                <w:lang w:val="et-EE"/>
              </w:rPr>
              <w:t>kaubakulu</w:t>
            </w:r>
            <w:r w:rsidRPr="00243609">
              <w:rPr>
                <w:rFonts w:ascii="Arial" w:hAnsi="Arial" w:cs="Arial"/>
                <w:lang w:val="et-EE"/>
              </w:rPr>
              <w:t xml:space="preserve"> eri komponente ja eri tooteliikide müügiandmeid. Käesoleva aasta </w:t>
            </w:r>
            <w:r>
              <w:rPr>
                <w:rFonts w:ascii="Arial" w:hAnsi="Arial" w:cs="Arial"/>
                <w:lang w:val="et-EE"/>
              </w:rPr>
              <w:t>kaubakulu</w:t>
            </w:r>
            <w:r w:rsidRPr="00243609">
              <w:rPr>
                <w:rFonts w:ascii="Arial" w:hAnsi="Arial" w:cs="Arial"/>
                <w:lang w:val="et-EE"/>
              </w:rPr>
              <w:t xml:space="preserve"> toodete lõikes saab kindlaks määrata teataval müügitasandil, kasutades eri muutujate vahelist matemaatilist suhet.</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pStyle w:val="Normal0"/>
        <w:spacing w:after="0"/>
        <w:rPr>
          <w:rFonts w:cs="Arial"/>
          <w:b/>
          <w:color w:val="auto"/>
          <w:lang w:val="et-EE"/>
        </w:rPr>
      </w:pPr>
      <w:r w:rsidRPr="00243609">
        <w:rPr>
          <w:rFonts w:ascii="Arial" w:hAnsi="Arial" w:cs="Arial"/>
          <w:b/>
          <w:color w:val="auto"/>
          <w:lang w:val="et-EE"/>
        </w:rPr>
        <w:t>Kasutatud andmete adekvaatsus</w:t>
      </w:r>
    </w:p>
    <w:p w:rsidR="00650CA6" w:rsidRPr="00243609" w:rsidRDefault="00650CA6" w:rsidP="00650CA6">
      <w:pPr>
        <w:pStyle w:val="Normal0"/>
        <w:spacing w:after="0"/>
        <w:rPr>
          <w:rFonts w:cs="Arial"/>
          <w:color w:val="auto"/>
          <w:lang w:val="et-EE"/>
        </w:rPr>
      </w:pPr>
      <w:r w:rsidRPr="00243609">
        <w:rPr>
          <w:rFonts w:ascii="Arial" w:hAnsi="Arial" w:cs="Arial"/>
          <w:color w:val="auto"/>
          <w:lang w:val="et-EE"/>
        </w:rPr>
        <w:t>Enne analüütilise protseduuri teostamist tuleb kaaluda, kas kasutatavad andmed on ettenähtud otstarbeks adekvaatsed. See põhineb alljärgneval:</w:t>
      </w:r>
    </w:p>
    <w:p w:rsidR="00650CA6" w:rsidRPr="00243609" w:rsidRDefault="00650CA6" w:rsidP="00650CA6">
      <w:pPr>
        <w:pStyle w:val="ColorfulList-Accent11"/>
        <w:numPr>
          <w:ilvl w:val="0"/>
          <w:numId w:val="9"/>
        </w:numPr>
        <w:autoSpaceDE w:val="0"/>
        <w:autoSpaceDN w:val="0"/>
        <w:adjustRightInd w:val="0"/>
        <w:spacing w:line="240" w:lineRule="auto"/>
        <w:ind w:left="1004" w:hanging="464"/>
        <w:contextualSpacing w:val="0"/>
        <w:rPr>
          <w:rFonts w:ascii="Arial" w:hAnsi="Arial" w:cs="Arial"/>
          <w:color w:val="000000"/>
          <w:sz w:val="20"/>
          <w:szCs w:val="20"/>
          <w:lang w:val="et-EE"/>
        </w:rPr>
      </w:pPr>
      <w:r w:rsidRPr="00243609">
        <w:rPr>
          <w:rFonts w:ascii="Arial" w:hAnsi="Arial" w:cs="Arial"/>
          <w:color w:val="000000"/>
          <w:sz w:val="20"/>
          <w:szCs w:val="20"/>
          <w:lang w:val="et-EE"/>
        </w:rPr>
        <w:t>majandusüksusest ja selle keskkonnast omandanud arusaamine;</w:t>
      </w:r>
    </w:p>
    <w:p w:rsidR="00650CA6" w:rsidRPr="00243609" w:rsidRDefault="00650CA6" w:rsidP="00650CA6">
      <w:pPr>
        <w:pStyle w:val="ColorfulList-Accent11"/>
        <w:numPr>
          <w:ilvl w:val="0"/>
          <w:numId w:val="9"/>
        </w:numPr>
        <w:autoSpaceDE w:val="0"/>
        <w:autoSpaceDN w:val="0"/>
        <w:adjustRightInd w:val="0"/>
        <w:spacing w:line="240" w:lineRule="auto"/>
        <w:ind w:left="1004" w:hanging="464"/>
        <w:contextualSpacing w:val="0"/>
        <w:rPr>
          <w:rFonts w:ascii="Arial" w:hAnsi="Arial" w:cs="Arial"/>
          <w:color w:val="000000"/>
          <w:sz w:val="20"/>
          <w:szCs w:val="20"/>
          <w:lang w:val="et-EE"/>
        </w:rPr>
      </w:pPr>
      <w:r w:rsidRPr="00243609">
        <w:rPr>
          <w:rFonts w:ascii="Arial" w:hAnsi="Arial" w:cs="Arial"/>
          <w:color w:val="000000"/>
          <w:sz w:val="20"/>
          <w:szCs w:val="20"/>
          <w:lang w:val="et-EE"/>
        </w:rPr>
        <w:t>kasutatavate andmete olemus ja allikas ning</w:t>
      </w:r>
    </w:p>
    <w:p w:rsidR="00650CA6" w:rsidRPr="00243609" w:rsidRDefault="00650CA6" w:rsidP="00650CA6">
      <w:pPr>
        <w:pStyle w:val="ColorfulList-Accent11"/>
        <w:numPr>
          <w:ilvl w:val="0"/>
          <w:numId w:val="9"/>
        </w:numPr>
        <w:autoSpaceDE w:val="0"/>
        <w:autoSpaceDN w:val="0"/>
        <w:adjustRightInd w:val="0"/>
        <w:spacing w:line="240" w:lineRule="auto"/>
        <w:ind w:left="1004" w:hanging="464"/>
        <w:contextualSpacing w:val="0"/>
        <w:rPr>
          <w:rFonts w:ascii="Arial" w:hAnsi="Arial" w:cs="Arial"/>
          <w:color w:val="000000"/>
          <w:sz w:val="20"/>
          <w:szCs w:val="20"/>
          <w:lang w:val="et-EE"/>
        </w:rPr>
      </w:pPr>
      <w:r w:rsidRPr="00243609">
        <w:rPr>
          <w:rFonts w:ascii="Arial" w:hAnsi="Arial" w:cs="Arial"/>
          <w:color w:val="000000"/>
          <w:sz w:val="20"/>
          <w:szCs w:val="20"/>
          <w:lang w:val="et-EE"/>
        </w:rPr>
        <w:t>tingimused, milles andmed saadi.</w:t>
      </w:r>
    </w:p>
    <w:p w:rsidR="00650CA6" w:rsidRPr="00243609" w:rsidRDefault="00650CA6" w:rsidP="00650CA6">
      <w:pPr>
        <w:pStyle w:val="ColorfulList-Accent11"/>
        <w:autoSpaceDE w:val="0"/>
        <w:autoSpaceDN w:val="0"/>
        <w:adjustRightInd w:val="0"/>
        <w:spacing w:line="240" w:lineRule="auto"/>
        <w:ind w:left="1004"/>
        <w:contextualSpacing w:val="0"/>
        <w:rPr>
          <w:rFonts w:ascii="Arial" w:hAnsi="Arial" w:cs="Arial"/>
          <w:color w:val="000000"/>
          <w:sz w:val="20"/>
          <w:szCs w:val="20"/>
          <w:lang w:val="et-EE"/>
        </w:rPr>
      </w:pPr>
    </w:p>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i/>
          <w:color w:val="000000"/>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w:t>
      </w:r>
      <w:r w:rsidRPr="00243609">
        <w:rPr>
          <w:rFonts w:ascii="Arial" w:hAnsi="Arial" w:cs="Arial"/>
          <w:i/>
          <w:color w:val="000000"/>
          <w:sz w:val="20"/>
          <w:szCs w:val="20"/>
          <w:lang w:val="et-EE"/>
        </w:rPr>
        <w:t>4.4-3C</w:t>
      </w:r>
    </w:p>
    <w:tbl>
      <w:tblPr>
        <w:tblW w:w="87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18"/>
      </w:tblGrid>
      <w:tr w:rsidR="00650CA6" w:rsidRPr="00243609" w:rsidTr="007D4F26">
        <w:tc>
          <w:tcPr>
            <w:tcW w:w="1937" w:type="dxa"/>
            <w:vMerge w:val="restart"/>
            <w:shd w:val="clear" w:color="auto" w:fill="E5B8B7"/>
          </w:tcPr>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b/>
                <w:color w:val="000000"/>
                <w:sz w:val="20"/>
                <w:szCs w:val="20"/>
                <w:lang w:val="et-EE"/>
              </w:rPr>
            </w:pPr>
          </w:p>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b/>
                <w:color w:val="000000"/>
                <w:sz w:val="20"/>
                <w:szCs w:val="20"/>
                <w:lang w:val="et-EE"/>
              </w:rPr>
            </w:pPr>
          </w:p>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b/>
                <w:color w:val="000000"/>
                <w:sz w:val="20"/>
                <w:szCs w:val="20"/>
                <w:lang w:val="et-EE"/>
              </w:rPr>
            </w:pPr>
          </w:p>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b/>
                <w:color w:val="000000"/>
                <w:sz w:val="20"/>
                <w:szCs w:val="20"/>
                <w:lang w:val="et-EE"/>
              </w:rPr>
            </w:pPr>
          </w:p>
          <w:p w:rsidR="00650CA6" w:rsidRPr="00243609" w:rsidRDefault="00650CA6" w:rsidP="00650CA6">
            <w:pPr>
              <w:pStyle w:val="ColorfulList-Accent11"/>
              <w:autoSpaceDE w:val="0"/>
              <w:autoSpaceDN w:val="0"/>
              <w:adjustRightInd w:val="0"/>
              <w:spacing w:line="240" w:lineRule="auto"/>
              <w:ind w:left="0"/>
              <w:contextualSpacing w:val="0"/>
              <w:rPr>
                <w:rFonts w:cs="Arial"/>
                <w:color w:val="000000"/>
                <w:sz w:val="20"/>
                <w:szCs w:val="20"/>
                <w:lang w:val="et-EE"/>
              </w:rPr>
            </w:pPr>
            <w:r w:rsidRPr="00243609">
              <w:rPr>
                <w:rFonts w:ascii="Arial" w:hAnsi="Arial" w:cs="Arial"/>
                <w:b/>
                <w:color w:val="000000"/>
                <w:sz w:val="20"/>
                <w:szCs w:val="20"/>
                <w:lang w:val="et-EE"/>
              </w:rPr>
              <w:t>Kuidas andmed saadi?</w:t>
            </w:r>
          </w:p>
        </w:tc>
        <w:tc>
          <w:tcPr>
            <w:tcW w:w="6818" w:type="dxa"/>
            <w:shd w:val="clear" w:color="auto" w:fill="943634"/>
          </w:tcPr>
          <w:p w:rsidR="00650CA6" w:rsidRPr="00243609" w:rsidRDefault="00650CA6" w:rsidP="00650CA6">
            <w:pPr>
              <w:pStyle w:val="ColorfulList-Accent11"/>
              <w:autoSpaceDE w:val="0"/>
              <w:autoSpaceDN w:val="0"/>
              <w:adjustRightInd w:val="0"/>
              <w:spacing w:line="240" w:lineRule="auto"/>
              <w:ind w:left="0"/>
              <w:contextualSpacing w:val="0"/>
              <w:rPr>
                <w:rFonts w:cs="Arial"/>
                <w:b/>
                <w:color w:val="000000"/>
                <w:sz w:val="20"/>
                <w:szCs w:val="20"/>
                <w:lang w:val="et-EE"/>
              </w:rPr>
            </w:pPr>
            <w:r w:rsidRPr="00243609">
              <w:rPr>
                <w:rFonts w:ascii="Arial" w:hAnsi="Arial" w:cs="Arial"/>
                <w:b/>
                <w:color w:val="FFFFFF"/>
                <w:sz w:val="20"/>
                <w:szCs w:val="20"/>
                <w:lang w:val="et-EE"/>
              </w:rPr>
              <w:t>Kaaluda tuleb järgmisi asjaolusid</w:t>
            </w:r>
          </w:p>
        </w:tc>
      </w:tr>
      <w:tr w:rsidR="00650CA6" w:rsidRPr="00243609" w:rsidTr="007D4F26">
        <w:tc>
          <w:tcPr>
            <w:tcW w:w="1937" w:type="dxa"/>
            <w:vMerge/>
            <w:shd w:val="clear" w:color="auto" w:fill="E5B8B7"/>
          </w:tcPr>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b/>
                <w:color w:val="000000"/>
                <w:sz w:val="20"/>
                <w:szCs w:val="20"/>
                <w:lang w:val="et-EE"/>
              </w:rPr>
            </w:pPr>
          </w:p>
        </w:tc>
        <w:tc>
          <w:tcPr>
            <w:tcW w:w="6818" w:type="dxa"/>
            <w:shd w:val="clear" w:color="auto" w:fill="auto"/>
          </w:tcPr>
          <w:p w:rsidR="00650CA6" w:rsidRPr="00243609" w:rsidRDefault="00650CA6" w:rsidP="00650CA6">
            <w:pPr>
              <w:pStyle w:val="ColorfulList-Accent11"/>
              <w:autoSpaceDE w:val="0"/>
              <w:autoSpaceDN w:val="0"/>
              <w:adjustRightInd w:val="0"/>
              <w:spacing w:line="240" w:lineRule="auto"/>
              <w:ind w:left="0"/>
              <w:contextualSpacing w:val="0"/>
              <w:rPr>
                <w:rFonts w:cs="Arial"/>
                <w:color w:val="000000"/>
                <w:sz w:val="20"/>
                <w:szCs w:val="20"/>
                <w:lang w:val="et-EE"/>
              </w:rPr>
            </w:pPr>
            <w:r w:rsidRPr="00243609">
              <w:rPr>
                <w:rFonts w:ascii="Arial" w:hAnsi="Arial" w:cs="Arial"/>
                <w:sz w:val="20"/>
                <w:szCs w:val="20"/>
                <w:lang w:val="et-EE"/>
              </w:rPr>
              <w:t>Informatsioon võib olla usaldusväärsem, kui see saadi sõltumatutest allikatest väljaspool majandusüksust.</w:t>
            </w:r>
          </w:p>
        </w:tc>
      </w:tr>
      <w:tr w:rsidR="00650CA6" w:rsidRPr="00243609" w:rsidTr="007D4F26">
        <w:tc>
          <w:tcPr>
            <w:tcW w:w="1937" w:type="dxa"/>
            <w:vMerge/>
            <w:shd w:val="clear" w:color="auto" w:fill="E5B8B7"/>
          </w:tcPr>
          <w:p w:rsidR="00650CA6" w:rsidRPr="00243609" w:rsidRDefault="00650CA6" w:rsidP="00650CA6">
            <w:pPr>
              <w:pStyle w:val="ColorfulList-Accent11"/>
              <w:numPr>
                <w:ilvl w:val="0"/>
                <w:numId w:val="9"/>
              </w:numPr>
              <w:autoSpaceDE w:val="0"/>
              <w:autoSpaceDN w:val="0"/>
              <w:adjustRightInd w:val="0"/>
              <w:spacing w:line="240" w:lineRule="auto"/>
              <w:ind w:left="0" w:firstLine="0"/>
              <w:contextualSpacing w:val="0"/>
              <w:rPr>
                <w:rFonts w:ascii="Arial" w:hAnsi="Arial" w:cs="Arial"/>
                <w:color w:val="000000"/>
                <w:sz w:val="20"/>
                <w:szCs w:val="20"/>
                <w:lang w:val="et-EE"/>
              </w:rPr>
            </w:pPr>
          </w:p>
        </w:tc>
        <w:tc>
          <w:tcPr>
            <w:tcW w:w="6818" w:type="dxa"/>
            <w:shd w:val="clear" w:color="auto" w:fill="auto"/>
          </w:tcPr>
          <w:p w:rsidR="00650CA6" w:rsidRPr="00243609" w:rsidRDefault="00650CA6" w:rsidP="00650CA6">
            <w:pPr>
              <w:pStyle w:val="ColorfulList-Accent11"/>
              <w:autoSpaceDE w:val="0"/>
              <w:autoSpaceDN w:val="0"/>
              <w:adjustRightInd w:val="0"/>
              <w:spacing w:line="240" w:lineRule="auto"/>
              <w:ind w:left="0"/>
              <w:contextualSpacing w:val="0"/>
              <w:rPr>
                <w:rFonts w:cs="Arial"/>
                <w:sz w:val="20"/>
                <w:szCs w:val="20"/>
                <w:lang w:val="et-EE"/>
              </w:rPr>
            </w:pPr>
            <w:r w:rsidRPr="00243609">
              <w:rPr>
                <w:rFonts w:ascii="Arial" w:hAnsi="Arial" w:cs="Arial"/>
                <w:sz w:val="20"/>
                <w:szCs w:val="20"/>
                <w:lang w:val="et-EE"/>
              </w:rPr>
              <w:t>Kas olemasolevat informatsiooni saab võrrelda? Näiteks võib olla tööstusharu andmeid vaja täiendada või kohandada, et neid saaks võrrelda konkreetseid tooteid valmistava ja müüva majandusüksuse andmetega.</w:t>
            </w:r>
          </w:p>
        </w:tc>
      </w:tr>
      <w:tr w:rsidR="00650CA6" w:rsidRPr="00243609" w:rsidTr="007D4F26">
        <w:tc>
          <w:tcPr>
            <w:tcW w:w="1937" w:type="dxa"/>
            <w:vMerge/>
            <w:shd w:val="clear" w:color="auto" w:fill="E5B8B7"/>
          </w:tcPr>
          <w:p w:rsidR="00650CA6" w:rsidRPr="00243609" w:rsidRDefault="00650CA6" w:rsidP="00650CA6">
            <w:pPr>
              <w:pStyle w:val="ColorfulList-Accent11"/>
              <w:numPr>
                <w:ilvl w:val="0"/>
                <w:numId w:val="9"/>
              </w:numPr>
              <w:autoSpaceDE w:val="0"/>
              <w:autoSpaceDN w:val="0"/>
              <w:adjustRightInd w:val="0"/>
              <w:spacing w:line="240" w:lineRule="auto"/>
              <w:ind w:left="0" w:firstLine="0"/>
              <w:contextualSpacing w:val="0"/>
              <w:rPr>
                <w:rFonts w:ascii="Arial" w:hAnsi="Arial" w:cs="Arial"/>
                <w:color w:val="000000"/>
                <w:sz w:val="20"/>
                <w:szCs w:val="20"/>
                <w:lang w:val="et-EE"/>
              </w:rPr>
            </w:pPr>
          </w:p>
        </w:tc>
        <w:tc>
          <w:tcPr>
            <w:tcW w:w="6818" w:type="dxa"/>
            <w:shd w:val="clear" w:color="auto" w:fill="auto"/>
          </w:tcPr>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sz w:val="20"/>
                <w:szCs w:val="20"/>
                <w:lang w:val="et-EE"/>
              </w:rPr>
            </w:pPr>
            <w:r w:rsidRPr="00243609">
              <w:rPr>
                <w:rFonts w:ascii="Arial" w:hAnsi="Arial" w:cs="Arial"/>
                <w:sz w:val="20"/>
                <w:szCs w:val="20"/>
                <w:lang w:val="et-EE"/>
              </w:rPr>
              <w:t>Tuleb kaaluda olemasoleva informatsiooni olemust ja asjassepuutuvust (nt kas majandusüksuse eelarve aluseks on pigem oodatavad tulemused kui püstitatud eesmärgid).</w:t>
            </w:r>
          </w:p>
        </w:tc>
      </w:tr>
      <w:tr w:rsidR="00650CA6" w:rsidRPr="00243609" w:rsidTr="007D4F26">
        <w:trPr>
          <w:trHeight w:val="1306"/>
        </w:trPr>
        <w:tc>
          <w:tcPr>
            <w:tcW w:w="1937" w:type="dxa"/>
            <w:vMerge/>
            <w:shd w:val="clear" w:color="auto" w:fill="E5B8B7"/>
          </w:tcPr>
          <w:p w:rsidR="00650CA6" w:rsidRPr="00243609" w:rsidRDefault="00650CA6" w:rsidP="00650CA6">
            <w:pPr>
              <w:pStyle w:val="ColorfulList-Accent11"/>
              <w:numPr>
                <w:ilvl w:val="0"/>
                <w:numId w:val="9"/>
              </w:numPr>
              <w:autoSpaceDE w:val="0"/>
              <w:autoSpaceDN w:val="0"/>
              <w:adjustRightInd w:val="0"/>
              <w:spacing w:line="240" w:lineRule="auto"/>
              <w:ind w:left="0" w:firstLine="0"/>
              <w:contextualSpacing w:val="0"/>
              <w:rPr>
                <w:rFonts w:ascii="Arial" w:hAnsi="Arial" w:cs="Arial"/>
                <w:color w:val="000000"/>
                <w:sz w:val="20"/>
                <w:szCs w:val="20"/>
                <w:lang w:val="et-EE"/>
              </w:rPr>
            </w:pPr>
          </w:p>
        </w:tc>
        <w:tc>
          <w:tcPr>
            <w:tcW w:w="6818" w:type="dxa"/>
            <w:shd w:val="clear" w:color="auto" w:fill="auto"/>
          </w:tcPr>
          <w:p w:rsidR="00650CA6" w:rsidRPr="00243609" w:rsidRDefault="00650CA6" w:rsidP="00650CA6">
            <w:pPr>
              <w:pStyle w:val="ColorfulList-Accent11"/>
              <w:autoSpaceDE w:val="0"/>
              <w:autoSpaceDN w:val="0"/>
              <w:adjustRightInd w:val="0"/>
              <w:spacing w:line="240" w:lineRule="auto"/>
              <w:ind w:left="0"/>
              <w:contextualSpacing w:val="0"/>
              <w:rPr>
                <w:rFonts w:ascii="Arial" w:hAnsi="Arial" w:cs="Arial"/>
                <w:sz w:val="20"/>
                <w:szCs w:val="20"/>
                <w:lang w:val="et-EE"/>
              </w:rPr>
            </w:pPr>
            <w:r w:rsidRPr="00243609">
              <w:rPr>
                <w:rFonts w:ascii="Arial" w:hAnsi="Arial" w:cs="Arial"/>
                <w:sz w:val="20"/>
                <w:szCs w:val="20"/>
                <w:lang w:val="et-EE"/>
              </w:rPr>
              <w:t>Milliseid teadmisi ja kogemusi kasutati informatsiooni koostamisel ja selliste seotud kontroll(imehhanism)ide väljatöötamisel, mille eesmärk on tagada informatsiooni täielikkus, täpsus ja adekvaatsus. Need kontroll(imehhanism)id võivad olla näiteks eelarvelise informatsiooni koostamist, ülevaatust ja alalhoidmist puudutavad kontroll(imehhanism)id.</w:t>
            </w:r>
          </w:p>
        </w:tc>
      </w:tr>
    </w:tbl>
    <w:p w:rsidR="00650CA6" w:rsidRPr="00243609" w:rsidRDefault="00650CA6" w:rsidP="00650CA6">
      <w:pPr>
        <w:pStyle w:val="Normal0"/>
        <w:spacing w:after="0"/>
        <w:rPr>
          <w:rFonts w:ascii="Arial" w:hAnsi="Arial" w:cs="Arial"/>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60"/>
        <w:rPr>
          <w:rFonts w:cs="Arial"/>
          <w:b/>
          <w:color w:val="000000"/>
          <w:sz w:val="20"/>
          <w:szCs w:val="20"/>
          <w:lang w:val="et-EE"/>
        </w:rPr>
      </w:pPr>
      <w:r w:rsidRPr="00243609">
        <w:rPr>
          <w:rFonts w:ascii="Arial" w:hAnsi="Arial" w:cs="Arial"/>
          <w:b/>
          <w:color w:val="000000"/>
          <w:sz w:val="20"/>
          <w:szCs w:val="20"/>
          <w:lang w:val="et-EE"/>
        </w:rPr>
        <w:t>Ebasobivate andmete kasutamise näited</w:t>
      </w:r>
    </w:p>
    <w:p w:rsidR="00650CA6" w:rsidRPr="00243609" w:rsidRDefault="00650CA6" w:rsidP="00650CA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60"/>
        <w:rPr>
          <w:rFonts w:ascii="Arial" w:hAnsi="Arial" w:cs="Arial"/>
          <w:b/>
          <w:color w:val="000000"/>
          <w:sz w:val="20"/>
          <w:szCs w:val="20"/>
          <w:lang w:val="et-EE"/>
        </w:rPr>
      </w:pPr>
    </w:p>
    <w:p w:rsidR="00650CA6" w:rsidRPr="00243609" w:rsidRDefault="00650CA6" w:rsidP="00650CA6">
      <w:pPr>
        <w:pStyle w:val="ColorfulList-Accent13"/>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Arial" w:hAnsi="Arial" w:cs="Arial"/>
          <w:color w:val="000000"/>
          <w:sz w:val="20"/>
          <w:szCs w:val="20"/>
          <w:lang w:val="et-EE"/>
        </w:rPr>
      </w:pPr>
      <w:r w:rsidRPr="00243609">
        <w:rPr>
          <w:rFonts w:ascii="Arial" w:hAnsi="Arial" w:cs="Arial"/>
          <w:color w:val="000000"/>
          <w:sz w:val="20"/>
          <w:szCs w:val="20"/>
          <w:lang w:val="et-EE"/>
        </w:rPr>
        <w:t>Tegevustulemuste võrdlemine esialgse eelarvega, mitte juhtkonna või valitsemisülesandega isikute kinnitatud eelarvega.</w:t>
      </w:r>
    </w:p>
    <w:p w:rsidR="00650CA6" w:rsidRPr="00243609" w:rsidRDefault="00650CA6" w:rsidP="00650CA6">
      <w:pPr>
        <w:pStyle w:val="ColorfulList-Accent13"/>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Arial" w:hAnsi="Arial" w:cs="Arial"/>
          <w:color w:val="000000"/>
          <w:sz w:val="20"/>
          <w:szCs w:val="20"/>
          <w:lang w:val="et-EE"/>
        </w:rPr>
      </w:pPr>
      <w:r w:rsidRPr="00243609">
        <w:rPr>
          <w:rFonts w:ascii="Arial" w:hAnsi="Arial" w:cs="Arial"/>
          <w:color w:val="000000"/>
          <w:sz w:val="20"/>
          <w:szCs w:val="20"/>
          <w:lang w:val="et-EE"/>
        </w:rPr>
        <w:t xml:space="preserve">Brutomarginaali võrdlemine varasemate aastatega, tegemata kõigepealt kindlaks </w:t>
      </w:r>
      <w:r>
        <w:rPr>
          <w:rFonts w:ascii="Arial" w:hAnsi="Arial" w:cs="Arial"/>
          <w:color w:val="000000"/>
          <w:sz w:val="20"/>
          <w:szCs w:val="20"/>
          <w:lang w:val="et-EE"/>
        </w:rPr>
        <w:t>kaubakulu</w:t>
      </w:r>
      <w:r w:rsidRPr="00243609">
        <w:rPr>
          <w:rFonts w:ascii="Arial" w:hAnsi="Arial" w:cs="Arial"/>
          <w:color w:val="000000"/>
          <w:sz w:val="20"/>
          <w:szCs w:val="20"/>
          <w:lang w:val="et-EE"/>
        </w:rPr>
        <w:t xml:space="preserve"> ja </w:t>
      </w:r>
      <w:r>
        <w:rPr>
          <w:rFonts w:ascii="Arial" w:hAnsi="Arial" w:cs="Arial"/>
          <w:color w:val="000000"/>
          <w:sz w:val="20"/>
          <w:szCs w:val="20"/>
          <w:lang w:val="et-EE"/>
        </w:rPr>
        <w:t>müügitulu</w:t>
      </w:r>
      <w:r w:rsidRPr="00243609">
        <w:rPr>
          <w:rFonts w:ascii="Arial" w:hAnsi="Arial" w:cs="Arial"/>
          <w:color w:val="000000"/>
          <w:sz w:val="20"/>
          <w:szCs w:val="20"/>
          <w:lang w:val="et-EE"/>
        </w:rPr>
        <w:t xml:space="preserve"> summade kooskõla.</w:t>
      </w:r>
    </w:p>
    <w:p w:rsidR="00650CA6" w:rsidRPr="00243609" w:rsidRDefault="00650CA6" w:rsidP="00650CA6">
      <w:pPr>
        <w:pStyle w:val="ColorfulList-Accent13"/>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Arial" w:hAnsi="Arial" w:cs="Arial"/>
          <w:color w:val="000000"/>
          <w:sz w:val="20"/>
          <w:szCs w:val="20"/>
          <w:lang w:val="et-EE"/>
        </w:rPr>
      </w:pPr>
      <w:r w:rsidRPr="00243609">
        <w:rPr>
          <w:rFonts w:ascii="Arial" w:hAnsi="Arial" w:cs="Arial"/>
          <w:color w:val="000000"/>
          <w:sz w:val="20"/>
          <w:szCs w:val="20"/>
          <w:lang w:val="et-EE"/>
        </w:rPr>
        <w:t>Keskmise tööjõukulu (töötaja kohta) võrdlemine, määramata kõigepealt kindlaks töötajate õiget arvu sellel perioodil.</w:t>
      </w:r>
    </w:p>
    <w:p w:rsidR="00650CA6" w:rsidRPr="00243609" w:rsidRDefault="00650CA6" w:rsidP="00650CA6">
      <w:pPr>
        <w:pStyle w:val="ColorfulList-Accent13"/>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Arial" w:hAnsi="Arial" w:cs="Arial"/>
          <w:color w:val="000000"/>
          <w:sz w:val="20"/>
          <w:szCs w:val="20"/>
          <w:lang w:val="et-EE"/>
        </w:rPr>
      </w:pPr>
      <w:r w:rsidRPr="00243609">
        <w:rPr>
          <w:rFonts w:ascii="Arial" w:hAnsi="Arial" w:cs="Arial"/>
          <w:color w:val="000000"/>
          <w:sz w:val="20"/>
          <w:szCs w:val="20"/>
          <w:lang w:val="et-EE"/>
        </w:rPr>
        <w:t>Müügitulu (m</w:t>
      </w:r>
      <w:r w:rsidRPr="00243609">
        <w:rPr>
          <w:rFonts w:ascii="Arial" w:hAnsi="Arial" w:cs="Arial"/>
          <w:color w:val="000000"/>
          <w:sz w:val="20"/>
          <w:szCs w:val="20"/>
          <w:vertAlign w:val="superscript"/>
          <w:lang w:val="et-EE"/>
        </w:rPr>
        <w:t>2</w:t>
      </w:r>
      <w:r w:rsidRPr="00243609">
        <w:rPr>
          <w:rFonts w:ascii="Arial" w:hAnsi="Arial" w:cs="Arial"/>
          <w:color w:val="000000"/>
          <w:sz w:val="20"/>
          <w:szCs w:val="20"/>
          <w:lang w:val="et-EE"/>
        </w:rPr>
        <w:t xml:space="preserve"> kohta) võrdlemine, kaalumata kõigepealt tegelikult kasutatava pindala suurust.</w:t>
      </w:r>
    </w:p>
    <w:p w:rsidR="00650CA6" w:rsidRPr="00243609" w:rsidRDefault="00650CA6" w:rsidP="00650CA6">
      <w:pPr>
        <w:pStyle w:val="ColorfulList-Accent13"/>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Arial" w:hAnsi="Arial" w:cs="Arial"/>
          <w:color w:val="000000"/>
          <w:sz w:val="20"/>
          <w:szCs w:val="20"/>
          <w:lang w:val="et-EE"/>
        </w:rPr>
      </w:pPr>
      <w:r w:rsidRPr="00243609">
        <w:rPr>
          <w:rFonts w:ascii="Arial" w:hAnsi="Arial" w:cs="Arial"/>
          <w:color w:val="000000"/>
          <w:sz w:val="20"/>
          <w:szCs w:val="20"/>
          <w:lang w:val="et-EE"/>
        </w:rPr>
        <w:t>Korterelamu tulude arvutamine, määramata kõigepealt kindlaks olemasolevate korterite arvu ja sel perioodil tühjana seisnud korterite arvu.</w:t>
      </w:r>
    </w:p>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tbl>
      <w:tblPr>
        <w:tblpPr w:leftFromText="180" w:rightFromText="180" w:vertAnchor="text" w:tblpX="324" w:tblpY="12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000" w:firstRow="0" w:lastRow="0" w:firstColumn="0" w:lastColumn="0" w:noHBand="0" w:noVBand="0"/>
      </w:tblPr>
      <w:tblGrid>
        <w:gridCol w:w="8789"/>
      </w:tblGrid>
      <w:tr w:rsidR="00650CA6" w:rsidRPr="00243609" w:rsidTr="007D4F26">
        <w:trPr>
          <w:trHeight w:val="1106"/>
        </w:trPr>
        <w:tc>
          <w:tcPr>
            <w:tcW w:w="8789" w:type="dxa"/>
            <w:shd w:val="clear" w:color="auto" w:fill="F2DBDB"/>
          </w:tcPr>
          <w:p w:rsidR="00650CA6" w:rsidRPr="00243609" w:rsidRDefault="00650CA6" w:rsidP="007D4F26">
            <w:pPr>
              <w:spacing w:line="276" w:lineRule="auto"/>
              <w:ind w:left="0"/>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7D4F26">
            <w:pPr>
              <w:spacing w:line="276" w:lineRule="auto"/>
              <w:ind w:left="0"/>
              <w:rPr>
                <w:rFonts w:ascii="Arial" w:hAnsi="Arial" w:cs="Arial"/>
                <w:b/>
                <w:sz w:val="20"/>
                <w:szCs w:val="20"/>
                <w:lang w:val="et-EE"/>
              </w:rPr>
            </w:pPr>
            <w:r w:rsidRPr="00243609">
              <w:rPr>
                <w:rFonts w:ascii="Arial" w:hAnsi="Arial" w:cs="Arial"/>
                <w:b/>
                <w:sz w:val="20"/>
                <w:szCs w:val="20"/>
                <w:lang w:val="et-EE"/>
              </w:rPr>
              <w:t xml:space="preserve"> </w:t>
            </w:r>
          </w:p>
          <w:p w:rsidR="00650CA6" w:rsidRPr="00243609" w:rsidRDefault="00650CA6" w:rsidP="007D4F26">
            <w:pPr>
              <w:spacing w:line="276" w:lineRule="auto"/>
              <w:ind w:left="0"/>
              <w:rPr>
                <w:rFonts w:cs="Arial"/>
                <w:sz w:val="20"/>
                <w:szCs w:val="20"/>
                <w:lang w:val="et-EE"/>
              </w:rPr>
            </w:pPr>
            <w:r w:rsidRPr="00243609">
              <w:rPr>
                <w:rFonts w:ascii="Arial" w:hAnsi="Arial" w:cs="Arial"/>
                <w:sz w:val="20"/>
                <w:szCs w:val="20"/>
                <w:lang w:val="et-EE"/>
              </w:rPr>
              <w:t>Planeerimisetapil on hea võimalus kaaluda eri viise, kuidas töövõttu saaks tõhusalt ja tulemuslikult läbi viia. Kaaluda võiks alljärgnevaid küsimusi</w:t>
            </w:r>
            <w:r w:rsidRPr="00243609">
              <w:rPr>
                <w:rFonts w:cs="Arial"/>
                <w:sz w:val="20"/>
                <w:szCs w:val="20"/>
                <w:lang w:val="et-EE"/>
              </w:rPr>
              <w:t>.</w:t>
            </w:r>
          </w:p>
          <w:p w:rsidR="00650CA6" w:rsidRPr="00243609" w:rsidRDefault="00650CA6" w:rsidP="007D4F26">
            <w:pPr>
              <w:spacing w:line="276" w:lineRule="auto"/>
              <w:ind w:left="0"/>
              <w:rPr>
                <w:rFonts w:ascii="Arial" w:hAnsi="Arial" w:cs="Arial"/>
                <w:b/>
                <w:sz w:val="20"/>
                <w:szCs w:val="20"/>
                <w:lang w:val="et-EE"/>
              </w:rPr>
            </w:pPr>
          </w:p>
          <w:p w:rsidR="00650CA6" w:rsidRPr="00243609" w:rsidRDefault="00650CA6" w:rsidP="007D4F26">
            <w:pPr>
              <w:spacing w:line="276" w:lineRule="auto"/>
              <w:ind w:left="0"/>
              <w:rPr>
                <w:rFonts w:ascii="Arial" w:hAnsi="Arial" w:cs="Arial"/>
                <w:sz w:val="20"/>
                <w:szCs w:val="20"/>
                <w:lang w:val="et-EE"/>
              </w:rPr>
            </w:pPr>
            <w:r w:rsidRPr="00243609">
              <w:rPr>
                <w:rFonts w:ascii="Arial" w:hAnsi="Arial" w:cs="Arial"/>
                <w:i/>
                <w:sz w:val="20"/>
                <w:szCs w:val="20"/>
                <w:lang w:val="et-EE"/>
              </w:rPr>
              <w:t>Planeerimine</w:t>
            </w:r>
            <w:r w:rsidRPr="00243609">
              <w:rPr>
                <w:rFonts w:ascii="Arial" w:hAnsi="Arial" w:cs="Arial"/>
                <w:b/>
                <w:sz w:val="20"/>
                <w:szCs w:val="20"/>
                <w:lang w:val="et-EE"/>
              </w:rPr>
              <w:br/>
            </w:r>
            <w:r w:rsidRPr="00243609">
              <w:rPr>
                <w:rFonts w:ascii="Arial" w:hAnsi="Arial" w:cs="Arial"/>
                <w:sz w:val="20"/>
                <w:szCs w:val="20"/>
                <w:lang w:val="et-EE"/>
              </w:rPr>
              <w:t>Töövõtu planeerimiseks kulutatav aeg võib aidata kokku hoida töövõtu teostamiseks kuluvat aega. Näiteks:</w:t>
            </w:r>
          </w:p>
          <w:p w:rsidR="00650CA6" w:rsidRPr="00243609" w:rsidRDefault="00650CA6" w:rsidP="007D4F26">
            <w:pPr>
              <w:numPr>
                <w:ilvl w:val="0"/>
                <w:numId w:val="55"/>
              </w:numPr>
              <w:spacing w:line="276" w:lineRule="auto"/>
              <w:rPr>
                <w:rFonts w:ascii="Arial" w:hAnsi="Arial" w:cs="Arial"/>
                <w:sz w:val="20"/>
                <w:szCs w:val="20"/>
                <w:lang w:val="et-EE"/>
              </w:rPr>
            </w:pPr>
            <w:r w:rsidRPr="00243609">
              <w:rPr>
                <w:rFonts w:ascii="Arial" w:hAnsi="Arial" w:cs="Arial"/>
                <w:sz w:val="20"/>
                <w:szCs w:val="20"/>
                <w:lang w:val="et-EE"/>
              </w:rPr>
              <w:t>planeerige töö nii, et kõigepealt käsitletakse kõige keerukamaid finantsaruande valdkondi, näiteks selliseid, mille puhul on nõutav otsustuse tegemine. See annab rohkem aega nende küsimuste arutamiseks ja lahenduse leidmiseks enne kliendi juures töö lõpule viimist;</w:t>
            </w:r>
          </w:p>
          <w:p w:rsidR="00650CA6" w:rsidRPr="00243609" w:rsidRDefault="00650CA6" w:rsidP="007D4F26">
            <w:pPr>
              <w:numPr>
                <w:ilvl w:val="0"/>
                <w:numId w:val="55"/>
              </w:numPr>
              <w:spacing w:line="276" w:lineRule="auto"/>
              <w:rPr>
                <w:rFonts w:ascii="Arial" w:hAnsi="Arial" w:cs="Arial"/>
                <w:sz w:val="20"/>
                <w:szCs w:val="20"/>
                <w:lang w:val="et-EE"/>
              </w:rPr>
            </w:pPr>
            <w:r w:rsidRPr="00243609">
              <w:rPr>
                <w:rFonts w:ascii="Arial" w:hAnsi="Arial" w:cs="Arial"/>
                <w:sz w:val="20"/>
                <w:szCs w:val="20"/>
                <w:lang w:val="et-EE"/>
              </w:rPr>
              <w:t>kaaluge, kas majandusüksusest arusaamise omandamiseks tehtavaid järelepärimisi saaks kasutada ka tõendusmaterjalina oluliste väärkajastamiste tõenäolise esinemise kindlaksmääramiseks.</w:t>
            </w:r>
          </w:p>
          <w:p w:rsidR="00650CA6" w:rsidRPr="00243609" w:rsidRDefault="00650CA6" w:rsidP="007D4F26">
            <w:pPr>
              <w:spacing w:line="276" w:lineRule="auto"/>
              <w:ind w:left="360"/>
              <w:rPr>
                <w:rFonts w:ascii="Arial" w:hAnsi="Arial" w:cs="Arial"/>
                <w:i/>
                <w:sz w:val="20"/>
                <w:szCs w:val="20"/>
                <w:lang w:val="et-EE"/>
              </w:rPr>
            </w:pPr>
          </w:p>
          <w:p w:rsidR="00650CA6" w:rsidRPr="00243609" w:rsidRDefault="00650CA6" w:rsidP="007D4F26">
            <w:pPr>
              <w:spacing w:line="276" w:lineRule="auto"/>
              <w:ind w:left="0"/>
              <w:rPr>
                <w:rFonts w:cs="Arial"/>
                <w:sz w:val="20"/>
                <w:szCs w:val="20"/>
                <w:lang w:val="et-EE"/>
              </w:rPr>
            </w:pPr>
            <w:r w:rsidRPr="00243609">
              <w:rPr>
                <w:rFonts w:ascii="Arial" w:hAnsi="Arial" w:cs="Arial"/>
                <w:i/>
                <w:sz w:val="20"/>
                <w:szCs w:val="20"/>
                <w:lang w:val="et-EE"/>
              </w:rPr>
              <w:t>Kliendipoolne abi</w:t>
            </w:r>
            <w:r w:rsidRPr="00243609">
              <w:rPr>
                <w:rFonts w:ascii="Arial" w:hAnsi="Arial" w:cs="Arial"/>
                <w:sz w:val="20"/>
                <w:szCs w:val="20"/>
                <w:lang w:val="et-EE"/>
              </w:rPr>
              <w:br/>
              <w:t>Kas aega on võimalik kokku hoida, paludes kliendil ette valmistada teatav informatsioon, tabelid või analüüsid, mille muidu koostaks töövõtumeeskond?</w:t>
            </w:r>
          </w:p>
          <w:p w:rsidR="00650CA6" w:rsidRPr="00243609" w:rsidRDefault="00650CA6" w:rsidP="007D4F26">
            <w:pPr>
              <w:spacing w:line="276" w:lineRule="auto"/>
              <w:ind w:left="0"/>
              <w:rPr>
                <w:rFonts w:ascii="Arial" w:hAnsi="Arial" w:cs="Arial"/>
                <w:sz w:val="20"/>
                <w:szCs w:val="20"/>
                <w:lang w:val="et-EE"/>
              </w:rPr>
            </w:pPr>
          </w:p>
          <w:p w:rsidR="00650CA6" w:rsidRPr="00243609" w:rsidRDefault="00650CA6" w:rsidP="007D4F26">
            <w:pPr>
              <w:spacing w:line="276" w:lineRule="auto"/>
              <w:ind w:left="0"/>
              <w:rPr>
                <w:rFonts w:cs="Arial"/>
                <w:sz w:val="20"/>
                <w:szCs w:val="20"/>
                <w:lang w:val="et-EE"/>
              </w:rPr>
            </w:pPr>
            <w:r w:rsidRPr="00243609">
              <w:rPr>
                <w:rFonts w:ascii="Arial" w:hAnsi="Arial" w:cs="Arial"/>
                <w:i/>
                <w:sz w:val="20"/>
                <w:szCs w:val="20"/>
                <w:lang w:val="et-EE"/>
              </w:rPr>
              <w:t>Töö kliendi ruumides</w:t>
            </w:r>
            <w:r w:rsidRPr="00243609">
              <w:rPr>
                <w:rFonts w:ascii="Arial" w:hAnsi="Arial" w:cs="Arial"/>
                <w:sz w:val="20"/>
                <w:szCs w:val="20"/>
                <w:lang w:val="et-EE"/>
              </w:rPr>
              <w:br/>
              <w:t>Kas kliendi ruumides saab ära teha rohkem tööd? See võimaldaks hankida informatsiooni ja saada küsimustele vastuseid õigel ajal, selle asemel et kasutada selleks e-kirju, telefonikõnesid ja erivisiite.</w:t>
            </w:r>
          </w:p>
          <w:p w:rsidR="00650CA6" w:rsidRPr="00243609" w:rsidRDefault="00650CA6" w:rsidP="007D4F26">
            <w:pPr>
              <w:spacing w:line="276" w:lineRule="auto"/>
              <w:ind w:left="0"/>
              <w:rPr>
                <w:rFonts w:ascii="Arial" w:hAnsi="Arial" w:cs="Arial"/>
                <w:b/>
                <w:sz w:val="20"/>
                <w:szCs w:val="20"/>
                <w:lang w:val="et-EE"/>
              </w:rPr>
            </w:pPr>
          </w:p>
          <w:p w:rsidR="00650CA6" w:rsidRPr="00243609" w:rsidRDefault="00650CA6" w:rsidP="007D4F26">
            <w:pPr>
              <w:spacing w:line="276" w:lineRule="auto"/>
              <w:ind w:left="0"/>
              <w:rPr>
                <w:rFonts w:cs="Arial"/>
                <w:sz w:val="20"/>
                <w:szCs w:val="20"/>
                <w:lang w:val="et-EE"/>
              </w:rPr>
            </w:pPr>
            <w:r w:rsidRPr="00243609">
              <w:rPr>
                <w:rFonts w:ascii="Arial" w:hAnsi="Arial" w:cs="Arial"/>
                <w:sz w:val="20"/>
                <w:szCs w:val="20"/>
                <w:lang w:val="et-EE"/>
              </w:rPr>
              <w:t>Audiitorettevõtja</w:t>
            </w:r>
            <w:r w:rsidRPr="00243609">
              <w:rPr>
                <w:rFonts w:ascii="Arial" w:hAnsi="Arial" w:cs="Arial"/>
                <w:lang w:val="et-EE"/>
              </w:rPr>
              <w:t xml:space="preserve"> </w:t>
            </w:r>
            <w:r w:rsidRPr="00243609">
              <w:rPr>
                <w:rFonts w:ascii="Arial" w:hAnsi="Arial" w:cs="Arial"/>
                <w:i/>
                <w:sz w:val="20"/>
                <w:szCs w:val="20"/>
                <w:lang w:val="et-EE"/>
              </w:rPr>
              <w:t>teadmiste võimendamine</w:t>
            </w:r>
            <w:r w:rsidRPr="00243609">
              <w:rPr>
                <w:rFonts w:ascii="Arial" w:hAnsi="Arial" w:cs="Arial"/>
                <w:sz w:val="20"/>
                <w:szCs w:val="20"/>
                <w:lang w:val="et-EE"/>
              </w:rPr>
              <w:br/>
              <w:t>Kas konkreetse tööstusharu kohta omandatud teadmisi saab võimendada, et samasse tööstusharusse kuuluvate teiste klientide puhul hoida kokku aega nende valdkondade kindlaksmääramisel, kus võivad tekkida olulised väärkajastamised?</w:t>
            </w:r>
          </w:p>
          <w:p w:rsidR="00650CA6" w:rsidRPr="00243609" w:rsidRDefault="00650CA6" w:rsidP="007D4F26">
            <w:pPr>
              <w:spacing w:line="276" w:lineRule="auto"/>
              <w:ind w:left="0"/>
              <w:rPr>
                <w:rFonts w:ascii="Arial" w:hAnsi="Arial" w:cs="Arial"/>
                <w:b/>
                <w:sz w:val="20"/>
                <w:szCs w:val="20"/>
                <w:lang w:val="et-EE"/>
              </w:rPr>
            </w:pPr>
          </w:p>
          <w:p w:rsidR="00650CA6" w:rsidRPr="00243609" w:rsidRDefault="00650CA6" w:rsidP="007D4F26">
            <w:pPr>
              <w:spacing w:line="276" w:lineRule="auto"/>
              <w:ind w:left="0"/>
              <w:rPr>
                <w:rFonts w:ascii="Arial" w:hAnsi="Arial" w:cs="Arial"/>
                <w:sz w:val="20"/>
                <w:szCs w:val="20"/>
                <w:lang w:val="et-EE"/>
              </w:rPr>
            </w:pPr>
            <w:r w:rsidRPr="00243609">
              <w:rPr>
                <w:rFonts w:ascii="Arial" w:hAnsi="Arial" w:cs="Arial"/>
                <w:i/>
                <w:sz w:val="20"/>
                <w:szCs w:val="20"/>
                <w:lang w:val="et-EE"/>
              </w:rPr>
              <w:t>Kontrollnimekirjad</w:t>
            </w:r>
            <w:r w:rsidRPr="00243609">
              <w:rPr>
                <w:rFonts w:ascii="Arial" w:hAnsi="Arial" w:cs="Arial"/>
                <w:sz w:val="20"/>
                <w:szCs w:val="20"/>
                <w:lang w:val="et-EE"/>
              </w:rPr>
              <w:br/>
              <w:t>Kas kontrollnimekirjade kasutamisel saab neid vastavalt vajadusele kohandada, et jätta välja mitteasjakohased protseduurid ja lisada täiendavad protseduurid nende valdkondade jaoks, kus võivad tekkida olulised väärkajastamised?</w:t>
            </w:r>
          </w:p>
          <w:p w:rsidR="00650CA6" w:rsidRPr="00243609" w:rsidRDefault="00650CA6" w:rsidP="007D4F26">
            <w:pPr>
              <w:widowControl w:val="0"/>
              <w:pBdr>
                <w:bottom w:val="single" w:sz="4" w:space="1" w:color="auto"/>
              </w:pBdr>
              <w:spacing w:line="276" w:lineRule="auto"/>
              <w:ind w:left="0"/>
              <w:rPr>
                <w:rFonts w:cs="Arial"/>
                <w:b/>
                <w:sz w:val="20"/>
                <w:szCs w:val="20"/>
                <w:lang w:val="et-EE"/>
              </w:rPr>
            </w:pPr>
          </w:p>
          <w:p w:rsidR="00650CA6" w:rsidRPr="00243609" w:rsidRDefault="00650CA6" w:rsidP="007D4F26">
            <w:pPr>
              <w:widowControl w:val="0"/>
              <w:pBdr>
                <w:bottom w:val="single" w:sz="4" w:space="1" w:color="auto"/>
              </w:pBdr>
              <w:spacing w:line="276" w:lineRule="auto"/>
              <w:ind w:left="0"/>
              <w:rPr>
                <w:rFonts w:cs="Arial"/>
                <w:sz w:val="20"/>
                <w:szCs w:val="20"/>
                <w:lang w:val="et-EE"/>
              </w:rPr>
            </w:pPr>
            <w:r w:rsidRPr="00243609">
              <w:rPr>
                <w:rFonts w:ascii="Arial" w:hAnsi="Arial" w:cs="Arial"/>
                <w:i/>
                <w:sz w:val="20"/>
                <w:szCs w:val="20"/>
                <w:lang w:val="et-EE"/>
              </w:rPr>
              <w:t>Automatiseerimine</w:t>
            </w:r>
            <w:r w:rsidRPr="00243609">
              <w:rPr>
                <w:rFonts w:ascii="Arial" w:hAnsi="Arial" w:cs="Arial"/>
                <w:b/>
                <w:sz w:val="20"/>
                <w:szCs w:val="20"/>
                <w:lang w:val="et-EE"/>
              </w:rPr>
              <w:br/>
            </w:r>
            <w:r w:rsidRPr="00243609">
              <w:rPr>
                <w:rFonts w:ascii="Arial" w:hAnsi="Arial" w:cs="Arial"/>
                <w:sz w:val="20"/>
                <w:szCs w:val="20"/>
                <w:lang w:val="et-EE"/>
              </w:rPr>
              <w:t>Kas osa nõutavast tööst saab automatiseerida? See võib puudutada teatavate kontode analüüsi ja finantsaruande koostamise protsessi.</w:t>
            </w:r>
          </w:p>
          <w:p w:rsidR="00650CA6" w:rsidRPr="00243609" w:rsidRDefault="00650CA6" w:rsidP="007D4F26">
            <w:pPr>
              <w:pBdr>
                <w:bottom w:val="single" w:sz="4" w:space="1" w:color="auto"/>
              </w:pBdr>
              <w:spacing w:line="276" w:lineRule="auto"/>
              <w:ind w:left="0"/>
              <w:rPr>
                <w:rFonts w:ascii="Arial" w:hAnsi="Arial" w:cs="Arial"/>
                <w:sz w:val="20"/>
                <w:szCs w:val="20"/>
                <w:lang w:val="et-EE"/>
              </w:rPr>
            </w:pPr>
          </w:p>
        </w:tc>
      </w:tr>
    </w:tbl>
    <w:p w:rsidR="00650CA6" w:rsidRPr="00243609" w:rsidRDefault="00650CA6" w:rsidP="00650CA6">
      <w:pPr>
        <w:pStyle w:val="Heading1"/>
        <w:spacing w:before="0"/>
        <w:ind w:left="0"/>
        <w:rPr>
          <w:rFonts w:ascii="Times New Roman" w:hAnsi="Times New Roman" w:cs="Arial"/>
          <w:color w:val="984806"/>
          <w:sz w:val="20"/>
          <w:szCs w:val="20"/>
          <w:lang w:val="et-EE"/>
        </w:rPr>
      </w:pPr>
      <w:r w:rsidRPr="00243609">
        <w:rPr>
          <w:rFonts w:cs="Arial"/>
          <w:sz w:val="20"/>
          <w:szCs w:val="20"/>
          <w:lang w:val="et-EE"/>
        </w:rPr>
        <w:br w:type="page"/>
      </w:r>
      <w:bookmarkStart w:id="124" w:name="_Toc355249286"/>
      <w:bookmarkStart w:id="125" w:name="_Toc350767452"/>
      <w:bookmarkStart w:id="126" w:name="_Toc274128124"/>
      <w:bookmarkStart w:id="127" w:name="_Toc402382235"/>
      <w:bookmarkStart w:id="128" w:name="_Toc349569967"/>
      <w:r w:rsidRPr="00243609">
        <w:rPr>
          <w:rFonts w:ascii="Arial" w:hAnsi="Arial" w:cs="Arial"/>
          <w:color w:val="984806"/>
          <w:sz w:val="20"/>
          <w:szCs w:val="20"/>
          <w:lang w:val="et-EE"/>
        </w:rPr>
        <w:t>5. LÄBIVIIMINE</w:t>
      </w:r>
      <w:bookmarkEnd w:id="124"/>
      <w:bookmarkEnd w:id="125"/>
      <w:bookmarkEnd w:id="126"/>
      <w:bookmarkEnd w:id="127"/>
    </w:p>
    <w:p w:rsidR="00650CA6" w:rsidRPr="00243609" w:rsidRDefault="00650CA6" w:rsidP="00650CA6">
      <w:pPr>
        <w:autoSpaceDE w:val="0"/>
        <w:autoSpaceDN w:val="0"/>
        <w:adjustRightInd w:val="0"/>
        <w:spacing w:line="240" w:lineRule="auto"/>
        <w:ind w:left="630"/>
        <w:rPr>
          <w:rFonts w:ascii="Arial" w:hAnsi="Arial" w:cs="Arial"/>
          <w:sz w:val="20"/>
          <w:szCs w:val="20"/>
          <w:lang w:val="et-EE"/>
        </w:rPr>
      </w:pPr>
    </w:p>
    <w:tbl>
      <w:tblPr>
        <w:tblW w:w="8981" w:type="dxa"/>
        <w:tblInd w:w="397" w:type="dxa"/>
        <w:tblLook w:val="04A0" w:firstRow="1" w:lastRow="0" w:firstColumn="1" w:lastColumn="0" w:noHBand="0" w:noVBand="1"/>
      </w:tblPr>
      <w:tblGrid>
        <w:gridCol w:w="8981"/>
      </w:tblGrid>
      <w:tr w:rsidR="00650CA6" w:rsidRPr="00243609">
        <w:tc>
          <w:tcPr>
            <w:tcW w:w="8981"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6"/>
              <w:gridCol w:w="678"/>
              <w:gridCol w:w="1402"/>
              <w:gridCol w:w="1373"/>
              <w:gridCol w:w="709"/>
              <w:gridCol w:w="1871"/>
            </w:tblGrid>
            <w:tr w:rsidR="00CC6003" w:rsidRPr="00CC6003" w:rsidTr="007D4F26">
              <w:tc>
                <w:tcPr>
                  <w:tcW w:w="2496" w:type="dxa"/>
                  <w:tcBorders>
                    <w:bottom w:val="single" w:sz="4" w:space="0" w:color="000000"/>
                  </w:tcBorders>
                  <w:shd w:val="clear" w:color="auto" w:fill="95B3D7"/>
                </w:tcPr>
                <w:p w:rsidR="00CC6003" w:rsidRPr="00CC6003" w:rsidRDefault="00CC6003" w:rsidP="00CC6003">
                  <w:pPr>
                    <w:ind w:left="0"/>
                    <w:rPr>
                      <w:rFonts w:ascii="Arial" w:hAnsi="Arial" w:cs="Arial"/>
                      <w:b/>
                      <w:sz w:val="18"/>
                      <w:szCs w:val="18"/>
                    </w:rPr>
                  </w:pPr>
                  <w:bookmarkStart w:id="129" w:name="_Toc355249287"/>
                  <w:bookmarkStart w:id="130" w:name="_Toc350767453"/>
                  <w:r w:rsidRPr="00CC6003">
                    <w:rPr>
                      <w:rFonts w:ascii="Arial" w:hAnsi="Arial" w:cs="Arial"/>
                      <w:b/>
                      <w:sz w:val="18"/>
                      <w:szCs w:val="18"/>
                    </w:rPr>
                    <w:t>Aktsepteerimine</w:t>
                  </w:r>
                </w:p>
              </w:tc>
              <w:tc>
                <w:tcPr>
                  <w:tcW w:w="2080" w:type="dxa"/>
                  <w:gridSpan w:val="2"/>
                  <w:tcBorders>
                    <w:bottom w:val="single" w:sz="4" w:space="0" w:color="000000"/>
                  </w:tcBorders>
                  <w:shd w:val="clear" w:color="auto" w:fill="D99594"/>
                </w:tcPr>
                <w:p w:rsidR="00CC6003" w:rsidRPr="00CC6003" w:rsidRDefault="00CC6003" w:rsidP="00CC6003">
                  <w:pPr>
                    <w:ind w:left="0"/>
                    <w:rPr>
                      <w:rFonts w:ascii="Arial" w:hAnsi="Arial" w:cs="Arial"/>
                      <w:b/>
                      <w:sz w:val="18"/>
                      <w:szCs w:val="18"/>
                    </w:rPr>
                  </w:pPr>
                  <w:r w:rsidRPr="00CC6003">
                    <w:rPr>
                      <w:rFonts w:ascii="Arial" w:hAnsi="Arial" w:cs="Arial"/>
                      <w:b/>
                      <w:sz w:val="18"/>
                      <w:szCs w:val="18"/>
                    </w:rPr>
                    <w:t>Planeerimine</w:t>
                  </w:r>
                </w:p>
              </w:tc>
              <w:tc>
                <w:tcPr>
                  <w:tcW w:w="2082" w:type="dxa"/>
                  <w:gridSpan w:val="2"/>
                  <w:tcBorders>
                    <w:bottom w:val="single" w:sz="4" w:space="0" w:color="000000"/>
                  </w:tcBorders>
                  <w:shd w:val="clear" w:color="auto" w:fill="984806"/>
                </w:tcPr>
                <w:p w:rsidR="00CC6003" w:rsidRPr="00CC6003" w:rsidRDefault="00CC6003" w:rsidP="00CC6003">
                  <w:pPr>
                    <w:ind w:left="0"/>
                    <w:rPr>
                      <w:rFonts w:ascii="Arial" w:hAnsi="Arial" w:cs="Arial"/>
                      <w:b/>
                      <w:color w:val="FFFFFF"/>
                      <w:sz w:val="18"/>
                      <w:szCs w:val="18"/>
                    </w:rPr>
                  </w:pPr>
                  <w:r w:rsidRPr="00CC6003">
                    <w:rPr>
                      <w:rFonts w:ascii="Arial" w:hAnsi="Arial" w:cs="Arial"/>
                      <w:b/>
                      <w:color w:val="FFFFFF"/>
                      <w:sz w:val="18"/>
                      <w:szCs w:val="18"/>
                    </w:rPr>
                    <w:t>Läbiviimine</w:t>
                  </w:r>
                </w:p>
              </w:tc>
              <w:tc>
                <w:tcPr>
                  <w:tcW w:w="1871" w:type="dxa"/>
                  <w:tcBorders>
                    <w:bottom w:val="single" w:sz="4" w:space="0" w:color="000000"/>
                  </w:tcBorders>
                  <w:shd w:val="clear" w:color="auto" w:fill="C2D69B"/>
                </w:tcPr>
                <w:p w:rsidR="00CC6003" w:rsidRPr="00CC6003" w:rsidRDefault="00CC6003" w:rsidP="00CC6003">
                  <w:pPr>
                    <w:ind w:left="0"/>
                    <w:rPr>
                      <w:rFonts w:ascii="Arial" w:hAnsi="Arial" w:cs="Arial"/>
                      <w:b/>
                      <w:sz w:val="18"/>
                      <w:szCs w:val="18"/>
                    </w:rPr>
                  </w:pPr>
                  <w:r w:rsidRPr="00CC6003">
                    <w:rPr>
                      <w:rFonts w:ascii="Arial" w:hAnsi="Arial" w:cs="Arial"/>
                      <w:b/>
                      <w:sz w:val="18"/>
                      <w:szCs w:val="18"/>
                    </w:rPr>
                    <w:t>Aruandlus</w:t>
                  </w:r>
                </w:p>
              </w:tc>
            </w:tr>
            <w:tr w:rsidR="00CC6003" w:rsidRPr="00CC6003" w:rsidTr="007D4F26">
              <w:tc>
                <w:tcPr>
                  <w:tcW w:w="8529" w:type="dxa"/>
                  <w:gridSpan w:val="6"/>
                  <w:shd w:val="clear" w:color="auto" w:fill="984806"/>
                </w:tcPr>
                <w:p w:rsidR="00CC6003" w:rsidRPr="00CC6003" w:rsidRDefault="00CC6003" w:rsidP="00CC6003">
                  <w:pPr>
                    <w:ind w:left="0"/>
                    <w:rPr>
                      <w:rFonts w:ascii="Arial" w:hAnsi="Arial" w:cs="Arial"/>
                      <w:b/>
                      <w:color w:val="FFFFFF"/>
                      <w:sz w:val="18"/>
                      <w:szCs w:val="18"/>
                    </w:rPr>
                  </w:pPr>
                  <w:r w:rsidRPr="00CC6003">
                    <w:rPr>
                      <w:rFonts w:ascii="Arial" w:hAnsi="Arial" w:cs="Arial"/>
                      <w:b/>
                      <w:color w:val="FFFFFF"/>
                      <w:sz w:val="18"/>
                      <w:szCs w:val="18"/>
                    </w:rPr>
                    <w:t>PEATÜKI SISU</w:t>
                  </w:r>
                </w:p>
              </w:tc>
            </w:tr>
            <w:tr w:rsidR="00CC6003" w:rsidRPr="00CC6003" w:rsidTr="007D4F26">
              <w:tc>
                <w:tcPr>
                  <w:tcW w:w="8529" w:type="dxa"/>
                  <w:gridSpan w:val="6"/>
                  <w:tcBorders>
                    <w:bottom w:val="single" w:sz="4" w:space="0" w:color="000000"/>
                  </w:tcBorders>
                </w:tcPr>
                <w:p w:rsidR="00CC6003" w:rsidRPr="00CC6003" w:rsidRDefault="00CC6003" w:rsidP="00CC6003">
                  <w:pPr>
                    <w:numPr>
                      <w:ilvl w:val="0"/>
                      <w:numId w:val="160"/>
                    </w:numPr>
                    <w:spacing w:line="240" w:lineRule="auto"/>
                    <w:ind w:left="284" w:hanging="284"/>
                    <w:contextualSpacing/>
                    <w:rPr>
                      <w:rFonts w:ascii="Arial" w:hAnsi="Arial" w:cs="Arial"/>
                      <w:sz w:val="18"/>
                      <w:szCs w:val="18"/>
                    </w:rPr>
                  </w:pPr>
                  <w:r w:rsidRPr="00CC6003">
                    <w:rPr>
                      <w:rFonts w:ascii="Arial" w:hAnsi="Arial" w:cs="Arial"/>
                      <w:sz w:val="18"/>
                      <w:szCs w:val="18"/>
                    </w:rPr>
                    <w:t>Kuidas teha järelepärimisi ja teostada analüütilisi protseduure.</w:t>
                  </w:r>
                </w:p>
                <w:p w:rsidR="00CC6003" w:rsidRPr="00CC6003" w:rsidRDefault="00CC6003" w:rsidP="00CC6003">
                  <w:pPr>
                    <w:numPr>
                      <w:ilvl w:val="0"/>
                      <w:numId w:val="160"/>
                    </w:numPr>
                    <w:spacing w:line="240" w:lineRule="auto"/>
                    <w:ind w:left="284" w:hanging="284"/>
                    <w:contextualSpacing/>
                    <w:rPr>
                      <w:rFonts w:ascii="Arial" w:hAnsi="Arial" w:cs="Arial"/>
                      <w:sz w:val="18"/>
                      <w:szCs w:val="18"/>
                    </w:rPr>
                  </w:pPr>
                  <w:r w:rsidRPr="00CC6003">
                    <w:rPr>
                      <w:rFonts w:ascii="Arial" w:hAnsi="Arial" w:cs="Arial"/>
                      <w:sz w:val="18"/>
                      <w:szCs w:val="18"/>
                    </w:rPr>
                    <w:t>Millal on nõutavad täiendavad protseduurid.</w:t>
                  </w:r>
                </w:p>
                <w:p w:rsidR="00CC6003" w:rsidRPr="00CC6003" w:rsidRDefault="00CC6003" w:rsidP="00CC6003">
                  <w:pPr>
                    <w:numPr>
                      <w:ilvl w:val="0"/>
                      <w:numId w:val="160"/>
                    </w:numPr>
                    <w:spacing w:line="240" w:lineRule="auto"/>
                    <w:ind w:left="284" w:hanging="284"/>
                    <w:contextualSpacing/>
                    <w:rPr>
                      <w:rFonts w:ascii="Arial" w:hAnsi="Arial" w:cs="Arial"/>
                      <w:sz w:val="18"/>
                      <w:szCs w:val="18"/>
                    </w:rPr>
                  </w:pPr>
                  <w:r w:rsidRPr="00CC6003">
                    <w:rPr>
                      <w:rFonts w:ascii="Arial" w:hAnsi="Arial" w:cs="Arial"/>
                      <w:sz w:val="18"/>
                      <w:szCs w:val="18"/>
                    </w:rPr>
                    <w:t>Kuidas hinnata/dokumenteerida tulemusi.</w:t>
                  </w:r>
                </w:p>
              </w:tc>
            </w:tr>
            <w:tr w:rsidR="00CC6003" w:rsidRPr="00CC6003" w:rsidTr="007D4F26">
              <w:tc>
                <w:tcPr>
                  <w:tcW w:w="3174" w:type="dxa"/>
                  <w:gridSpan w:val="2"/>
                  <w:tcBorders>
                    <w:bottom w:val="single" w:sz="4" w:space="0" w:color="000000"/>
                  </w:tcBorders>
                  <w:shd w:val="clear" w:color="auto" w:fill="FABF8F"/>
                </w:tcPr>
                <w:p w:rsidR="00CC6003" w:rsidRPr="00CC6003" w:rsidRDefault="00CC6003" w:rsidP="00CC6003">
                  <w:pPr>
                    <w:ind w:left="0"/>
                    <w:rPr>
                      <w:rFonts w:ascii="Arial" w:hAnsi="Arial" w:cs="Arial"/>
                      <w:sz w:val="18"/>
                      <w:szCs w:val="18"/>
                    </w:rPr>
                  </w:pPr>
                  <w:r w:rsidRPr="00CC6003">
                    <w:rPr>
                      <w:rFonts w:ascii="Arial" w:hAnsi="Arial" w:cs="Arial"/>
                      <w:sz w:val="18"/>
                      <w:szCs w:val="18"/>
                    </w:rPr>
                    <w:t>5.1 Protseduuride teostamine</w:t>
                  </w:r>
                </w:p>
                <w:p w:rsidR="00CC6003" w:rsidRPr="00CC6003" w:rsidRDefault="00CC6003" w:rsidP="00CC6003">
                  <w:pPr>
                    <w:rPr>
                      <w:rFonts w:ascii="Arial" w:hAnsi="Arial" w:cs="Arial"/>
                      <w:sz w:val="18"/>
                      <w:szCs w:val="18"/>
                    </w:rPr>
                  </w:pPr>
                  <w:r w:rsidRPr="00CC6003">
                    <w:rPr>
                      <w:rFonts w:ascii="Arial" w:hAnsi="Arial" w:cs="Arial"/>
                      <w:sz w:val="18"/>
                      <w:szCs w:val="18"/>
                    </w:rPr>
                    <w:t>2400.50–65</w:t>
                  </w:r>
                </w:p>
              </w:tc>
              <w:tc>
                <w:tcPr>
                  <w:tcW w:w="2775" w:type="dxa"/>
                  <w:gridSpan w:val="2"/>
                  <w:shd w:val="clear" w:color="auto" w:fill="FABF8F"/>
                </w:tcPr>
                <w:p w:rsidR="00CC6003" w:rsidRPr="00CC6003" w:rsidRDefault="00CC6003" w:rsidP="00CC6003">
                  <w:pPr>
                    <w:ind w:left="0"/>
                    <w:rPr>
                      <w:rFonts w:ascii="Arial" w:hAnsi="Arial" w:cs="Arial"/>
                      <w:sz w:val="18"/>
                      <w:szCs w:val="18"/>
                    </w:rPr>
                  </w:pPr>
                  <w:r w:rsidRPr="00CC6003">
                    <w:rPr>
                      <w:rFonts w:ascii="Arial" w:hAnsi="Arial" w:cs="Arial"/>
                      <w:sz w:val="18"/>
                      <w:szCs w:val="18"/>
                    </w:rPr>
                    <w:t>5.2 Saadud tõendusmaterjali hindamine</w:t>
                  </w:r>
                </w:p>
                <w:p w:rsidR="00CC6003" w:rsidRPr="00CC6003" w:rsidRDefault="00CC6003" w:rsidP="00CC6003">
                  <w:pPr>
                    <w:ind w:left="0"/>
                    <w:rPr>
                      <w:rFonts w:ascii="Arial" w:hAnsi="Arial" w:cs="Arial"/>
                      <w:sz w:val="18"/>
                      <w:szCs w:val="18"/>
                    </w:rPr>
                  </w:pPr>
                  <w:r w:rsidRPr="00CC6003">
                    <w:rPr>
                      <w:rFonts w:ascii="Arial" w:hAnsi="Arial" w:cs="Arial"/>
                      <w:sz w:val="18"/>
                      <w:szCs w:val="18"/>
                    </w:rPr>
                    <w:t>2400.66–68</w:t>
                  </w:r>
                </w:p>
              </w:tc>
              <w:tc>
                <w:tcPr>
                  <w:tcW w:w="2580" w:type="dxa"/>
                  <w:gridSpan w:val="2"/>
                  <w:tcBorders>
                    <w:bottom w:val="single" w:sz="4" w:space="0" w:color="000000"/>
                  </w:tcBorders>
                  <w:shd w:val="clear" w:color="auto" w:fill="FABF8F"/>
                </w:tcPr>
                <w:p w:rsidR="00CC6003" w:rsidRPr="00CC6003" w:rsidRDefault="00CC6003" w:rsidP="00CC6003">
                  <w:pPr>
                    <w:ind w:left="0"/>
                    <w:rPr>
                      <w:rFonts w:ascii="Arial" w:hAnsi="Arial" w:cs="Arial"/>
                      <w:sz w:val="18"/>
                      <w:szCs w:val="18"/>
                    </w:rPr>
                  </w:pPr>
                  <w:r w:rsidRPr="00CC6003">
                    <w:rPr>
                      <w:rFonts w:ascii="Arial" w:hAnsi="Arial" w:cs="Arial"/>
                      <w:sz w:val="18"/>
                      <w:szCs w:val="18"/>
                    </w:rPr>
                    <w:t>5.3 Ülevaatuse dokumentatsioon</w:t>
                  </w:r>
                </w:p>
                <w:p w:rsidR="00CC6003" w:rsidRPr="00CC6003" w:rsidRDefault="00CC6003" w:rsidP="00CC6003">
                  <w:pPr>
                    <w:ind w:left="0"/>
                    <w:rPr>
                      <w:rFonts w:ascii="Arial" w:hAnsi="Arial" w:cs="Arial"/>
                      <w:sz w:val="18"/>
                      <w:szCs w:val="18"/>
                    </w:rPr>
                  </w:pPr>
                  <w:r w:rsidRPr="00CC6003">
                    <w:rPr>
                      <w:rFonts w:ascii="Arial" w:hAnsi="Arial" w:cs="Arial"/>
                      <w:sz w:val="18"/>
                      <w:szCs w:val="18"/>
                    </w:rPr>
                    <w:t>2400.93–96</w:t>
                  </w:r>
                </w:p>
              </w:tc>
            </w:tr>
            <w:tr w:rsidR="00CC6003" w:rsidRPr="00CC6003" w:rsidTr="007D4F26">
              <w:tc>
                <w:tcPr>
                  <w:tcW w:w="3174" w:type="dxa"/>
                  <w:gridSpan w:val="2"/>
                  <w:tcBorders>
                    <w:bottom w:val="single" w:sz="4" w:space="0" w:color="000000"/>
                  </w:tcBorders>
                  <w:shd w:val="clear" w:color="auto" w:fill="FDE9D9"/>
                </w:tcPr>
                <w:p w:rsidR="00CC6003" w:rsidRPr="00CC6003" w:rsidRDefault="00CC6003" w:rsidP="00CC6003">
                  <w:pPr>
                    <w:ind w:left="0"/>
                    <w:rPr>
                      <w:rFonts w:ascii="Arial" w:hAnsi="Arial" w:cs="Arial"/>
                      <w:sz w:val="18"/>
                      <w:szCs w:val="18"/>
                    </w:rPr>
                  </w:pPr>
                  <w:r w:rsidRPr="00CC6003">
                    <w:rPr>
                      <w:rFonts w:ascii="Arial" w:hAnsi="Arial" w:cs="Arial"/>
                      <w:sz w:val="18"/>
                      <w:szCs w:val="18"/>
                    </w:rPr>
                    <w:t>5.1-1 Analüütilised protseduurid</w:t>
                  </w:r>
                </w:p>
                <w:p w:rsidR="00CC6003" w:rsidRPr="00CC6003" w:rsidRDefault="00CC6003" w:rsidP="00CC6003">
                  <w:pPr>
                    <w:ind w:left="0"/>
                    <w:rPr>
                      <w:rFonts w:ascii="Arial" w:hAnsi="Arial" w:cs="Arial"/>
                      <w:sz w:val="18"/>
                      <w:szCs w:val="18"/>
                    </w:rPr>
                  </w:pPr>
                  <w:r w:rsidRPr="00CC6003">
                    <w:rPr>
                      <w:rFonts w:ascii="Arial" w:hAnsi="Arial" w:cs="Arial"/>
                      <w:sz w:val="18"/>
                      <w:szCs w:val="18"/>
                    </w:rPr>
                    <w:t>5.1-2 Järelepärimiste tegemine</w:t>
                  </w:r>
                </w:p>
                <w:p w:rsidR="00CC6003" w:rsidRPr="00CC6003" w:rsidRDefault="00CC6003" w:rsidP="00CC6003">
                  <w:pPr>
                    <w:ind w:left="0"/>
                    <w:rPr>
                      <w:rFonts w:ascii="Arial" w:hAnsi="Arial" w:cs="Arial"/>
                      <w:sz w:val="18"/>
                      <w:szCs w:val="18"/>
                    </w:rPr>
                  </w:pPr>
                  <w:r w:rsidRPr="00CC6003">
                    <w:rPr>
                      <w:rFonts w:ascii="Arial" w:hAnsi="Arial" w:cs="Arial"/>
                      <w:sz w:val="18"/>
                      <w:szCs w:val="18"/>
                    </w:rPr>
                    <w:t>5.1-3 Seotud osapooled</w:t>
                  </w:r>
                </w:p>
                <w:p w:rsidR="00CC6003" w:rsidRPr="00CC6003" w:rsidRDefault="00CC6003" w:rsidP="00CC6003">
                  <w:pPr>
                    <w:ind w:left="0"/>
                    <w:rPr>
                      <w:rFonts w:ascii="Arial" w:hAnsi="Arial" w:cs="Arial"/>
                      <w:sz w:val="18"/>
                      <w:szCs w:val="18"/>
                    </w:rPr>
                  </w:pPr>
                  <w:r w:rsidRPr="00CC6003">
                    <w:rPr>
                      <w:rFonts w:ascii="Arial" w:hAnsi="Arial" w:cs="Arial"/>
                      <w:sz w:val="18"/>
                      <w:szCs w:val="18"/>
                    </w:rPr>
                    <w:t>5.1-4 Pettus ja õigusnormide mittejärgimine</w:t>
                  </w:r>
                </w:p>
                <w:p w:rsidR="00CC6003" w:rsidRPr="00CC6003" w:rsidRDefault="00CC6003" w:rsidP="00CC6003">
                  <w:pPr>
                    <w:ind w:left="0"/>
                    <w:rPr>
                      <w:rFonts w:ascii="Arial" w:hAnsi="Arial" w:cs="Arial"/>
                      <w:sz w:val="18"/>
                      <w:szCs w:val="18"/>
                    </w:rPr>
                  </w:pPr>
                  <w:r w:rsidRPr="00CC6003">
                    <w:rPr>
                      <w:rFonts w:ascii="Arial" w:hAnsi="Arial" w:cs="Arial"/>
                      <w:sz w:val="18"/>
                      <w:szCs w:val="18"/>
                    </w:rPr>
                    <w:t>5.1-5 Tegevuse jätkuvus</w:t>
                  </w:r>
                </w:p>
                <w:p w:rsidR="00CC6003" w:rsidRPr="00CC6003" w:rsidRDefault="00CC6003" w:rsidP="00CC6003">
                  <w:pPr>
                    <w:ind w:left="0"/>
                    <w:rPr>
                      <w:rFonts w:ascii="Arial" w:hAnsi="Arial" w:cs="Arial"/>
                      <w:sz w:val="18"/>
                      <w:szCs w:val="18"/>
                    </w:rPr>
                  </w:pPr>
                  <w:r w:rsidRPr="00CC6003">
                    <w:rPr>
                      <w:rFonts w:ascii="Arial" w:hAnsi="Arial" w:cs="Arial"/>
                      <w:sz w:val="18"/>
                      <w:szCs w:val="18"/>
                    </w:rPr>
                    <w:t>5.1-6 Ülevaatuse töövõtt ja komponendi audiitor</w:t>
                  </w:r>
                </w:p>
                <w:p w:rsidR="00CC6003" w:rsidRPr="00CC6003" w:rsidRDefault="00CC6003" w:rsidP="00CC6003">
                  <w:pPr>
                    <w:ind w:left="0"/>
                    <w:rPr>
                      <w:rFonts w:ascii="Arial" w:hAnsi="Arial" w:cs="Arial"/>
                      <w:sz w:val="18"/>
                      <w:szCs w:val="18"/>
                    </w:rPr>
                  </w:pPr>
                  <w:r w:rsidRPr="00CC6003">
                    <w:rPr>
                      <w:rFonts w:ascii="Arial" w:hAnsi="Arial" w:cs="Arial"/>
                      <w:sz w:val="18"/>
                      <w:szCs w:val="18"/>
                    </w:rPr>
                    <w:t>5.1-7 Muud küsimused</w:t>
                  </w:r>
                </w:p>
                <w:p w:rsidR="00CC6003" w:rsidRPr="00CC6003" w:rsidRDefault="00CC6003" w:rsidP="00CC6003">
                  <w:pPr>
                    <w:ind w:left="0"/>
                    <w:rPr>
                      <w:rFonts w:ascii="Arial" w:hAnsi="Arial" w:cs="Arial"/>
                      <w:sz w:val="18"/>
                      <w:szCs w:val="18"/>
                    </w:rPr>
                  </w:pPr>
                  <w:r w:rsidRPr="00CC6003">
                    <w:rPr>
                      <w:rFonts w:ascii="Arial" w:hAnsi="Arial" w:cs="Arial"/>
                      <w:sz w:val="18"/>
                      <w:szCs w:val="18"/>
                    </w:rPr>
                    <w:t>5.1-8 Täiendavad protseduurid</w:t>
                  </w:r>
                </w:p>
                <w:p w:rsidR="00CC6003" w:rsidRPr="00CC6003" w:rsidRDefault="00CC6003" w:rsidP="00CC6003">
                  <w:pPr>
                    <w:ind w:left="0"/>
                    <w:rPr>
                      <w:rFonts w:ascii="Arial" w:hAnsi="Arial" w:cs="Arial"/>
                      <w:sz w:val="18"/>
                      <w:szCs w:val="18"/>
                    </w:rPr>
                  </w:pPr>
                  <w:r w:rsidRPr="00CC6003">
                    <w:rPr>
                      <w:rFonts w:ascii="Arial" w:hAnsi="Arial" w:cs="Arial"/>
                      <w:sz w:val="18"/>
                      <w:szCs w:val="18"/>
                    </w:rPr>
                    <w:t>5.1-9 Järgnevad sündmused</w:t>
                  </w:r>
                </w:p>
                <w:p w:rsidR="00CC6003" w:rsidRPr="00CC6003" w:rsidRDefault="00CC6003" w:rsidP="00CC6003">
                  <w:pPr>
                    <w:ind w:left="0"/>
                    <w:rPr>
                      <w:rFonts w:ascii="Arial" w:hAnsi="Arial" w:cs="Arial"/>
                      <w:sz w:val="18"/>
                      <w:szCs w:val="18"/>
                    </w:rPr>
                  </w:pPr>
                  <w:r w:rsidRPr="00CC6003">
                    <w:rPr>
                      <w:rFonts w:ascii="Arial" w:hAnsi="Arial" w:cs="Arial"/>
                      <w:sz w:val="18"/>
                      <w:szCs w:val="18"/>
                    </w:rPr>
                    <w:t>5.1-10 Kirjalikud esitised</w:t>
                  </w:r>
                </w:p>
              </w:tc>
              <w:tc>
                <w:tcPr>
                  <w:tcW w:w="2775" w:type="dxa"/>
                  <w:gridSpan w:val="2"/>
                  <w:tcBorders>
                    <w:bottom w:val="single" w:sz="4" w:space="0" w:color="000000"/>
                  </w:tcBorders>
                </w:tcPr>
                <w:p w:rsidR="00CC6003" w:rsidRPr="00CC6003" w:rsidRDefault="00CC6003" w:rsidP="00CC6003">
                  <w:pPr>
                    <w:rPr>
                      <w:rFonts w:ascii="Arial" w:hAnsi="Arial" w:cs="Arial"/>
                      <w:sz w:val="18"/>
                      <w:szCs w:val="18"/>
                    </w:rPr>
                  </w:pPr>
                  <w:r w:rsidRPr="00CC6003">
                    <w:rPr>
                      <w:rFonts w:ascii="Arial" w:hAnsi="Arial" w:cs="Arial"/>
                      <w:sz w:val="18"/>
                      <w:szCs w:val="18"/>
                    </w:rPr>
                    <w:t>5.2-1 Järelevalve ja ülevaatus</w:t>
                  </w:r>
                </w:p>
                <w:p w:rsidR="00CC6003" w:rsidRPr="00CC6003" w:rsidRDefault="00CC6003" w:rsidP="00CC6003">
                  <w:pPr>
                    <w:rPr>
                      <w:rFonts w:ascii="Arial" w:hAnsi="Arial" w:cs="Arial"/>
                      <w:sz w:val="18"/>
                      <w:szCs w:val="18"/>
                    </w:rPr>
                  </w:pPr>
                  <w:r w:rsidRPr="00CC6003">
                    <w:rPr>
                      <w:rFonts w:ascii="Arial" w:hAnsi="Arial" w:cs="Arial"/>
                      <w:sz w:val="18"/>
                      <w:szCs w:val="18"/>
                    </w:rPr>
                    <w:t>5.2-2 Hangitud asjakohase tõendusmaterjali piisavus</w:t>
                  </w:r>
                </w:p>
              </w:tc>
              <w:tc>
                <w:tcPr>
                  <w:tcW w:w="2580" w:type="dxa"/>
                  <w:gridSpan w:val="2"/>
                  <w:tcBorders>
                    <w:bottom w:val="single" w:sz="4" w:space="0" w:color="000000"/>
                  </w:tcBorders>
                  <w:shd w:val="clear" w:color="auto" w:fill="FDE9D9"/>
                </w:tcPr>
                <w:p w:rsidR="00CC6003" w:rsidRPr="00CC6003" w:rsidRDefault="00CC6003" w:rsidP="00CC6003">
                  <w:pPr>
                    <w:rPr>
                      <w:rFonts w:ascii="Arial" w:hAnsi="Arial" w:cs="Arial"/>
                      <w:sz w:val="18"/>
                      <w:szCs w:val="18"/>
                    </w:rPr>
                  </w:pPr>
                  <w:r w:rsidRPr="00CC6003">
                    <w:rPr>
                      <w:rFonts w:ascii="Arial" w:hAnsi="Arial" w:cs="Arial"/>
                      <w:sz w:val="18"/>
                      <w:szCs w:val="18"/>
                    </w:rPr>
                    <w:t>5.3-1 Dokumentatsioon</w:t>
                  </w:r>
                </w:p>
                <w:p w:rsidR="00CC6003" w:rsidRPr="00CC6003" w:rsidRDefault="00CC6003" w:rsidP="00CC6003">
                  <w:pPr>
                    <w:rPr>
                      <w:rFonts w:ascii="Arial" w:hAnsi="Arial" w:cs="Arial"/>
                      <w:sz w:val="18"/>
                      <w:szCs w:val="18"/>
                    </w:rPr>
                  </w:pPr>
                  <w:r w:rsidRPr="00CC6003">
                    <w:rPr>
                      <w:rFonts w:ascii="Arial" w:hAnsi="Arial" w:cs="Arial"/>
                      <w:sz w:val="18"/>
                      <w:szCs w:val="18"/>
                    </w:rPr>
                    <w:t>5.3-2 Faili koostamine</w:t>
                  </w:r>
                </w:p>
              </w:tc>
            </w:tr>
            <w:tr w:rsidR="00CC6003" w:rsidRPr="00CC6003" w:rsidTr="007D4F26">
              <w:tc>
                <w:tcPr>
                  <w:tcW w:w="8529" w:type="dxa"/>
                  <w:gridSpan w:val="6"/>
                  <w:shd w:val="clear" w:color="auto" w:fill="FABF8F"/>
                </w:tcPr>
                <w:p w:rsidR="00CC6003" w:rsidRPr="00CC6003" w:rsidRDefault="00CC6003" w:rsidP="00CC6003">
                  <w:pPr>
                    <w:ind w:left="0"/>
                    <w:rPr>
                      <w:rFonts w:ascii="Arial" w:hAnsi="Arial" w:cs="Arial"/>
                      <w:b/>
                      <w:sz w:val="18"/>
                      <w:szCs w:val="18"/>
                    </w:rPr>
                  </w:pPr>
                  <w:r w:rsidRPr="00CC6003">
                    <w:rPr>
                      <w:rFonts w:ascii="Arial" w:hAnsi="Arial" w:cs="Arial"/>
                      <w:b/>
                      <w:sz w:val="18"/>
                      <w:szCs w:val="18"/>
                    </w:rPr>
                    <w:t>Tulemus</w:t>
                  </w:r>
                </w:p>
              </w:tc>
            </w:tr>
            <w:tr w:rsidR="00CC6003" w:rsidRPr="00CC6003" w:rsidTr="007D4F26">
              <w:tc>
                <w:tcPr>
                  <w:tcW w:w="8529" w:type="dxa"/>
                  <w:gridSpan w:val="6"/>
                </w:tcPr>
                <w:p w:rsidR="00CC6003" w:rsidRPr="00CC6003" w:rsidRDefault="00CC6003" w:rsidP="00CC6003">
                  <w:pPr>
                    <w:ind w:left="0"/>
                    <w:rPr>
                      <w:rFonts w:ascii="Arial" w:hAnsi="Arial" w:cs="Arial"/>
                      <w:sz w:val="18"/>
                      <w:szCs w:val="18"/>
                    </w:rPr>
                  </w:pPr>
                  <w:r w:rsidRPr="00CC6003">
                    <w:rPr>
                      <w:rFonts w:ascii="Arial" w:hAnsi="Arial" w:cs="Arial"/>
                      <w:sz w:val="18"/>
                      <w:szCs w:val="18"/>
                    </w:rPr>
                    <w:t>Hangitud on piisav asjakohane tõendusmaterjal ja see on töövõtu failis dokumenteeritud.</w:t>
                  </w:r>
                </w:p>
              </w:tc>
            </w:tr>
          </w:tbl>
          <w:p w:rsidR="00650CA6" w:rsidRPr="00243609" w:rsidRDefault="00650CA6" w:rsidP="00650CA6">
            <w:pPr>
              <w:tabs>
                <w:tab w:val="left" w:pos="0"/>
              </w:tabs>
              <w:ind w:left="0"/>
              <w:rPr>
                <w:rFonts w:cs="Arial"/>
                <w:b/>
                <w:color w:val="0070C0"/>
                <w:sz w:val="20"/>
                <w:szCs w:val="20"/>
                <w:lang w:val="et-EE"/>
              </w:rPr>
            </w:pPr>
          </w:p>
        </w:tc>
      </w:tr>
    </w:tbl>
    <w:p w:rsidR="00650CA6" w:rsidRPr="00243609" w:rsidRDefault="00650CA6" w:rsidP="00650CA6">
      <w:pPr>
        <w:tabs>
          <w:tab w:val="left" w:pos="0"/>
        </w:tabs>
        <w:rPr>
          <w:rFonts w:ascii="Arial" w:hAnsi="Arial" w:cs="Arial"/>
          <w:b/>
          <w:color w:val="0070C0"/>
          <w:sz w:val="20"/>
          <w:szCs w:val="20"/>
          <w:lang w:val="et-EE"/>
        </w:rPr>
      </w:pPr>
    </w:p>
    <w:p w:rsidR="00650CA6" w:rsidRPr="00243609" w:rsidRDefault="00650CA6" w:rsidP="00650CA6">
      <w:pPr>
        <w:tabs>
          <w:tab w:val="left" w:pos="0"/>
        </w:tabs>
        <w:rPr>
          <w:rFonts w:ascii="Arial" w:hAnsi="Arial" w:cs="Arial"/>
          <w:b/>
          <w:color w:val="0070C0"/>
          <w:sz w:val="20"/>
          <w:szCs w:val="20"/>
          <w:lang w:val="et-EE"/>
        </w:rPr>
      </w:pPr>
    </w:p>
    <w:p w:rsidR="00650CA6" w:rsidRPr="00243609" w:rsidRDefault="00650CA6" w:rsidP="00650CA6">
      <w:pPr>
        <w:pStyle w:val="Heading2"/>
        <w:spacing w:before="0"/>
        <w:rPr>
          <w:rFonts w:ascii="Arial" w:hAnsi="Arial" w:cs="Arial"/>
          <w:color w:val="984806"/>
          <w:sz w:val="20"/>
          <w:szCs w:val="20"/>
          <w:lang w:val="et-EE"/>
        </w:rPr>
      </w:pPr>
      <w:bookmarkStart w:id="131" w:name="_Toc274128125"/>
      <w:bookmarkStart w:id="132" w:name="_Toc402382236"/>
      <w:r w:rsidRPr="00243609">
        <w:rPr>
          <w:rFonts w:ascii="Arial" w:hAnsi="Arial" w:cs="Arial"/>
          <w:color w:val="984806"/>
          <w:sz w:val="20"/>
          <w:szCs w:val="20"/>
          <w:lang w:val="et-EE"/>
        </w:rPr>
        <w:t>5.1 PROTSEDUURIDE TEOSTAMINE</w:t>
      </w:r>
      <w:bookmarkEnd w:id="128"/>
      <w:bookmarkEnd w:id="129"/>
      <w:bookmarkEnd w:id="130"/>
      <w:bookmarkEnd w:id="131"/>
      <w:bookmarkEnd w:id="132"/>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Ülevaatuse protseduurid põhinevad majandusüksusest, selle keskkonnast ja rakendatavast finantsaruandluse raamistikust omandatud arusaamisel. Protseduuride näol on peamiselt tegemist järelepärimiste ja analüütiliste protseduuridega, kuid need võivad olla ka muud protseduurid, mida nendes tingimustes vajalikuks peetakse. Konkreetsed teostatavad protseduurid põhinevad kutsealasel otsustusel. Nende protseduuride kirjeldus ja ülesehituse kaalutlused on esitatud 4. peatükis.</w:t>
      </w:r>
    </w:p>
    <w:p w:rsidR="00650CA6" w:rsidRPr="00243609" w:rsidRDefault="00650CA6" w:rsidP="00650CA6">
      <w:pPr>
        <w:pStyle w:val="paragraph"/>
        <w:widowControl/>
        <w:tabs>
          <w:tab w:val="left" w:pos="0"/>
        </w:tabs>
        <w:spacing w:before="0" w:after="0"/>
        <w:ind w:left="0"/>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Praktiseerijal on õigus nende protseduuride kaudu saadud informatsiooni (mis võib sageli olla suuline) aktsepteerida, tingimusel et vastused on kooskõlas majandusüksusest omandatud arusaamisega ja puuduvad asjaolud, mis annavad praktiseerijale alust arvata, et finantsaruanded võivad olla oluliselt väärkajastatud.</w:t>
      </w:r>
    </w:p>
    <w:p w:rsidR="00650CA6" w:rsidRPr="00243609" w:rsidRDefault="00650CA6" w:rsidP="00650CA6">
      <w:pPr>
        <w:pStyle w:val="paragraph"/>
        <w:widowControl/>
        <w:tabs>
          <w:tab w:val="left" w:pos="0"/>
        </w:tabs>
        <w:spacing w:before="0" w:after="0"/>
        <w:ind w:left="0"/>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Kui tehakse kindlaks asjaolud, mis annavad praktiseerijale alust arvata, et finantsaruanded võivad olla oluliselt väärkajastatud, tuleb kahtluste kinnitamiseks või ümberlükkamiseks teostada täiendavad protseduurid.</w:t>
      </w:r>
    </w:p>
    <w:p w:rsidR="00650CA6" w:rsidRPr="00243609" w:rsidRDefault="00650CA6" w:rsidP="00650CA6">
      <w:pPr>
        <w:pStyle w:val="Heading3"/>
        <w:spacing w:before="0"/>
        <w:rPr>
          <w:rFonts w:ascii="Arial" w:hAnsi="Arial" w:cs="Arial"/>
          <w:color w:val="984806"/>
          <w:lang w:val="et-EE"/>
        </w:rPr>
      </w:pPr>
      <w:bookmarkStart w:id="133" w:name="_Toc349569968"/>
      <w:bookmarkStart w:id="134" w:name="_Toc355249288"/>
      <w:bookmarkStart w:id="135" w:name="_Toc350767454"/>
    </w:p>
    <w:p w:rsidR="00650CA6" w:rsidRPr="00243609" w:rsidRDefault="00650CA6" w:rsidP="00650CA6">
      <w:pPr>
        <w:pStyle w:val="Heading3"/>
        <w:spacing w:before="0"/>
        <w:rPr>
          <w:rFonts w:ascii="Arial" w:hAnsi="Arial" w:cs="Arial"/>
          <w:color w:val="984806"/>
          <w:lang w:val="et-EE"/>
        </w:rPr>
      </w:pPr>
      <w:bookmarkStart w:id="136" w:name="_Toc274128126"/>
      <w:bookmarkStart w:id="137" w:name="_Toc402382237"/>
      <w:r w:rsidRPr="00243609">
        <w:rPr>
          <w:rFonts w:ascii="Arial" w:hAnsi="Arial" w:cs="Arial"/>
          <w:color w:val="984806"/>
          <w:lang w:val="et-EE"/>
        </w:rPr>
        <w:t>5.1-1 Analüütilised protseduurid</w:t>
      </w:r>
      <w:bookmarkEnd w:id="136"/>
      <w:bookmarkEnd w:id="137"/>
    </w:p>
    <w:p w:rsidR="00650CA6" w:rsidRPr="00243609" w:rsidRDefault="00650CA6" w:rsidP="00650CA6">
      <w:pPr>
        <w:ind w:left="230"/>
        <w:rPr>
          <w:rFonts w:ascii="Arial" w:hAnsi="Arial" w:cs="Arial"/>
          <w:sz w:val="20"/>
          <w:szCs w:val="20"/>
          <w:lang w:val="et-EE"/>
        </w:rPr>
      </w:pPr>
      <w:r w:rsidRPr="00243609">
        <w:rPr>
          <w:rFonts w:ascii="Arial" w:hAnsi="Arial" w:cs="Arial"/>
          <w:sz w:val="20"/>
          <w:szCs w:val="20"/>
          <w:lang w:val="et-EE"/>
        </w:rPr>
        <w:t>4. peatüki punktis 4.4 kirjeldatakse eri liiki analüütilisi protseduure ja küsimusi, mida tuleb nende ülesehituse puhul kaaluda.</w:t>
      </w:r>
    </w:p>
    <w:p w:rsidR="00650CA6" w:rsidRPr="00243609" w:rsidRDefault="00650CA6" w:rsidP="00650CA6">
      <w:pPr>
        <w:ind w:left="180"/>
        <w:rPr>
          <w:rFonts w:ascii="Arial" w:hAnsi="Arial" w:cs="Arial"/>
          <w:sz w:val="20"/>
          <w:szCs w:val="20"/>
          <w:lang w:val="et-EE"/>
        </w:rPr>
      </w:pPr>
    </w:p>
    <w:p w:rsidR="00650CA6" w:rsidRPr="00243609" w:rsidRDefault="00650CA6" w:rsidP="00650CA6">
      <w:pPr>
        <w:ind w:left="180"/>
        <w:rPr>
          <w:rFonts w:ascii="Arial" w:hAnsi="Arial" w:cs="Arial"/>
          <w:sz w:val="20"/>
          <w:szCs w:val="20"/>
          <w:lang w:val="et-EE"/>
        </w:rPr>
      </w:pPr>
      <w:r w:rsidRPr="00243609">
        <w:rPr>
          <w:rFonts w:ascii="Arial" w:hAnsi="Arial" w:cs="Arial"/>
          <w:sz w:val="20"/>
          <w:szCs w:val="20"/>
          <w:lang w:val="et-EE"/>
        </w:rPr>
        <w:t>Levinuimad analüütilised protseduurid on järgmised:</w:t>
      </w:r>
    </w:p>
    <w:p w:rsidR="00650CA6" w:rsidRPr="00243609" w:rsidRDefault="00650CA6" w:rsidP="00650CA6">
      <w:pPr>
        <w:numPr>
          <w:ilvl w:val="0"/>
          <w:numId w:val="9"/>
        </w:numPr>
        <w:autoSpaceDE w:val="0"/>
        <w:autoSpaceDN w:val="0"/>
        <w:adjustRightInd w:val="0"/>
        <w:spacing w:line="240" w:lineRule="auto"/>
        <w:ind w:left="540"/>
        <w:rPr>
          <w:rFonts w:ascii="Arial" w:hAnsi="Arial" w:cs="Arial"/>
          <w:sz w:val="20"/>
          <w:szCs w:val="20"/>
          <w:lang w:val="et-EE"/>
        </w:rPr>
      </w:pPr>
      <w:r w:rsidRPr="00243609">
        <w:rPr>
          <w:rFonts w:ascii="Arial" w:hAnsi="Arial" w:cs="Arial"/>
          <w:sz w:val="20"/>
          <w:szCs w:val="20"/>
          <w:lang w:val="et-EE"/>
        </w:rPr>
        <w:t>finantsaruannete võrdlemine vahetult eelnenud perioodi aruannetega ja käesoleva perioodi eelarvetega (kui on kättesaadavad), et teha kindlaks suundumused ja muutused tegevuskasumis/</w:t>
      </w:r>
      <w:r w:rsidRPr="002F5D09">
        <w:rPr>
          <w:rFonts w:ascii="Arial" w:hAnsi="Arial" w:cs="Arial"/>
          <w:sz w:val="20"/>
          <w:szCs w:val="20"/>
          <w:lang w:val="et-EE"/>
        </w:rPr>
        <w:t>-</w:t>
      </w:r>
      <w:r w:rsidRPr="00243609">
        <w:rPr>
          <w:rFonts w:ascii="Arial" w:hAnsi="Arial" w:cs="Arial"/>
          <w:sz w:val="20"/>
          <w:szCs w:val="20"/>
          <w:lang w:val="et-EE"/>
        </w:rPr>
        <w:t>kahjumis, müügitulus, kasumimarginaalides, varudes või nõuetes, kohustustes ja käibekapitalis;</w:t>
      </w:r>
    </w:p>
    <w:p w:rsidR="00650CA6" w:rsidRPr="00243609" w:rsidRDefault="00650CA6" w:rsidP="00650CA6">
      <w:pPr>
        <w:numPr>
          <w:ilvl w:val="0"/>
          <w:numId w:val="9"/>
        </w:numPr>
        <w:autoSpaceDE w:val="0"/>
        <w:autoSpaceDN w:val="0"/>
        <w:adjustRightInd w:val="0"/>
        <w:spacing w:line="240" w:lineRule="auto"/>
        <w:ind w:left="540"/>
        <w:rPr>
          <w:rFonts w:ascii="Arial" w:hAnsi="Arial" w:cs="Arial"/>
          <w:sz w:val="20"/>
          <w:szCs w:val="20"/>
          <w:lang w:val="et-EE"/>
        </w:rPr>
      </w:pPr>
      <w:r w:rsidRPr="00243609">
        <w:rPr>
          <w:rFonts w:ascii="Arial" w:hAnsi="Arial" w:cs="Arial"/>
          <w:sz w:val="20"/>
          <w:szCs w:val="20"/>
          <w:lang w:val="et-EE"/>
        </w:rPr>
        <w:t>selliste finantsaruannete põhielementide vaheliste suhete kindlakstegemine, mis järgivad eelduste kohaselt varasemate kogemuste põhjal oodatavat mustrit, ja lahknevuste kohta järelepärimiste tegemine ning</w:t>
      </w:r>
    </w:p>
    <w:p w:rsidR="00650CA6" w:rsidRPr="00243609" w:rsidRDefault="00650CA6" w:rsidP="00650CA6">
      <w:pPr>
        <w:numPr>
          <w:ilvl w:val="0"/>
          <w:numId w:val="9"/>
        </w:numPr>
        <w:autoSpaceDE w:val="0"/>
        <w:autoSpaceDN w:val="0"/>
        <w:adjustRightInd w:val="0"/>
        <w:spacing w:line="240" w:lineRule="auto"/>
        <w:ind w:left="540"/>
        <w:rPr>
          <w:rFonts w:ascii="Arial" w:hAnsi="Arial" w:cs="Arial"/>
          <w:sz w:val="20"/>
          <w:szCs w:val="20"/>
          <w:lang w:val="et-EE"/>
        </w:rPr>
      </w:pPr>
      <w:r w:rsidRPr="00243609">
        <w:rPr>
          <w:rFonts w:ascii="Arial" w:hAnsi="Arial" w:cs="Arial"/>
          <w:sz w:val="20"/>
          <w:szCs w:val="20"/>
          <w:lang w:val="et-EE"/>
        </w:rPr>
        <w:t>kajastatud summade võrdlemine muude allikate põhjal arvutatud oodatud väärtustega.</w:t>
      </w:r>
    </w:p>
    <w:tbl>
      <w:tblPr>
        <w:tblW w:w="9280" w:type="dxa"/>
        <w:tblInd w:w="360" w:type="dxa"/>
        <w:tblLook w:val="0000" w:firstRow="0" w:lastRow="0" w:firstColumn="0" w:lastColumn="0" w:noHBand="0" w:noVBand="0"/>
      </w:tblPr>
      <w:tblGrid>
        <w:gridCol w:w="2630"/>
        <w:gridCol w:w="6650"/>
      </w:tblGrid>
      <w:tr w:rsidR="00650CA6" w:rsidRPr="00243609">
        <w:tc>
          <w:tcPr>
            <w:tcW w:w="2630" w:type="dxa"/>
            <w:tcBorders>
              <w:top w:val="nil"/>
              <w:left w:val="nil"/>
              <w:bottom w:val="nil"/>
              <w:right w:val="nil"/>
            </w:tcBorders>
          </w:tcPr>
          <w:p w:rsidR="00650CA6" w:rsidRPr="00243609" w:rsidRDefault="00650CA6" w:rsidP="00650CA6">
            <w:pPr>
              <w:pStyle w:val="tableleftbold"/>
              <w:widowControl/>
              <w:rPr>
                <w:rFonts w:ascii="Arial" w:hAnsi="Arial" w:cs="Arial"/>
                <w:sz w:val="20"/>
                <w:szCs w:val="20"/>
                <w:lang w:val="et-EE"/>
              </w:rPr>
            </w:pPr>
          </w:p>
        </w:tc>
        <w:tc>
          <w:tcPr>
            <w:tcW w:w="6650" w:type="dxa"/>
            <w:tcBorders>
              <w:top w:val="nil"/>
              <w:left w:val="nil"/>
              <w:bottom w:val="nil"/>
              <w:right w:val="nil"/>
            </w:tcBorders>
          </w:tcPr>
          <w:p w:rsidR="00650CA6" w:rsidRPr="00243609" w:rsidRDefault="00650CA6" w:rsidP="00650CA6">
            <w:pPr>
              <w:pStyle w:val="tableleft"/>
              <w:widowControl/>
              <w:rPr>
                <w:rFonts w:ascii="Arial" w:hAnsi="Arial" w:cs="Arial"/>
                <w:sz w:val="20"/>
                <w:szCs w:val="20"/>
                <w:lang w:val="et-EE"/>
              </w:rPr>
            </w:pPr>
          </w:p>
        </w:tc>
      </w:tr>
    </w:tbl>
    <w:p w:rsidR="00650CA6" w:rsidRPr="00243609" w:rsidRDefault="00650CA6" w:rsidP="00650CA6">
      <w:pPr>
        <w:ind w:left="180"/>
        <w:rPr>
          <w:rFonts w:cs="Arial"/>
          <w:sz w:val="20"/>
          <w:szCs w:val="20"/>
          <w:lang w:val="et-EE"/>
        </w:rPr>
      </w:pPr>
      <w:r w:rsidRPr="00243609">
        <w:rPr>
          <w:rFonts w:ascii="Arial" w:hAnsi="Arial" w:cs="Arial"/>
          <w:sz w:val="20"/>
          <w:szCs w:val="20"/>
          <w:lang w:val="et-EE"/>
        </w:rPr>
        <w:t>Teatavad valitud kontosaldode puhul tüüpilised analüütilised protseduurid on esitatud</w:t>
      </w:r>
      <w:r w:rsidRPr="00243609">
        <w:rPr>
          <w:rFonts w:cs="Arial"/>
          <w:sz w:val="20"/>
          <w:szCs w:val="20"/>
          <w:lang w:val="et-EE"/>
        </w:rPr>
        <w:t xml:space="preserve"> </w:t>
      </w:r>
      <w:hyperlink w:anchor="_APPENDIX_E" w:history="1">
        <w:r w:rsidRPr="00243609">
          <w:rPr>
            <w:rStyle w:val="Hyperlink"/>
            <w:rFonts w:ascii="Arial" w:hAnsi="Arial" w:cs="Arial"/>
            <w:sz w:val="20"/>
            <w:szCs w:val="20"/>
            <w:lang w:val="et-EE"/>
          </w:rPr>
          <w:t>lisas E</w:t>
        </w:r>
      </w:hyperlink>
      <w:r w:rsidRPr="00243609">
        <w:rPr>
          <w:rFonts w:ascii="Arial" w:hAnsi="Arial" w:cs="Arial"/>
          <w:color w:val="0070C0"/>
          <w:sz w:val="20"/>
          <w:szCs w:val="20"/>
          <w:lang w:val="et-EE"/>
        </w:rPr>
        <w:t>.</w:t>
      </w:r>
      <w:r w:rsidRPr="00243609">
        <w:rPr>
          <w:rFonts w:ascii="Arial" w:hAnsi="Arial" w:cs="Arial"/>
          <w:sz w:val="20"/>
          <w:szCs w:val="20"/>
          <w:lang w:val="et-EE"/>
        </w:rPr>
        <w:t xml:space="preserve"> </w:t>
      </w:r>
      <w:r w:rsidRPr="005456D0">
        <w:rPr>
          <w:rFonts w:ascii="Arial" w:hAnsi="Arial" w:cs="Arial"/>
          <w:sz w:val="20"/>
          <w:szCs w:val="20"/>
          <w:lang w:val="et-EE"/>
        </w:rPr>
        <w:t>Pidage meeles</w:t>
      </w:r>
      <w:r w:rsidRPr="00243609">
        <w:rPr>
          <w:rFonts w:ascii="Arial" w:hAnsi="Arial" w:cs="Arial"/>
          <w:sz w:val="20"/>
          <w:szCs w:val="20"/>
          <w:lang w:val="et-EE"/>
        </w:rPr>
        <w:t>, et analüütilisi protseduure tuleb teostada üksnes finantsaruande oluliste kirjete suhtes ja keskenduda tuleb valdkondadele, kus võivad tekkida olulised väärkajastamised, sealhulgas avalikustatavale infole (vt 4. peatükk).</w:t>
      </w:r>
    </w:p>
    <w:p w:rsidR="00650CA6" w:rsidRPr="00243609" w:rsidRDefault="00650CA6" w:rsidP="00650CA6">
      <w:pPr>
        <w:rPr>
          <w:rFonts w:ascii="Arial" w:hAnsi="Arial" w:cs="Arial"/>
          <w:i/>
          <w:sz w:val="20"/>
          <w:szCs w:val="20"/>
          <w:lang w:val="et-EE"/>
        </w:rPr>
      </w:pP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ind w:left="360"/>
        <w:rPr>
          <w:rFonts w:ascii="Times New Roman" w:hAnsi="Times New Roman"/>
          <w:b/>
          <w:sz w:val="20"/>
          <w:szCs w:val="20"/>
          <w:lang w:val="et-EE"/>
        </w:rPr>
      </w:pPr>
      <w:r w:rsidRPr="00243609">
        <w:rPr>
          <w:b/>
          <w:sz w:val="20"/>
          <w:szCs w:val="20"/>
          <w:lang w:val="et-EE"/>
        </w:rPr>
        <w:t>Näide</w:t>
      </w: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tabs>
          <w:tab w:val="left" w:pos="1307"/>
        </w:tabs>
        <w:ind w:left="360"/>
        <w:rPr>
          <w:rFonts w:ascii="Times New Roman" w:hAnsi="Times New Roman"/>
          <w:sz w:val="20"/>
          <w:szCs w:val="20"/>
          <w:lang w:val="et-EE"/>
        </w:rPr>
      </w:pP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ind w:left="360"/>
        <w:rPr>
          <w:sz w:val="20"/>
          <w:szCs w:val="20"/>
          <w:lang w:val="et-EE"/>
        </w:rPr>
      </w:pPr>
      <w:r w:rsidRPr="00243609">
        <w:rPr>
          <w:sz w:val="20"/>
          <w:szCs w:val="20"/>
          <w:lang w:val="et-EE"/>
        </w:rPr>
        <w:t>Sandy viib ülevaatuse töövõtu läbi majandusüksuses, mis valmistab töödeldud toitu. Varude suhtes analüütilisi protseduure teostades märkab ta, et varud on suurenenud 860 000 eurolt 1 045 000 eurole (ehk 18%). Ta esitas omanikule järelepärimise, miks varud olid nii palju suurenenud, kuigi müük oli stabiilne. Omanik paistis olevat kasvust üllatunud, kuid märkis, et nad vajasid rohkem varusid, kuna püüdsid suurendada oma kliendibaasi. Omanikku üllatas ka see, et müügi brutokasum oli aasta jooksul vähenenud 48%-lt 43%-le.</w:t>
      </w: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ind w:left="360"/>
        <w:rPr>
          <w:sz w:val="20"/>
          <w:szCs w:val="20"/>
          <w:lang w:val="et-EE"/>
        </w:rPr>
      </w:pP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ind w:left="360"/>
        <w:rPr>
          <w:sz w:val="20"/>
          <w:szCs w:val="20"/>
          <w:lang w:val="et-EE"/>
        </w:rPr>
      </w:pPr>
      <w:r w:rsidRPr="00243609">
        <w:rPr>
          <w:sz w:val="20"/>
          <w:szCs w:val="20"/>
          <w:lang w:val="et-EE"/>
        </w:rPr>
        <w:t>Kuigi Sandy arvates võis omaniku vastus selgitada varude kasvu, tundus see olevat müügi stabiilse taseme ja brutokasumi vähenemisega vastuolus. Sandy otsustas uurimist jätkata ja vaatas koos omanikuga üle varude nimekirja. Omanik tegi kiiresti kindlaks, et külmutatud veiselihapihvide varu oli erakordselt suur. Ta palus raamatupidajal varude arvestuslehed üle vaadata. Arvestuslehtede järgi oli varud täpselt poole väiksemad kui varude nimekirjas, mis viitas topeltkandele varude nimekirjas.</w:t>
      </w: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ind w:left="360"/>
        <w:rPr>
          <w:sz w:val="20"/>
          <w:szCs w:val="20"/>
          <w:lang w:val="et-EE"/>
        </w:rPr>
      </w:pPr>
    </w:p>
    <w:p w:rsidR="00650CA6" w:rsidRPr="00243609" w:rsidRDefault="00650CA6" w:rsidP="007D4F26">
      <w:pPr>
        <w:pStyle w:val="Default"/>
        <w:pBdr>
          <w:top w:val="single" w:sz="4" w:space="1" w:color="auto"/>
          <w:left w:val="single" w:sz="4" w:space="16" w:color="auto"/>
          <w:bottom w:val="single" w:sz="4" w:space="1" w:color="auto"/>
          <w:right w:val="single" w:sz="4" w:space="4" w:color="auto"/>
        </w:pBdr>
        <w:ind w:left="360"/>
        <w:rPr>
          <w:sz w:val="20"/>
          <w:szCs w:val="20"/>
          <w:lang w:val="et-EE"/>
        </w:rPr>
      </w:pPr>
      <w:r w:rsidRPr="00243609">
        <w:rPr>
          <w:sz w:val="20"/>
          <w:szCs w:val="20"/>
          <w:lang w:val="et-EE"/>
        </w:rPr>
        <w:t>Pärast vea parandamist vähenesid varud 906 896 euroni, mis on ootustega rohkem kooskõlas. Leitud viga arvesse võttes palus omanik raamatupidajal nimekiri ja arvestuslehed põhjalikumalt läbi vaadata, tagamaks, et muud varud olid arvestuslehtedelt õigesti nimekirja kantud. Rohkem vigu ei tuvastatud.</w:t>
      </w:r>
    </w:p>
    <w:p w:rsidR="00650CA6" w:rsidRPr="00243609" w:rsidRDefault="00650CA6" w:rsidP="00650CA6">
      <w:pPr>
        <w:pStyle w:val="Heading3"/>
        <w:spacing w:before="0"/>
        <w:rPr>
          <w:rFonts w:ascii="Arial" w:hAnsi="Arial" w:cs="Arial"/>
          <w:color w:val="984806"/>
          <w:lang w:val="et-EE"/>
        </w:rPr>
      </w:pPr>
    </w:p>
    <w:p w:rsidR="00650CA6" w:rsidRPr="00243609" w:rsidRDefault="00650CA6" w:rsidP="00650CA6">
      <w:pPr>
        <w:pStyle w:val="Heading3"/>
        <w:spacing w:before="0"/>
        <w:rPr>
          <w:rFonts w:ascii="Arial" w:hAnsi="Arial" w:cs="Arial"/>
          <w:color w:val="984806"/>
          <w:lang w:val="et-EE"/>
        </w:rPr>
      </w:pPr>
      <w:bookmarkStart w:id="138" w:name="_Toc274128127"/>
      <w:bookmarkStart w:id="139" w:name="_Toc402382238"/>
      <w:r w:rsidRPr="00243609">
        <w:rPr>
          <w:rFonts w:ascii="Arial" w:hAnsi="Arial" w:cs="Arial"/>
          <w:color w:val="984806"/>
          <w:lang w:val="et-EE"/>
        </w:rPr>
        <w:t>5.1-2 Järelepärimiste tegemine</w:t>
      </w:r>
      <w:bookmarkEnd w:id="133"/>
      <w:bookmarkEnd w:id="134"/>
      <w:bookmarkEnd w:id="135"/>
      <w:bookmarkEnd w:id="138"/>
      <w:bookmarkEnd w:id="139"/>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Järelepärimised peavad:</w:t>
      </w:r>
    </w:p>
    <w:p w:rsidR="00650CA6" w:rsidRPr="00243609" w:rsidRDefault="00650CA6" w:rsidP="00650CA6">
      <w:pPr>
        <w:numPr>
          <w:ilvl w:val="0"/>
          <w:numId w:val="107"/>
        </w:numPr>
        <w:rPr>
          <w:rFonts w:ascii="Arial" w:hAnsi="Arial" w:cs="Arial"/>
          <w:sz w:val="20"/>
          <w:szCs w:val="20"/>
          <w:lang w:val="et-EE"/>
        </w:rPr>
      </w:pPr>
      <w:r w:rsidRPr="00243609">
        <w:rPr>
          <w:rFonts w:ascii="Arial" w:hAnsi="Arial" w:cs="Arial"/>
          <w:sz w:val="20"/>
          <w:szCs w:val="20"/>
          <w:lang w:val="et-EE"/>
        </w:rPr>
        <w:t>käsitlema kõiki finantsaruande olulisi kirjeid ja</w:t>
      </w:r>
    </w:p>
    <w:p w:rsidR="00650CA6" w:rsidRPr="00243609" w:rsidRDefault="00650CA6" w:rsidP="00650CA6">
      <w:pPr>
        <w:numPr>
          <w:ilvl w:val="0"/>
          <w:numId w:val="107"/>
        </w:numPr>
        <w:rPr>
          <w:rFonts w:ascii="Arial" w:hAnsi="Arial" w:cs="Arial"/>
          <w:sz w:val="20"/>
          <w:szCs w:val="20"/>
          <w:lang w:val="et-EE"/>
        </w:rPr>
      </w:pPr>
      <w:r w:rsidRPr="00243609">
        <w:rPr>
          <w:rFonts w:ascii="Arial" w:hAnsi="Arial" w:cs="Arial"/>
          <w:sz w:val="20"/>
          <w:szCs w:val="20"/>
          <w:lang w:val="et-EE"/>
        </w:rPr>
        <w:t>keskenduma valdkondadele, kus võivad tekkida olulised väärkajastamised, sealhulgas avalikustatavale infole (vt 4. peatükk).</w:t>
      </w:r>
    </w:p>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Järelepärimiste tegemisel kehtivad teatavad põhimõtted, mis aitavad praktiseerijatel saada võimalikult hea kvaliteediga tõendusmaterjali. Need põhimõtted on esitatud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i/>
          <w:sz w:val="20"/>
          <w:lang w:val="et-EE"/>
        </w:rPr>
      </w:pPr>
      <w:r>
        <w:rPr>
          <w:rFonts w:ascii="Arial" w:hAnsi="Arial" w:cs="Arial"/>
          <w:b w:val="0"/>
          <w:i/>
          <w:sz w:val="20"/>
          <w:lang w:val="et-EE"/>
        </w:rPr>
        <w:t>Tabel</w:t>
      </w:r>
      <w:r w:rsidRPr="00243609">
        <w:rPr>
          <w:rFonts w:ascii="Arial" w:hAnsi="Arial" w:cs="Arial"/>
          <w:b w:val="0"/>
          <w:i/>
          <w:sz w:val="20"/>
          <w:lang w:val="et-EE"/>
        </w:rPr>
        <w:t xml:space="preserve"> 5.1-2A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182"/>
      </w:tblGrid>
      <w:tr w:rsidR="00650CA6" w:rsidRPr="00243609" w:rsidTr="007D4F26">
        <w:tc>
          <w:tcPr>
            <w:tcW w:w="2746" w:type="dxa"/>
            <w:shd w:val="clear" w:color="auto" w:fill="984806"/>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Põhimõte</w:t>
            </w:r>
          </w:p>
        </w:tc>
        <w:tc>
          <w:tcPr>
            <w:tcW w:w="6182" w:type="dxa"/>
            <w:shd w:val="clear" w:color="auto" w:fill="984806"/>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Kirjeldus</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Eesmärkide püstitamine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Määrake enne majandusüksuse juhtkonnale ja töötajatele küsimuste esitamist kindlaks küsimuste suund.</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Majandusüksuses küsimuste esitamiseks parima isiku kindlakstegemine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Kaaluge järelepärimiste esitamist ka teistele isikutele peale valitsemisülesandega isikute, tippjuhi ja raamatupidaja. Teistel isikutel (nt müügijuhid, tootmisjuhid ja IT-töötajad) võib olla olulist ja vahel ootamatut informatsiooni.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Küsimuste esitamisel majandusüksusest omandatud arusaamisele tuginemine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Ärge esitage küsimusi, kui te ei saa vastuseid hinnata. Küsimused tuleks alati tuletada majandusüksusest omandatud arusaamisest. See võimaldab praktiseerijal kaaluda, milline oleks kõige tõenäolisem vastus. </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b w:val="0"/>
                <w:sz w:val="20"/>
                <w:lang w:val="et-EE"/>
              </w:rPr>
              <w:t>Seejärel kaaluge tegelikult antud vastuseid:</w:t>
            </w:r>
          </w:p>
          <w:p w:rsidR="00650CA6" w:rsidRPr="00243609" w:rsidRDefault="00650CA6" w:rsidP="00650CA6">
            <w:pPr>
              <w:pStyle w:val="actionsteps"/>
              <w:numPr>
                <w:ilvl w:val="0"/>
                <w:numId w:val="9"/>
              </w:numPr>
              <w:spacing w:before="0" w:after="0"/>
              <w:ind w:left="227" w:hanging="180"/>
              <w:contextualSpacing w:val="0"/>
              <w:rPr>
                <w:rFonts w:ascii="Arial" w:hAnsi="Arial" w:cs="Arial"/>
                <w:b w:val="0"/>
                <w:sz w:val="20"/>
                <w:lang w:val="et-EE"/>
              </w:rPr>
            </w:pPr>
            <w:r w:rsidRPr="00243609">
              <w:rPr>
                <w:rFonts w:ascii="Arial" w:hAnsi="Arial" w:cs="Arial"/>
                <w:b w:val="0"/>
                <w:sz w:val="20"/>
                <w:lang w:val="et-EE"/>
              </w:rPr>
              <w:t>kui vastus on liiga üldine, olge valmis esitama vajalike üksikasjade kohta informatsiooni saamiseks lisaküsimusi;</w:t>
            </w:r>
          </w:p>
          <w:p w:rsidR="00650CA6" w:rsidRPr="00243609" w:rsidRDefault="00650CA6" w:rsidP="00650CA6">
            <w:pPr>
              <w:pStyle w:val="actionsteps"/>
              <w:numPr>
                <w:ilvl w:val="0"/>
                <w:numId w:val="9"/>
              </w:numPr>
              <w:spacing w:before="0" w:after="0"/>
              <w:ind w:left="227" w:hanging="180"/>
              <w:contextualSpacing w:val="0"/>
              <w:rPr>
                <w:rFonts w:ascii="Arial" w:hAnsi="Arial" w:cs="Arial"/>
                <w:b w:val="0"/>
                <w:sz w:val="20"/>
                <w:lang w:val="et-EE"/>
              </w:rPr>
            </w:pPr>
            <w:r w:rsidRPr="00243609">
              <w:rPr>
                <w:rFonts w:ascii="Arial" w:hAnsi="Arial" w:cs="Arial"/>
                <w:b w:val="0"/>
                <w:sz w:val="20"/>
                <w:lang w:val="et-EE"/>
              </w:rPr>
              <w:t xml:space="preserve">kui vastus tundub kummaline või põiklev või kui see on muude andmetega vastuolus, olge valmis vastust asjakohaste lisaküsimuste abil kontrollima. </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Näiteks oleks küsimuse puhul, kas majandusüksus koostab eelarve, vastus kindlaks tehtud juba majandusüksusest arusaamise omandamise etapis. Käesolevas etapis võiks olla küsimus järgmine: “Miks on eelarves kavandatud müügi ja tegeliku müügi näitajad erinevad?” Kui sellele vastatakse lihtsalt, et tegelik müük oli kavandatust suurem, tuleb esitada lisaküsimusi (nt “Milliste toodete või teenuste tõttu müük kasvas ja miks?”, “Kas on lisandunud uusi kliente?”, “Kas toimus hinnatõus?”). Kui lisaküsimustele ei anta piisavaid vastuseid, võib olla kasulik esitada samad küsimused teistele, näiteks müügijuhile.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Avatud küsimuste esitamine</w:t>
            </w:r>
          </w:p>
        </w:tc>
        <w:tc>
          <w:tcPr>
            <w:tcW w:w="6182" w:type="dxa"/>
            <w:shd w:val="clear" w:color="auto" w:fill="auto"/>
          </w:tcPr>
          <w:p w:rsidR="00650CA6" w:rsidRPr="00243609" w:rsidRDefault="00650CA6" w:rsidP="00650CA6">
            <w:pPr>
              <w:shd w:val="clear" w:color="auto" w:fill="FFFFFF"/>
              <w:ind w:left="0"/>
              <w:rPr>
                <w:rFonts w:ascii="Arial" w:hAnsi="Arial" w:cs="Arial"/>
                <w:color w:val="000000"/>
                <w:sz w:val="20"/>
                <w:szCs w:val="20"/>
                <w:lang w:val="et-EE"/>
              </w:rPr>
            </w:pPr>
            <w:r w:rsidRPr="00243609">
              <w:rPr>
                <w:rFonts w:ascii="Arial" w:hAnsi="Arial" w:cs="Arial"/>
                <w:color w:val="000000"/>
                <w:sz w:val="20"/>
                <w:szCs w:val="20"/>
                <w:lang w:val="et-EE"/>
              </w:rPr>
              <w:t>Ärge sõnastage küsimusi nii, et neile saab vastata lihtsalt jaatavalt või eitavalt. Küsimusele “Kas teil on varude perioodiseerimise protseduurid?” võidakse anda lihtsalt jaatav vastus, kuid vastuse hindamiseks annab see vähe infot. Selle asemel võiks küsida näiteks: “Millist liiki probleeme on teie varude periodiseerimise protseduuridega tuvastatud?” Kui sellele vastatakse “Meil ei ole konkreetseid periodiseerimisprotseduure,” siis saab edasisi küsimusi kujundada.</w:t>
            </w:r>
          </w:p>
          <w:p w:rsidR="00650CA6" w:rsidRPr="00243609" w:rsidRDefault="00650CA6" w:rsidP="00650CA6">
            <w:pPr>
              <w:shd w:val="clear" w:color="auto" w:fill="FFFFFF"/>
              <w:ind w:left="0"/>
              <w:rPr>
                <w:rFonts w:ascii="Arial" w:hAnsi="Arial" w:cs="Arial"/>
                <w:color w:val="000000"/>
                <w:sz w:val="20"/>
                <w:szCs w:val="20"/>
                <w:lang w:val="et-EE"/>
              </w:rPr>
            </w:pPr>
          </w:p>
          <w:p w:rsidR="00650CA6" w:rsidRPr="00243609" w:rsidRDefault="00650CA6" w:rsidP="00650CA6">
            <w:pPr>
              <w:shd w:val="clear" w:color="auto" w:fill="FFFFFF"/>
              <w:ind w:left="0"/>
              <w:rPr>
                <w:rFonts w:cs="Arial"/>
                <w:color w:val="000000"/>
                <w:sz w:val="20"/>
                <w:szCs w:val="20"/>
                <w:lang w:val="et-EE"/>
              </w:rPr>
            </w:pPr>
            <w:r w:rsidRPr="00243609">
              <w:rPr>
                <w:rFonts w:ascii="Arial" w:hAnsi="Arial" w:cs="Arial"/>
                <w:color w:val="000000"/>
                <w:sz w:val="20"/>
                <w:szCs w:val="20"/>
                <w:lang w:val="et-EE"/>
              </w:rPr>
              <w:t>Alustage küsimusi sõnadega “miks” või “mida”. Sellistele küsimustele vastates antakse rohkem selgitusi või kirjeldusi ja see on informatiivsem. Näiteks: “Miks vahendustasude summa sel perioodil suurenes?”</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Lisaküsimuste ettevalmistamine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Enne küsimuse esitamist kaaluge võimalikke vastuseid ja millist lisainfot võib nende tulemusel vaja minna. Kui selle lisainfo saab juba esimesel kohtumisel, hoiab see hiljem töövõtu käigus täiendavaid järelepärimisi tehes kokku aega ja jõupingutusi.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sz w:val="20"/>
                <w:lang w:val="et-EE"/>
              </w:rPr>
              <w:t>Teemasse süvenemine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Esimest üldist küsimust saab kasutada n.ö sissejuhatuseks. Seejärel keskenduge oma küsimustes konkreetsele teemale. Näiteks kui järelepärimine puudutab tulude kajastamist, ärge esitage küsimusi ainult kasutatud arvestuspõhimõtete kohta. Küsimused võiksid puudutada ka arvestuspõhimõtete rakendamisel esinenud probleeme, arvestuspõhimõtetest perioodi jooksul tehtud erandeid, juhtkonnapoolset otsustust vajanud asjaolusid (kui neid oli) ja tuvastatud konkreetseid juhtumeid, kus arvestuspõhimõtteid ei ole mingil põhjusel järgitud</w:t>
            </w:r>
            <w:r w:rsidRPr="00243609">
              <w:rPr>
                <w:rFonts w:ascii="Arial" w:eastAsia="Times New Roman" w:hAnsi="Arial" w:cs="Arial"/>
                <w:b w:val="0"/>
                <w:color w:val="000000"/>
                <w:sz w:val="20"/>
                <w:lang w:val="et-EE"/>
              </w:rPr>
              <w:t xml:space="preserve">.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Kuulamine</w:t>
            </w:r>
            <w:r w:rsidRPr="00243609">
              <w:rPr>
                <w:rFonts w:cs="Arial"/>
                <w:sz w:val="20"/>
                <w:lang w:val="et-EE"/>
              </w:rPr>
              <w:t xml:space="preserve"> </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Kuulake enne hinnangu andmist tähelepanelikult ära kogu vastus. Vältige kiusatust eeldada, et teate juba antava vastuse sisu – selle tulemusel võib juhtuda, et keskendute kuulamise asemel hoopis järgmisele küsimusele.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Ebamugavustundele viitavate märkide otsimine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Jälgige küsitletavat, mitte oma pihuarvutit või küsimuste nimekirja. Märkige üles, kui mõni küsimus tundub põhjustavat rohkem ebamugavust või stressi. Selliste küsimuste korral kaaluge vajadust teha selles konkreetses valdkonnas teatavat lisatööd.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Küsimuste esitamisel eelduste vältimine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Küsimuses “Miks brutokasum on 35%?” eeldatakse, et brutokasum on 35%, mis võib, kuid ei pruugi olla tõsi. Põhjalikuma vastuse saamiseks võiks selle asemel küsida “Millised on teie brutokasumi eesmärgid ja mis on selle saavutamise peamised tegurid?” </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Tehnilise sõnavara vältimine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Püüdke hoolikalt ja võimalikult lihtsaid termineid kasutades anda täpselt edasi oma mõtet. Arvestuseksperdid kipuvad oma igapäevatöös kasutama palju arvestusalaseid termineid, millest juhtkond ei pruugi aru saada.</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Tulemuste dokumenteerimine</w:t>
            </w:r>
            <w:r w:rsidRPr="00243609">
              <w:rPr>
                <w:rFonts w:cs="Arial"/>
                <w:sz w:val="20"/>
                <w:lang w:val="et-EE"/>
              </w:rPr>
              <w:t xml:space="preserve"> </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Dokumenteerige järelepärimised võimalikult kiiresti pärast kohtumist. Vastasel juhul võivad paljud arutelu üksikasjad ununeda. </w:t>
            </w: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Tehke kohtumise ajal põhipunktide kohta märkusi.</w:t>
            </w:r>
          </w:p>
        </w:tc>
      </w:tr>
      <w:tr w:rsidR="00650CA6" w:rsidRPr="00243609" w:rsidTr="007D4F26">
        <w:tc>
          <w:tcPr>
            <w:tcW w:w="2746" w:type="dxa"/>
            <w:shd w:val="clear" w:color="auto" w:fill="FBD4B4"/>
          </w:tcPr>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Saadud informatsiooni hindamine</w:t>
            </w:r>
          </w:p>
        </w:tc>
        <w:tc>
          <w:tcPr>
            <w:tcW w:w="6182"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Lugege järelepärimise dokumentatsioon läbi ja:</w:t>
            </w:r>
          </w:p>
          <w:p w:rsidR="00650CA6" w:rsidRPr="00243609" w:rsidRDefault="00650CA6" w:rsidP="00650CA6">
            <w:pPr>
              <w:pStyle w:val="actionsteps"/>
              <w:numPr>
                <w:ilvl w:val="0"/>
                <w:numId w:val="100"/>
              </w:numPr>
              <w:spacing w:before="0" w:after="0"/>
              <w:ind w:left="252" w:hanging="252"/>
              <w:contextualSpacing w:val="0"/>
              <w:rPr>
                <w:rFonts w:ascii="Arial" w:hAnsi="Arial" w:cs="Arial"/>
                <w:b w:val="0"/>
                <w:sz w:val="20"/>
                <w:lang w:val="et-EE"/>
              </w:rPr>
            </w:pPr>
            <w:r w:rsidRPr="00243609">
              <w:rPr>
                <w:rFonts w:ascii="Arial" w:hAnsi="Arial" w:cs="Arial"/>
                <w:b w:val="0"/>
                <w:sz w:val="20"/>
                <w:lang w:val="et-EE"/>
              </w:rPr>
              <w:t xml:space="preserve">kaaluge saadud andmete ja finantsaruande muude valdkondade kohta saadud andmete omavahelist suhet; </w:t>
            </w:r>
          </w:p>
          <w:p w:rsidR="00650CA6" w:rsidRPr="00243609" w:rsidRDefault="00650CA6" w:rsidP="00650CA6">
            <w:pPr>
              <w:pStyle w:val="actionsteps"/>
              <w:numPr>
                <w:ilvl w:val="0"/>
                <w:numId w:val="100"/>
              </w:numPr>
              <w:spacing w:before="0" w:after="0"/>
              <w:ind w:left="252" w:hanging="252"/>
              <w:contextualSpacing w:val="0"/>
              <w:rPr>
                <w:rFonts w:ascii="Arial" w:hAnsi="Arial" w:cs="Arial"/>
                <w:b w:val="0"/>
                <w:sz w:val="20"/>
                <w:lang w:val="et-EE"/>
              </w:rPr>
            </w:pPr>
            <w:r w:rsidRPr="00243609">
              <w:rPr>
                <w:rFonts w:ascii="Arial" w:hAnsi="Arial" w:cs="Arial"/>
                <w:b w:val="0"/>
                <w:sz w:val="20"/>
                <w:lang w:val="et-EE"/>
              </w:rPr>
              <w:t>märkige andmete juurde ristviited varem saadud kinnitavale informatsioonile;</w:t>
            </w:r>
          </w:p>
          <w:p w:rsidR="00650CA6" w:rsidRPr="00243609" w:rsidRDefault="00650CA6" w:rsidP="00650CA6">
            <w:pPr>
              <w:pStyle w:val="actionsteps"/>
              <w:numPr>
                <w:ilvl w:val="0"/>
                <w:numId w:val="100"/>
              </w:numPr>
              <w:spacing w:before="0" w:after="0"/>
              <w:ind w:left="252" w:hanging="252"/>
              <w:contextualSpacing w:val="0"/>
              <w:rPr>
                <w:rFonts w:ascii="Arial" w:hAnsi="Arial" w:cs="Arial"/>
                <w:b w:val="0"/>
                <w:sz w:val="20"/>
                <w:lang w:val="et-EE"/>
              </w:rPr>
            </w:pPr>
            <w:r w:rsidRPr="00243609">
              <w:rPr>
                <w:rFonts w:ascii="Arial" w:hAnsi="Arial" w:cs="Arial"/>
                <w:b w:val="0"/>
                <w:sz w:val="20"/>
                <w:lang w:val="et-EE"/>
              </w:rPr>
              <w:t xml:space="preserve">tehke ülevaatuse protseduuride kavandamiseks kindlaks valdkonnad, kus võivad tekkida olulised väärkajastamised; </w:t>
            </w:r>
          </w:p>
          <w:p w:rsidR="00650CA6" w:rsidRPr="00243609" w:rsidRDefault="00650CA6" w:rsidP="00650CA6">
            <w:pPr>
              <w:pStyle w:val="actionsteps"/>
              <w:numPr>
                <w:ilvl w:val="0"/>
                <w:numId w:val="100"/>
              </w:numPr>
              <w:spacing w:before="0" w:after="0"/>
              <w:ind w:left="252" w:hanging="252"/>
              <w:contextualSpacing w:val="0"/>
              <w:rPr>
                <w:rFonts w:ascii="Arial" w:hAnsi="Arial" w:cs="Arial"/>
                <w:b w:val="0"/>
                <w:sz w:val="20"/>
                <w:lang w:val="et-EE"/>
              </w:rPr>
            </w:pPr>
            <w:r w:rsidRPr="00243609">
              <w:rPr>
                <w:rFonts w:ascii="Arial" w:hAnsi="Arial" w:cs="Arial"/>
                <w:b w:val="0"/>
                <w:sz w:val="20"/>
                <w:lang w:val="et-EE"/>
              </w:rPr>
              <w:t xml:space="preserve">tehke kindlaks valdkonnad, kus järelepärimised on teid teavitanud olulise väärkajastamise võimalikust olemasolust; </w:t>
            </w:r>
          </w:p>
          <w:p w:rsidR="00650CA6" w:rsidRPr="00243609" w:rsidRDefault="00650CA6" w:rsidP="00650CA6">
            <w:pPr>
              <w:pStyle w:val="actionsteps"/>
              <w:numPr>
                <w:ilvl w:val="0"/>
                <w:numId w:val="100"/>
              </w:numPr>
              <w:spacing w:before="0" w:after="0"/>
              <w:ind w:left="252" w:hanging="252"/>
              <w:contextualSpacing w:val="0"/>
              <w:rPr>
                <w:rFonts w:ascii="Arial" w:hAnsi="Arial" w:cs="Arial"/>
                <w:b w:val="0"/>
                <w:sz w:val="20"/>
                <w:lang w:val="et-EE"/>
              </w:rPr>
            </w:pPr>
            <w:r w:rsidRPr="00243609">
              <w:rPr>
                <w:rFonts w:ascii="Arial" w:hAnsi="Arial" w:cs="Arial"/>
                <w:b w:val="0"/>
                <w:sz w:val="20"/>
                <w:lang w:val="et-EE"/>
              </w:rPr>
              <w:t>tehke kindlaks täiendavad järelepärimised või lisainfo, mis on vajalikud, ja</w:t>
            </w:r>
          </w:p>
          <w:p w:rsidR="00650CA6" w:rsidRPr="00243609" w:rsidRDefault="00650CA6" w:rsidP="00650CA6">
            <w:pPr>
              <w:pStyle w:val="actionsteps"/>
              <w:numPr>
                <w:ilvl w:val="0"/>
                <w:numId w:val="100"/>
              </w:numPr>
              <w:spacing w:before="0" w:after="0"/>
              <w:ind w:left="252" w:hanging="252"/>
              <w:contextualSpacing w:val="0"/>
              <w:rPr>
                <w:rFonts w:ascii="Arial" w:hAnsi="Arial" w:cs="Arial"/>
                <w:b w:val="0"/>
                <w:sz w:val="20"/>
                <w:lang w:val="et-EE"/>
              </w:rPr>
            </w:pPr>
            <w:r w:rsidRPr="00243609">
              <w:rPr>
                <w:rFonts w:ascii="Arial" w:hAnsi="Arial" w:cs="Arial"/>
                <w:b w:val="0"/>
                <w:sz w:val="20"/>
                <w:lang w:val="et-EE"/>
              </w:rPr>
              <w:t>kaaluge, kas järelepärimise eesmärgid on saavutatud või mitte.</w:t>
            </w:r>
          </w:p>
        </w:tc>
      </w:tr>
    </w:tbl>
    <w:p w:rsidR="00650CA6" w:rsidRPr="00243609" w:rsidRDefault="00650CA6" w:rsidP="00650CA6">
      <w:pPr>
        <w:ind w:left="0"/>
        <w:rPr>
          <w:rFonts w:ascii="Arial" w:hAnsi="Arial" w:cs="Arial"/>
          <w:sz w:val="20"/>
          <w:szCs w:val="20"/>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8928"/>
      </w:tblGrid>
      <w:tr w:rsidR="00650CA6" w:rsidRPr="00243609" w:rsidTr="007D4F26">
        <w:tc>
          <w:tcPr>
            <w:tcW w:w="8928" w:type="dxa"/>
            <w:shd w:val="clear" w:color="auto" w:fill="FBD4B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Arvessevõetavad asjaolud </w:t>
            </w:r>
          </w:p>
          <w:p w:rsidR="00650CA6" w:rsidRPr="00243609" w:rsidRDefault="00650CA6" w:rsidP="00650CA6">
            <w:pPr>
              <w:ind w:left="0"/>
              <w:rPr>
                <w:rFonts w:cs="Arial"/>
                <w:sz w:val="20"/>
                <w:szCs w:val="20"/>
                <w:lang w:val="et-EE"/>
              </w:rPr>
            </w:pPr>
            <w:r w:rsidRPr="00243609">
              <w:rPr>
                <w:rFonts w:ascii="Arial" w:hAnsi="Arial" w:cs="Arial"/>
                <w:sz w:val="20"/>
                <w:szCs w:val="20"/>
                <w:lang w:val="et-EE"/>
              </w:rPr>
              <w:t xml:space="preserve"> </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Järelepärimiste tegemine ja saadud informatsiooni dokumenteerimine moodustab ülevaatuse töövõtu korral märkimisväärse osa töövõtu lõpuleviimiseks nõutavast ajast.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cs="Arial"/>
                <w:sz w:val="20"/>
                <w:szCs w:val="20"/>
                <w:lang w:val="et-EE"/>
              </w:rPr>
            </w:pPr>
            <w:r w:rsidRPr="00243609">
              <w:rPr>
                <w:rFonts w:ascii="Arial" w:hAnsi="Arial" w:cs="Arial"/>
                <w:sz w:val="20"/>
                <w:szCs w:val="20"/>
                <w:lang w:val="et-EE"/>
              </w:rPr>
              <w:t>Seda arvesse võttes on oluline tehtavad järelepärimised ette planeerida, et tagada järgmist:</w:t>
            </w:r>
          </w:p>
          <w:p w:rsidR="00650CA6" w:rsidRPr="00243609" w:rsidRDefault="00650CA6" w:rsidP="00650CA6">
            <w:pPr>
              <w:numPr>
                <w:ilvl w:val="0"/>
                <w:numId w:val="114"/>
              </w:numPr>
              <w:ind w:left="360"/>
              <w:rPr>
                <w:rFonts w:ascii="Arial" w:hAnsi="Arial" w:cs="Arial"/>
                <w:sz w:val="20"/>
                <w:szCs w:val="20"/>
                <w:lang w:val="et-EE"/>
              </w:rPr>
            </w:pPr>
            <w:r w:rsidRPr="00243609">
              <w:rPr>
                <w:rFonts w:ascii="Arial" w:hAnsi="Arial" w:cs="Arial"/>
                <w:sz w:val="20"/>
                <w:szCs w:val="20"/>
                <w:lang w:val="et-EE"/>
              </w:rPr>
              <w:t>järelepärimised keskenduvad valdkondadele, kus võivad esineda olulised väärkajastamised;</w:t>
            </w:r>
          </w:p>
          <w:p w:rsidR="00650CA6" w:rsidRPr="00243609" w:rsidRDefault="00650CA6" w:rsidP="00650CA6">
            <w:pPr>
              <w:numPr>
                <w:ilvl w:val="0"/>
                <w:numId w:val="114"/>
              </w:numPr>
              <w:ind w:left="360"/>
              <w:rPr>
                <w:rFonts w:ascii="Arial" w:hAnsi="Arial" w:cs="Arial"/>
                <w:sz w:val="20"/>
                <w:szCs w:val="20"/>
                <w:lang w:val="et-EE"/>
              </w:rPr>
            </w:pPr>
            <w:r w:rsidRPr="00243609">
              <w:rPr>
                <w:rFonts w:ascii="Arial" w:hAnsi="Arial" w:cs="Arial"/>
                <w:sz w:val="20"/>
                <w:szCs w:val="20"/>
                <w:lang w:val="et-EE"/>
              </w:rPr>
              <w:t>järelepärimistes võetakse arvesse eespool esitatud tabelis kirjeldatud põhimõtteid;</w:t>
            </w:r>
          </w:p>
          <w:p w:rsidR="00650CA6" w:rsidRPr="00243609" w:rsidRDefault="00650CA6" w:rsidP="00650CA6">
            <w:pPr>
              <w:numPr>
                <w:ilvl w:val="0"/>
                <w:numId w:val="114"/>
              </w:numPr>
              <w:ind w:left="360"/>
              <w:rPr>
                <w:rFonts w:ascii="Arial" w:hAnsi="Arial" w:cs="Arial"/>
                <w:sz w:val="20"/>
                <w:szCs w:val="20"/>
                <w:lang w:val="et-EE"/>
              </w:rPr>
            </w:pPr>
            <w:r w:rsidRPr="00243609">
              <w:rPr>
                <w:rFonts w:ascii="Arial" w:hAnsi="Arial" w:cs="Arial"/>
                <w:sz w:val="20"/>
                <w:szCs w:val="20"/>
                <w:lang w:val="et-EE"/>
              </w:rPr>
              <w:t>järelepärimised on adresseeritud isikule, kelle puhul on kõige suurem tõenäosus, et tal on vajalik informatsioon;</w:t>
            </w:r>
          </w:p>
          <w:p w:rsidR="00650CA6" w:rsidRPr="00243609" w:rsidRDefault="00650CA6" w:rsidP="00650CA6">
            <w:pPr>
              <w:numPr>
                <w:ilvl w:val="0"/>
                <w:numId w:val="114"/>
              </w:numPr>
              <w:ind w:left="360"/>
              <w:rPr>
                <w:rFonts w:ascii="Arial" w:hAnsi="Arial" w:cs="Arial"/>
                <w:sz w:val="20"/>
                <w:szCs w:val="20"/>
                <w:lang w:val="et-EE"/>
              </w:rPr>
            </w:pPr>
            <w:r w:rsidRPr="00243609">
              <w:rPr>
                <w:rFonts w:ascii="Arial" w:hAnsi="Arial" w:cs="Arial"/>
                <w:sz w:val="20"/>
                <w:szCs w:val="20"/>
                <w:lang w:val="et-EE"/>
              </w:rPr>
              <w:t xml:space="preserve">järelepärimiste tegemisel kasutatakse aega tõhusalt. Näiteks: </w:t>
            </w:r>
          </w:p>
          <w:p w:rsidR="00650CA6" w:rsidRPr="00243609" w:rsidRDefault="00650CA6" w:rsidP="00650CA6">
            <w:pPr>
              <w:numPr>
                <w:ilvl w:val="0"/>
                <w:numId w:val="139"/>
              </w:numPr>
              <w:ind w:left="991"/>
              <w:rPr>
                <w:rFonts w:ascii="Arial" w:hAnsi="Arial" w:cs="Arial"/>
                <w:sz w:val="20"/>
                <w:szCs w:val="20"/>
                <w:lang w:val="et-EE"/>
              </w:rPr>
            </w:pPr>
            <w:r w:rsidRPr="00243609">
              <w:rPr>
                <w:rFonts w:ascii="Arial" w:hAnsi="Arial" w:cs="Arial"/>
                <w:sz w:val="20"/>
                <w:szCs w:val="20"/>
                <w:lang w:val="et-EE"/>
              </w:rPr>
              <w:t>mõnikord võib järelepärimised, mis puudutavad majandusüksuse konkreetsetest finantsaruande valdkondadest või avalikustatud infost arusaamist, kombineerida;</w:t>
            </w:r>
          </w:p>
          <w:p w:rsidR="00650CA6" w:rsidRPr="00243609" w:rsidRDefault="00650CA6" w:rsidP="00650CA6">
            <w:pPr>
              <w:numPr>
                <w:ilvl w:val="0"/>
                <w:numId w:val="139"/>
              </w:numPr>
              <w:ind w:left="991"/>
              <w:rPr>
                <w:rFonts w:ascii="Arial" w:hAnsi="Arial" w:cs="Arial"/>
                <w:sz w:val="20"/>
                <w:szCs w:val="20"/>
                <w:lang w:val="et-EE"/>
              </w:rPr>
            </w:pPr>
            <w:r w:rsidRPr="00243609">
              <w:rPr>
                <w:rFonts w:ascii="Arial" w:hAnsi="Arial" w:cs="Arial"/>
                <w:sz w:val="20"/>
                <w:szCs w:val="20"/>
                <w:lang w:val="et-EE"/>
              </w:rPr>
              <w:t xml:space="preserve">kavandatud järelepärimised tuleb üle vaadata, et tagada nende proportsionaalsus töövõtu keerukusega ja olulise väärkajastamise tõenäosusega. Standardsete kontrollnimekirjade kasutamisel tuleb tagada nende asjakohane kohandamine; </w:t>
            </w:r>
          </w:p>
          <w:p w:rsidR="00650CA6" w:rsidRPr="00243609" w:rsidRDefault="00650CA6" w:rsidP="00650CA6">
            <w:pPr>
              <w:numPr>
                <w:ilvl w:val="0"/>
                <w:numId w:val="139"/>
              </w:numPr>
              <w:ind w:left="991"/>
              <w:rPr>
                <w:rFonts w:ascii="Arial" w:hAnsi="Arial" w:cs="Arial"/>
                <w:sz w:val="20"/>
                <w:szCs w:val="20"/>
                <w:lang w:val="et-EE"/>
              </w:rPr>
            </w:pPr>
            <w:r w:rsidRPr="00243609">
              <w:rPr>
                <w:rFonts w:ascii="Arial" w:hAnsi="Arial" w:cs="Arial"/>
                <w:sz w:val="20"/>
                <w:szCs w:val="20"/>
                <w:lang w:val="et-EE"/>
              </w:rPr>
              <w:t>tuleb teha kindlaks meeskonnaliige, kes peaks järelepärimised tegema. Keerukamates valdkondades võivad kogenumad töötajad olla järelepärimiste tegemisel ja dokumenteerimisel tõhusamad;</w:t>
            </w:r>
          </w:p>
          <w:p w:rsidR="00650CA6" w:rsidRPr="00243609" w:rsidRDefault="00650CA6" w:rsidP="00650CA6">
            <w:pPr>
              <w:numPr>
                <w:ilvl w:val="0"/>
                <w:numId w:val="115"/>
              </w:numPr>
              <w:ind w:left="360"/>
              <w:rPr>
                <w:rFonts w:ascii="Arial" w:hAnsi="Arial" w:cs="Arial"/>
                <w:sz w:val="20"/>
                <w:szCs w:val="20"/>
                <w:lang w:val="et-EE"/>
              </w:rPr>
            </w:pPr>
            <w:r w:rsidRPr="00243609">
              <w:rPr>
                <w:rFonts w:ascii="Arial" w:hAnsi="Arial" w:cs="Arial"/>
                <w:sz w:val="20"/>
                <w:szCs w:val="20"/>
                <w:lang w:val="et-EE"/>
              </w:rPr>
              <w:t xml:space="preserve">kui intervjueerida tuleb paljusid majandusüksuse töötajaid, tuleks kaaluda täpse ajakava eelnevat kindlaksmääramist, et tagada nende töötajate olemasolu vajalikul ajal. </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teatavad tüüpilised järelepärimised, suulised vastused ja faili soovitavalt lisatavad märkused. Ülevaatuse töövõtu raames teostatavate protseduuride dokumenteerimise küsimust käsitletakse põhjalikumalt käesoleva peatüki punktis 5.3. Palun pidage meeles järgmist:</w:t>
      </w:r>
    </w:p>
    <w:p w:rsidR="00650CA6" w:rsidRPr="00243609" w:rsidRDefault="00650CA6" w:rsidP="00650CA6">
      <w:pPr>
        <w:numPr>
          <w:ilvl w:val="0"/>
          <w:numId w:val="116"/>
        </w:numPr>
        <w:rPr>
          <w:rFonts w:ascii="Arial" w:hAnsi="Arial" w:cs="Arial"/>
          <w:sz w:val="20"/>
          <w:szCs w:val="20"/>
          <w:lang w:val="et-EE"/>
        </w:rPr>
      </w:pPr>
      <w:r w:rsidRPr="00243609">
        <w:rPr>
          <w:rFonts w:ascii="Arial" w:hAnsi="Arial" w:cs="Arial"/>
          <w:sz w:val="20"/>
          <w:szCs w:val="20"/>
          <w:lang w:val="et-EE"/>
        </w:rPr>
        <w:t>allpool kirjeldatud järelepärimised on vajalikud üksnes siis, kui finantsaruande kirje on oluline või on kindlaks tehtud oluliste väärkajastamiste tekkimise võimalus;</w:t>
      </w:r>
    </w:p>
    <w:p w:rsidR="00650CA6" w:rsidRPr="00243609" w:rsidRDefault="00650CA6" w:rsidP="00650CA6">
      <w:pPr>
        <w:numPr>
          <w:ilvl w:val="0"/>
          <w:numId w:val="116"/>
        </w:numPr>
        <w:rPr>
          <w:rFonts w:ascii="Arial" w:hAnsi="Arial" w:cs="Arial"/>
          <w:sz w:val="20"/>
          <w:szCs w:val="20"/>
          <w:lang w:val="et-EE"/>
        </w:rPr>
      </w:pPr>
      <w:r w:rsidRPr="00243609">
        <w:rPr>
          <w:rFonts w:ascii="Arial" w:hAnsi="Arial" w:cs="Arial"/>
          <w:sz w:val="20"/>
          <w:szCs w:val="20"/>
          <w:lang w:val="et-EE"/>
        </w:rPr>
        <w:t>järelepärimistele antud vastuste dokumenteerimine peaks olema proportsionaalne töövõtu keerukusega ja olulise väärkajastamise esinemise tõenäosusega. Dokumentatsiooni näited on esitatud failis esitatavate märkustena üksnes küsimuse näitlikustamiseks ja need ei kujuta endast parimat tava. Dokumenteerimise üksikasjalikkus ja stiil (nt märkused, kirjeldav tekst, tsiteerimine) sõltuvad konkreetse praktiseerija otsustusest vastavalt ISRE 2400 (muudetud) nõuetele;</w:t>
      </w:r>
    </w:p>
    <w:p w:rsidR="00650CA6" w:rsidRPr="00243609" w:rsidRDefault="00650CA6" w:rsidP="00650CA6">
      <w:pPr>
        <w:numPr>
          <w:ilvl w:val="0"/>
          <w:numId w:val="116"/>
        </w:numPr>
        <w:rPr>
          <w:rFonts w:ascii="Arial" w:hAnsi="Arial" w:cs="Arial"/>
          <w:sz w:val="20"/>
          <w:szCs w:val="20"/>
          <w:lang w:val="et-EE"/>
        </w:rPr>
      </w:pPr>
      <w:r w:rsidRPr="00243609">
        <w:rPr>
          <w:rFonts w:ascii="Arial" w:hAnsi="Arial" w:cs="Arial"/>
          <w:sz w:val="20"/>
          <w:szCs w:val="20"/>
          <w:lang w:val="et-EE"/>
        </w:rPr>
        <w:t>audiitorettevõtjatel on soovitav võtta oma tööfaili dokumentides võimaluse korral arvesse ka regulatiivseid, kultuurilisi</w:t>
      </w:r>
      <w:r w:rsidRPr="00243609">
        <w:rPr>
          <w:rFonts w:cs="Arial"/>
          <w:sz w:val="20"/>
          <w:szCs w:val="20"/>
          <w:lang w:val="et-EE"/>
        </w:rPr>
        <w:t xml:space="preserve"> </w:t>
      </w:r>
      <w:r w:rsidRPr="00243609">
        <w:rPr>
          <w:rFonts w:ascii="Arial" w:hAnsi="Arial" w:cs="Arial"/>
          <w:sz w:val="20"/>
          <w:szCs w:val="20"/>
          <w:lang w:val="et-EE"/>
        </w:rPr>
        <w:t>ja muid kohalikke nõudeid.</w:t>
      </w:r>
    </w:p>
    <w:p w:rsidR="00650CA6" w:rsidRPr="00243609" w:rsidRDefault="00650CA6" w:rsidP="00650CA6">
      <w:pPr>
        <w:pStyle w:val="actionsteps"/>
        <w:spacing w:before="0" w:after="0"/>
        <w:contextualSpacing w:val="0"/>
        <w:rPr>
          <w:rFonts w:ascii="Arial" w:hAnsi="Arial" w:cs="Arial"/>
          <w:b w:val="0"/>
          <w:i/>
          <w:sz w:val="20"/>
          <w:lang w:val="et-EE"/>
        </w:rPr>
      </w:pPr>
    </w:p>
    <w:p w:rsidR="00650CA6" w:rsidRPr="00243609" w:rsidRDefault="00650CA6" w:rsidP="00650CA6">
      <w:pPr>
        <w:ind w:left="360"/>
        <w:rPr>
          <w:rFonts w:ascii="Arial" w:hAnsi="Arial" w:cs="Arial"/>
          <w:sz w:val="20"/>
          <w:szCs w:val="20"/>
          <w:lang w:val="et-EE"/>
        </w:rPr>
      </w:pPr>
      <w:r w:rsidRPr="00243609">
        <w:rPr>
          <w:rFonts w:ascii="Arial" w:hAnsi="Arial" w:cs="Arial"/>
          <w:sz w:val="20"/>
          <w:szCs w:val="20"/>
          <w:lang w:val="et-EE"/>
        </w:rPr>
        <w:t xml:space="preserve">Tehtud järelepärimiste ja antud vastuste sõnasõnaline dokumenteerimine on küll ebavajalik, kuid dokumentatsioon peab siiski olema piisav, et võimaldada kogenud praktiseerijal, kellel puudub töövõtuga varasem seos, saada aru teatavatest töövõtu aspektidest (vt käesoleva peatüki punkt 5.3). </w:t>
      </w:r>
    </w:p>
    <w:p w:rsidR="00650CA6" w:rsidRPr="00243609" w:rsidRDefault="00650CA6" w:rsidP="00650CA6">
      <w:pPr>
        <w:ind w:left="360"/>
        <w:rPr>
          <w:rFonts w:ascii="Arial" w:hAnsi="Arial" w:cs="Arial"/>
          <w:sz w:val="20"/>
          <w:szCs w:val="20"/>
          <w:lang w:val="et-EE"/>
        </w:rPr>
      </w:pPr>
    </w:p>
    <w:p w:rsidR="00650CA6" w:rsidRPr="00243609" w:rsidRDefault="00650CA6" w:rsidP="00650CA6">
      <w:pPr>
        <w:ind w:left="360"/>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w:t>
      </w:r>
      <w:r w:rsidRPr="00341BF1">
        <w:rPr>
          <w:rFonts w:ascii="Arial" w:hAnsi="Arial" w:cs="Arial"/>
          <w:sz w:val="20"/>
          <w:szCs w:val="20"/>
          <w:lang w:val="et-EE"/>
        </w:rPr>
        <w:t>esitatud</w:t>
      </w:r>
      <w:r w:rsidRPr="00243609">
        <w:rPr>
          <w:rFonts w:ascii="Arial" w:hAnsi="Arial" w:cs="Arial"/>
          <w:sz w:val="20"/>
          <w:szCs w:val="20"/>
          <w:lang w:val="et-EE"/>
        </w:rPr>
        <w:t xml:space="preserve"> ainult üks järelepärimiste dokumenteerimise võimalik viis. Dokumenteerida võib ka mitut muud moodi. Olenemata konkreetsest dokumenteerimisviisist peaks dokumentatsioon siiski sisaldama tehtud järelepärimisi, millal ja kellele need tehti ning nende tulemusel saadud informatsiooni.</w:t>
      </w:r>
    </w:p>
    <w:p w:rsidR="00650CA6" w:rsidRPr="00243609" w:rsidRDefault="00650CA6" w:rsidP="00650CA6">
      <w:pPr>
        <w:pStyle w:val="actionsteps"/>
        <w:spacing w:before="0" w:after="0"/>
        <w:contextualSpacing w:val="0"/>
        <w:rPr>
          <w:rFonts w:ascii="Arial" w:hAnsi="Arial" w:cs="Arial"/>
          <w:b w:val="0"/>
          <w:i/>
          <w:sz w:val="20"/>
          <w:lang w:val="et-EE"/>
        </w:rPr>
      </w:pPr>
    </w:p>
    <w:p w:rsidR="00650CA6" w:rsidRPr="00243609" w:rsidRDefault="00650CA6" w:rsidP="00650CA6">
      <w:pPr>
        <w:pStyle w:val="actionsteps"/>
        <w:spacing w:before="0" w:after="0"/>
        <w:contextualSpacing w:val="0"/>
        <w:rPr>
          <w:rFonts w:ascii="Arial" w:hAnsi="Arial" w:cs="Arial"/>
          <w:b w:val="0"/>
          <w:i/>
          <w:sz w:val="20"/>
          <w:lang w:val="et-EE"/>
        </w:rPr>
      </w:pPr>
      <w:r>
        <w:rPr>
          <w:rFonts w:ascii="Arial" w:hAnsi="Arial" w:cs="Arial"/>
          <w:b w:val="0"/>
          <w:i/>
          <w:sz w:val="20"/>
          <w:lang w:val="et-EE"/>
        </w:rPr>
        <w:t>Tabel</w:t>
      </w:r>
      <w:r w:rsidRPr="00243609">
        <w:rPr>
          <w:rFonts w:ascii="Arial" w:hAnsi="Arial" w:cs="Arial"/>
          <w:b w:val="0"/>
          <w:i/>
          <w:sz w:val="20"/>
          <w:lang w:val="et-EE"/>
        </w:rPr>
        <w:t xml:space="preserve"> 5.1-2B</w:t>
      </w:r>
    </w:p>
    <w:p w:rsidR="00650CA6" w:rsidRPr="00243609" w:rsidRDefault="00650CA6" w:rsidP="00650CA6">
      <w:pPr>
        <w:pStyle w:val="actionsteps"/>
        <w:spacing w:before="0" w:after="0"/>
        <w:contextualSpacing w:val="0"/>
        <w:rPr>
          <w:rFonts w:ascii="Arial" w:hAnsi="Arial" w:cs="Arial"/>
          <w:b w:val="0"/>
          <w:i/>
          <w:sz w:val="20"/>
          <w:lang w:val="et-EE"/>
        </w:rPr>
      </w:pPr>
    </w:p>
    <w:p w:rsidR="00650CA6" w:rsidRPr="00243609" w:rsidRDefault="00650CA6" w:rsidP="00650CA6">
      <w:pPr>
        <w:pStyle w:val="actionsteps"/>
        <w:spacing w:before="0" w:after="0"/>
        <w:contextualSpacing w:val="0"/>
        <w:rPr>
          <w:rFonts w:cs="Arial"/>
          <w:i/>
          <w:sz w:val="20"/>
          <w:lang w:val="et-EE"/>
        </w:rPr>
      </w:pPr>
      <w:r w:rsidRPr="00243609">
        <w:rPr>
          <w:rFonts w:ascii="Arial" w:hAnsi="Arial" w:cs="Arial"/>
          <w:sz w:val="20"/>
          <w:lang w:val="et-EE"/>
        </w:rPr>
        <w:t>A) Bilanss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870"/>
        <w:gridCol w:w="2361"/>
      </w:tblGrid>
      <w:tr w:rsidR="00650CA6" w:rsidRPr="00243609" w:rsidTr="007D4F26">
        <w:tc>
          <w:tcPr>
            <w:tcW w:w="8931" w:type="dxa"/>
            <w:gridSpan w:val="3"/>
            <w:tcBorders>
              <w:bottom w:val="single" w:sz="4" w:space="0" w:color="auto"/>
            </w:tcBorders>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Nõuded</w:t>
            </w:r>
          </w:p>
        </w:tc>
      </w:tr>
      <w:tr w:rsidR="00650CA6" w:rsidRPr="00243609" w:rsidTr="007D4F26">
        <w:tc>
          <w:tcPr>
            <w:tcW w:w="2700" w:type="dxa"/>
            <w:shd w:val="clear" w:color="auto" w:fill="FABF8F"/>
          </w:tcPr>
          <w:p w:rsidR="00650CA6" w:rsidRPr="008E49DE" w:rsidRDefault="00650CA6" w:rsidP="00650CA6">
            <w:pPr>
              <w:ind w:left="0"/>
              <w:rPr>
                <w:rFonts w:ascii="Arial" w:hAnsi="Arial" w:cs="Arial"/>
                <w:b/>
                <w:sz w:val="20"/>
                <w:szCs w:val="20"/>
                <w:lang w:val="et-EE"/>
              </w:rPr>
            </w:pPr>
            <w:r w:rsidRPr="008E49DE">
              <w:rPr>
                <w:rFonts w:ascii="Arial" w:hAnsi="Arial" w:cs="Arial"/>
                <w:b/>
                <w:sz w:val="20"/>
                <w:szCs w:val="20"/>
                <w:lang w:val="et-EE"/>
              </w:rPr>
              <w:t>Järelepärimiste tüüpilised suunad</w:t>
            </w:r>
          </w:p>
        </w:tc>
        <w:tc>
          <w:tcPr>
            <w:tcW w:w="3870" w:type="dxa"/>
            <w:shd w:val="clear" w:color="auto" w:fill="FABF8F"/>
          </w:tcPr>
          <w:p w:rsidR="00650CA6" w:rsidRPr="008E49DE" w:rsidRDefault="00650CA6" w:rsidP="00650CA6">
            <w:pPr>
              <w:ind w:left="0"/>
              <w:rPr>
                <w:rFonts w:ascii="Arial" w:hAnsi="Arial" w:cs="Arial"/>
                <w:b/>
                <w:sz w:val="20"/>
                <w:szCs w:val="20"/>
                <w:lang w:val="et-EE"/>
              </w:rPr>
            </w:pPr>
            <w:r w:rsidRPr="008E49DE">
              <w:rPr>
                <w:rFonts w:ascii="Arial" w:hAnsi="Arial" w:cs="Arial"/>
                <w:b/>
                <w:sz w:val="20"/>
                <w:szCs w:val="20"/>
                <w:lang w:val="et-EE"/>
              </w:rPr>
              <w:t xml:space="preserve">Suuline arutelu </w:t>
            </w:r>
            <w:r w:rsidRPr="008E49DE">
              <w:rPr>
                <w:rFonts w:ascii="Arial" w:hAnsi="Arial" w:cs="Arial"/>
                <w:i/>
                <w:sz w:val="20"/>
                <w:lang w:val="et-EE"/>
              </w:rPr>
              <w:t>(näidistekst)</w:t>
            </w:r>
          </w:p>
        </w:tc>
        <w:tc>
          <w:tcPr>
            <w:tcW w:w="2361" w:type="dxa"/>
            <w:shd w:val="clear" w:color="auto" w:fill="FABF8F"/>
          </w:tcPr>
          <w:p w:rsidR="00650CA6" w:rsidRPr="008E49DE" w:rsidRDefault="00650CA6" w:rsidP="00650CA6">
            <w:pPr>
              <w:ind w:left="0"/>
              <w:rPr>
                <w:rFonts w:ascii="Arial" w:hAnsi="Arial" w:cs="Arial"/>
                <w:b/>
                <w:sz w:val="20"/>
                <w:szCs w:val="20"/>
                <w:lang w:val="et-EE"/>
              </w:rPr>
            </w:pPr>
            <w:r w:rsidRPr="008E49DE">
              <w:rPr>
                <w:rFonts w:ascii="Arial" w:hAnsi="Arial" w:cs="Arial"/>
                <w:b/>
                <w:sz w:val="20"/>
                <w:szCs w:val="20"/>
                <w:lang w:val="et-EE"/>
              </w:rPr>
              <w:t xml:space="preserve">Faili kantavad märkused </w:t>
            </w:r>
            <w:r w:rsidRPr="008E49DE">
              <w:rPr>
                <w:rFonts w:ascii="Arial" w:hAnsi="Arial" w:cs="Arial"/>
                <w:i/>
                <w:sz w:val="20"/>
                <w:lang w:val="et-EE"/>
              </w:rPr>
              <w:t>(näidistekst)</w:t>
            </w:r>
          </w:p>
        </w:tc>
      </w:tr>
      <w:tr w:rsidR="00650CA6" w:rsidRPr="00243609" w:rsidTr="007D4F26">
        <w:tc>
          <w:tcPr>
            <w:tcW w:w="2700" w:type="dxa"/>
            <w:shd w:val="clear" w:color="auto" w:fill="auto"/>
          </w:tcPr>
          <w:p w:rsidR="00650CA6" w:rsidRPr="00243609" w:rsidRDefault="00650CA6" w:rsidP="00650CA6">
            <w:pPr>
              <w:pStyle w:val="Indent1"/>
              <w:ind w:left="0" w:firstLine="0"/>
              <w:rPr>
                <w:rFonts w:ascii="Arial" w:hAnsi="Arial" w:cs="Arial"/>
                <w:b/>
                <w:szCs w:val="20"/>
                <w:lang w:val="et-EE"/>
              </w:rPr>
            </w:pPr>
            <w:r w:rsidRPr="00243609">
              <w:rPr>
                <w:rFonts w:ascii="Arial" w:hAnsi="Arial" w:cs="Arial"/>
                <w:b/>
                <w:szCs w:val="20"/>
                <w:lang w:val="et-EE"/>
              </w:rPr>
              <w:t>Kajastamata tehingud/tingimused</w:t>
            </w:r>
          </w:p>
          <w:p w:rsidR="00650CA6" w:rsidRPr="00243609" w:rsidRDefault="00650CA6" w:rsidP="00650CA6">
            <w:pPr>
              <w:pStyle w:val="Indent1"/>
              <w:ind w:left="0" w:firstLine="0"/>
              <w:rPr>
                <w:rFonts w:ascii="Arial" w:hAnsi="Arial" w:cs="Arial"/>
                <w:szCs w:val="20"/>
                <w:lang w:val="et-EE"/>
              </w:rPr>
            </w:pPr>
            <w:r w:rsidRPr="00243609">
              <w:rPr>
                <w:rFonts w:ascii="Arial" w:hAnsi="Arial" w:cs="Arial"/>
                <w:szCs w:val="20"/>
                <w:lang w:val="et-EE"/>
              </w:rPr>
              <w:t>Küsige nõuetega tegelevatelt töötajatelt juhtumite kohta, kui:</w:t>
            </w:r>
          </w:p>
          <w:p w:rsidR="00650CA6" w:rsidRPr="00243609" w:rsidRDefault="00650CA6" w:rsidP="00650CA6">
            <w:pPr>
              <w:pStyle w:val="Indent1"/>
              <w:numPr>
                <w:ilvl w:val="0"/>
                <w:numId w:val="60"/>
              </w:numPr>
              <w:rPr>
                <w:rFonts w:ascii="Arial" w:hAnsi="Arial" w:cs="Arial"/>
                <w:szCs w:val="20"/>
                <w:lang w:val="et-EE"/>
              </w:rPr>
            </w:pPr>
            <w:r w:rsidRPr="00243609">
              <w:rPr>
                <w:rFonts w:ascii="Arial" w:hAnsi="Arial" w:cs="Arial"/>
                <w:szCs w:val="20"/>
                <w:lang w:val="et-EE"/>
              </w:rPr>
              <w:t xml:space="preserve">teatavatele klientidele sai osaks eeliskohtlemine; </w:t>
            </w:r>
          </w:p>
          <w:p w:rsidR="00650CA6" w:rsidRPr="00243609" w:rsidRDefault="00650CA6" w:rsidP="00650CA6">
            <w:pPr>
              <w:pStyle w:val="Indent1"/>
              <w:numPr>
                <w:ilvl w:val="0"/>
                <w:numId w:val="60"/>
              </w:numPr>
              <w:rPr>
                <w:rFonts w:ascii="Arial" w:hAnsi="Arial" w:cs="Arial"/>
                <w:szCs w:val="20"/>
                <w:lang w:val="et-EE"/>
              </w:rPr>
            </w:pPr>
            <w:r w:rsidRPr="00243609">
              <w:rPr>
                <w:rFonts w:ascii="Arial" w:hAnsi="Arial" w:cs="Arial"/>
                <w:szCs w:val="20"/>
                <w:lang w:val="et-EE"/>
              </w:rPr>
              <w:t xml:space="preserve">muudeti müügitingimusi; </w:t>
            </w:r>
          </w:p>
          <w:p w:rsidR="00650CA6" w:rsidRPr="00243609" w:rsidRDefault="00650CA6" w:rsidP="00650CA6">
            <w:pPr>
              <w:pStyle w:val="Indent1"/>
              <w:numPr>
                <w:ilvl w:val="0"/>
                <w:numId w:val="60"/>
              </w:numPr>
              <w:rPr>
                <w:rFonts w:ascii="Arial" w:hAnsi="Arial" w:cs="Arial"/>
                <w:szCs w:val="20"/>
                <w:lang w:val="et-EE"/>
              </w:rPr>
            </w:pPr>
            <w:r w:rsidRPr="00243609">
              <w:rPr>
                <w:rFonts w:ascii="Arial" w:hAnsi="Arial" w:cs="Arial"/>
                <w:szCs w:val="20"/>
                <w:lang w:val="et-EE"/>
              </w:rPr>
              <w:t>toimusid tehingud seotud osapooltega või</w:t>
            </w:r>
          </w:p>
          <w:p w:rsidR="00650CA6" w:rsidRPr="00243609" w:rsidRDefault="00650CA6" w:rsidP="00650CA6">
            <w:pPr>
              <w:pStyle w:val="Indent1"/>
              <w:numPr>
                <w:ilvl w:val="0"/>
                <w:numId w:val="60"/>
              </w:numPr>
              <w:rPr>
                <w:rFonts w:ascii="Arial" w:hAnsi="Arial" w:cs="Arial"/>
                <w:szCs w:val="20"/>
                <w:lang w:val="et-EE"/>
              </w:rPr>
            </w:pPr>
            <w:r w:rsidRPr="00243609">
              <w:rPr>
                <w:rFonts w:ascii="Arial" w:hAnsi="Arial" w:cs="Arial"/>
                <w:szCs w:val="20"/>
                <w:lang w:val="et-EE"/>
              </w:rPr>
              <w:t>ületati märkimisväärselt sisemisi krediidilimiite.</w:t>
            </w:r>
          </w:p>
          <w:p w:rsidR="00650CA6" w:rsidRPr="00243609" w:rsidRDefault="00650CA6" w:rsidP="00650CA6">
            <w:pPr>
              <w:pStyle w:val="Indent1"/>
              <w:rPr>
                <w:rFonts w:ascii="Arial" w:hAnsi="Arial" w:cs="Arial"/>
                <w:szCs w:val="20"/>
                <w:lang w:val="et-EE"/>
              </w:rPr>
            </w:pPr>
          </w:p>
        </w:tc>
        <w:tc>
          <w:tcPr>
            <w:tcW w:w="3870" w:type="dxa"/>
            <w:shd w:val="clear" w:color="auto" w:fill="auto"/>
          </w:tcPr>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i/>
                <w:sz w:val="20"/>
                <w:szCs w:val="20"/>
                <w:lang w:val="et-EE"/>
              </w:rPr>
            </w:pPr>
            <w:r w:rsidRPr="00243609">
              <w:rPr>
                <w:rFonts w:ascii="Arial" w:hAnsi="Arial" w:cs="Arial"/>
                <w:i/>
                <w:sz w:val="20"/>
                <w:szCs w:val="20"/>
                <w:lang w:val="et-EE"/>
              </w:rPr>
              <w:t xml:space="preserve">Vastavalt raamatupidaja ja müügijuhiga toimunud arutelule kontrolliti kõigi järelmakse võimalust </w:t>
            </w:r>
            <w:r>
              <w:rPr>
                <w:rFonts w:ascii="Arial" w:hAnsi="Arial" w:cs="Arial"/>
                <w:i/>
                <w:sz w:val="20"/>
                <w:szCs w:val="20"/>
                <w:lang w:val="et-EE"/>
              </w:rPr>
              <w:t>taotle</w:t>
            </w:r>
            <w:r w:rsidRPr="0028419A">
              <w:rPr>
                <w:rFonts w:ascii="Arial" w:hAnsi="Arial" w:cs="Arial"/>
                <w:i/>
                <w:sz w:val="20"/>
                <w:szCs w:val="20"/>
                <w:lang w:val="et-EE"/>
              </w:rPr>
              <w:t>nud</w:t>
            </w:r>
            <w:r w:rsidRPr="00760752">
              <w:rPr>
                <w:rFonts w:ascii="Arial" w:hAnsi="Arial" w:cs="Arial"/>
                <w:i/>
                <w:sz w:val="20"/>
                <w:szCs w:val="20"/>
                <w:lang w:val="et-EE"/>
              </w:rPr>
              <w:t xml:space="preserve"> </w:t>
            </w:r>
            <w:r w:rsidRPr="00243609">
              <w:rPr>
                <w:rFonts w:ascii="Arial" w:hAnsi="Arial" w:cs="Arial"/>
                <w:i/>
                <w:sz w:val="20"/>
                <w:szCs w:val="20"/>
                <w:lang w:val="et-EE"/>
              </w:rPr>
              <w:t>klientide maksekäitumist. 10 000 eurot ületavate summade korral võimaldati järelmaksu ainult nendele klientidele, kelle makseajalugu on pikem kui kuus kuud. Kõikide arvete puhul on maksetähtaeg 30 päeva. Õigeaegselt tasumata arvete puhul tuleb alates arve kuupäevast maksta tagasiulatuvat viivist 1% kuu kohta. Raamatupidaja andmetel ei kohaldata ühegi kliendi suhtes eritingimusi ja ühelegi kliendile ei ole saanud osaks eeliskohtlemist. Krediidilimiite ei ole märkimisväärselt ületatud.</w:t>
            </w:r>
          </w:p>
        </w:tc>
        <w:tc>
          <w:tcPr>
            <w:tcW w:w="2361" w:type="dxa"/>
          </w:tcPr>
          <w:p w:rsidR="00650CA6" w:rsidRPr="00243609" w:rsidRDefault="00650CA6" w:rsidP="00650CA6">
            <w:pPr>
              <w:ind w:left="0"/>
              <w:rPr>
                <w:rFonts w:ascii="Arial" w:hAnsi="Arial" w:cs="Arial"/>
                <w:i/>
                <w:iCs/>
                <w:sz w:val="20"/>
                <w:szCs w:val="20"/>
                <w:lang w:val="et-EE"/>
              </w:rPr>
            </w:pPr>
          </w:p>
          <w:p w:rsidR="00650CA6" w:rsidRPr="00243609" w:rsidRDefault="00650CA6" w:rsidP="00650CA6">
            <w:pPr>
              <w:ind w:left="0"/>
              <w:rPr>
                <w:rFonts w:ascii="Arial" w:hAnsi="Arial" w:cs="Arial"/>
                <w:i/>
                <w:iCs/>
                <w:sz w:val="20"/>
                <w:szCs w:val="20"/>
                <w:lang w:val="et-EE"/>
              </w:rPr>
            </w:pPr>
            <w:r w:rsidRPr="00243609">
              <w:rPr>
                <w:rFonts w:ascii="Arial" w:hAnsi="Arial" w:cs="Arial"/>
                <w:i/>
                <w:iCs/>
                <w:sz w:val="20"/>
                <w:szCs w:val="20"/>
                <w:lang w:val="et-EE"/>
              </w:rPr>
              <w:t xml:space="preserve">Kohtumine raamatupidaja ja müügijuhiga toimus 30. novembril 20XX. Saadi järgmine informatsioon: </w:t>
            </w:r>
          </w:p>
          <w:p w:rsidR="00650CA6" w:rsidRPr="00243609" w:rsidRDefault="00650CA6" w:rsidP="00650CA6">
            <w:pPr>
              <w:numPr>
                <w:ilvl w:val="0"/>
                <w:numId w:val="140"/>
              </w:numPr>
              <w:contextualSpacing/>
              <w:rPr>
                <w:rFonts w:ascii="Arial" w:hAnsi="Arial" w:cs="Arial"/>
                <w:i/>
                <w:iCs/>
                <w:sz w:val="20"/>
                <w:szCs w:val="20"/>
                <w:lang w:val="et-EE"/>
              </w:rPr>
            </w:pPr>
            <w:r w:rsidRPr="00243609">
              <w:rPr>
                <w:rFonts w:ascii="Arial" w:hAnsi="Arial" w:cs="Arial"/>
                <w:i/>
                <w:iCs/>
                <w:sz w:val="20"/>
                <w:szCs w:val="20"/>
                <w:lang w:val="et-EE"/>
              </w:rPr>
              <w:t xml:space="preserve">ühelegi kliendile ei ole saanud osaks eeliskohtlemist; </w:t>
            </w:r>
          </w:p>
          <w:p w:rsidR="00650CA6" w:rsidRPr="00243609" w:rsidRDefault="00650CA6" w:rsidP="00650CA6">
            <w:pPr>
              <w:numPr>
                <w:ilvl w:val="0"/>
                <w:numId w:val="140"/>
              </w:numPr>
              <w:contextualSpacing/>
              <w:rPr>
                <w:rFonts w:ascii="Arial" w:hAnsi="Arial" w:cs="Arial"/>
                <w:i/>
                <w:iCs/>
                <w:sz w:val="20"/>
                <w:szCs w:val="20"/>
                <w:lang w:val="et-EE"/>
              </w:rPr>
            </w:pPr>
            <w:r w:rsidRPr="00243609">
              <w:rPr>
                <w:rFonts w:ascii="Arial" w:hAnsi="Arial" w:cs="Arial"/>
                <w:i/>
                <w:iCs/>
                <w:sz w:val="20"/>
                <w:szCs w:val="20"/>
                <w:lang w:val="et-EE"/>
              </w:rPr>
              <w:t>müügitingimusi muudeti üksnes suurte eritellimuste korral (tavaliselt Bigentity Ltd puhul);</w:t>
            </w:r>
          </w:p>
          <w:p w:rsidR="00650CA6" w:rsidRPr="00243609" w:rsidRDefault="00650CA6" w:rsidP="00650CA6">
            <w:pPr>
              <w:numPr>
                <w:ilvl w:val="0"/>
                <w:numId w:val="140"/>
              </w:numPr>
              <w:contextualSpacing/>
              <w:rPr>
                <w:rFonts w:ascii="Arial" w:hAnsi="Arial" w:cs="Arial"/>
                <w:i/>
                <w:iCs/>
                <w:sz w:val="20"/>
                <w:szCs w:val="20"/>
                <w:lang w:val="et-EE"/>
              </w:rPr>
            </w:pPr>
            <w:r w:rsidRPr="00243609">
              <w:rPr>
                <w:rFonts w:ascii="Arial" w:hAnsi="Arial" w:cs="Arial"/>
                <w:i/>
                <w:iCs/>
                <w:sz w:val="20"/>
                <w:szCs w:val="20"/>
                <w:lang w:val="et-EE"/>
              </w:rPr>
              <w:t>seotud osapooltega ei ole tehtud ühtegi tehingut;</w:t>
            </w:r>
          </w:p>
          <w:p w:rsidR="00650CA6" w:rsidRPr="00243609" w:rsidRDefault="00650CA6" w:rsidP="00650CA6">
            <w:pPr>
              <w:numPr>
                <w:ilvl w:val="0"/>
                <w:numId w:val="140"/>
              </w:numPr>
              <w:contextualSpacing/>
              <w:rPr>
                <w:rFonts w:ascii="Arial" w:hAnsi="Arial" w:cs="Arial"/>
                <w:sz w:val="20"/>
                <w:szCs w:val="20"/>
                <w:lang w:val="et-EE"/>
              </w:rPr>
            </w:pPr>
            <w:r w:rsidRPr="00243609">
              <w:rPr>
                <w:rFonts w:ascii="Arial" w:hAnsi="Arial" w:cs="Arial"/>
                <w:i/>
                <w:iCs/>
                <w:sz w:val="20"/>
                <w:szCs w:val="20"/>
                <w:lang w:val="et-EE"/>
              </w:rPr>
              <w:t>krediidilimiite on väga harva ületatud.</w:t>
            </w:r>
          </w:p>
        </w:tc>
      </w:tr>
      <w:tr w:rsidR="00650CA6" w:rsidRPr="00243609" w:rsidTr="007D4F26">
        <w:tc>
          <w:tcPr>
            <w:tcW w:w="2700" w:type="dxa"/>
            <w:shd w:val="clear" w:color="auto" w:fill="auto"/>
          </w:tcPr>
          <w:p w:rsidR="00650CA6" w:rsidRPr="00243609" w:rsidRDefault="00650CA6" w:rsidP="00650CA6">
            <w:pPr>
              <w:pStyle w:val="Indent1"/>
              <w:ind w:left="0" w:firstLine="0"/>
              <w:rPr>
                <w:rFonts w:cs="Arial"/>
                <w:szCs w:val="20"/>
                <w:lang w:val="et-EE"/>
              </w:rPr>
            </w:pPr>
            <w:r w:rsidRPr="00243609">
              <w:rPr>
                <w:rFonts w:ascii="Arial" w:hAnsi="Arial" w:cs="Arial"/>
                <w:b/>
                <w:szCs w:val="20"/>
                <w:lang w:val="et-EE"/>
              </w:rPr>
              <w:t>Ebatõenäoliselt laekuvad arved</w:t>
            </w:r>
          </w:p>
          <w:p w:rsidR="00650CA6" w:rsidRPr="00243609" w:rsidRDefault="00650CA6" w:rsidP="00650CA6">
            <w:pPr>
              <w:pStyle w:val="Indent2"/>
              <w:numPr>
                <w:ilvl w:val="0"/>
                <w:numId w:val="71"/>
              </w:numPr>
              <w:ind w:left="360"/>
              <w:rPr>
                <w:sz w:val="20"/>
                <w:szCs w:val="20"/>
                <w:lang w:val="et-EE"/>
              </w:rPr>
            </w:pPr>
            <w:r w:rsidRPr="00243609">
              <w:rPr>
                <w:sz w:val="20"/>
                <w:szCs w:val="20"/>
                <w:lang w:val="et-EE"/>
              </w:rPr>
              <w:t>Tehke järelepärimine ja dokumenteerige juhtkonna protseduurid ebatõenäoliselt laekuvate nõuete piisavuse tagamiseks (võttes arvesse tähtaja ületanud ja vaidlustatud summasid) ning tehke järelepärimine nende protseduuride piisavuse kohta.</w:t>
            </w:r>
          </w:p>
          <w:p w:rsidR="00650CA6" w:rsidRPr="00243609" w:rsidRDefault="00650CA6" w:rsidP="00650CA6">
            <w:pPr>
              <w:pStyle w:val="Indent2"/>
              <w:numPr>
                <w:ilvl w:val="0"/>
                <w:numId w:val="71"/>
              </w:numPr>
              <w:ind w:left="360"/>
              <w:rPr>
                <w:sz w:val="20"/>
                <w:szCs w:val="20"/>
                <w:lang w:val="et-EE"/>
              </w:rPr>
            </w:pPr>
            <w:r w:rsidRPr="00243609">
              <w:rPr>
                <w:sz w:val="20"/>
                <w:szCs w:val="20"/>
                <w:lang w:val="et-EE"/>
              </w:rPr>
              <w:t>Tehke järelepärimine ebatõenäoliselt laekuvate nõuete struktuuri kohta, et mõista perioodi jooksul mahakantud või sissenõutud nõuete olemust ja suurust.</w:t>
            </w:r>
          </w:p>
          <w:p w:rsidR="00650CA6" w:rsidRPr="00243609" w:rsidRDefault="00650CA6" w:rsidP="00650CA6">
            <w:pPr>
              <w:pStyle w:val="Indent2"/>
              <w:numPr>
                <w:ilvl w:val="0"/>
                <w:numId w:val="71"/>
              </w:numPr>
              <w:ind w:left="360"/>
              <w:rPr>
                <w:sz w:val="20"/>
                <w:szCs w:val="20"/>
                <w:lang w:val="et-EE"/>
              </w:rPr>
            </w:pPr>
            <w:r w:rsidRPr="00243609">
              <w:rPr>
                <w:sz w:val="20"/>
                <w:szCs w:val="20"/>
                <w:lang w:val="et-EE"/>
              </w:rPr>
              <w:t>Tehke järelepärimine, kas lootusetu</w:t>
            </w:r>
            <w:r>
              <w:rPr>
                <w:sz w:val="20"/>
                <w:szCs w:val="20"/>
                <w:lang w:val="et-EE"/>
              </w:rPr>
              <w:t>lt laekuva</w:t>
            </w:r>
            <w:r w:rsidRPr="00243609">
              <w:rPr>
                <w:sz w:val="20"/>
                <w:szCs w:val="20"/>
                <w:lang w:val="et-EE"/>
              </w:rPr>
              <w:t xml:space="preserve">ks peetavad nõuded on maha kantud. Juhul kui pärast perioodi lõppu on tähtaja ületanud ja sissenõudmata arvete summa märkimisväärne, dokumenteerige juhtkonna selgitused, miks neid summasid kajastatakse endiselt tõenäolistelt laekuvatena. </w:t>
            </w:r>
          </w:p>
        </w:tc>
        <w:tc>
          <w:tcPr>
            <w:tcW w:w="3870" w:type="dxa"/>
            <w:shd w:val="clear" w:color="auto" w:fill="auto"/>
          </w:tcPr>
          <w:p w:rsidR="00650CA6" w:rsidRPr="00243609" w:rsidRDefault="00650CA6" w:rsidP="00650CA6">
            <w:pPr>
              <w:rPr>
                <w:rFonts w:ascii="Arial" w:hAnsi="Arial" w:cs="Arial"/>
                <w:i/>
                <w:sz w:val="20"/>
                <w:szCs w:val="20"/>
                <w:lang w:val="et-EE"/>
              </w:rPr>
            </w:pPr>
          </w:p>
          <w:p w:rsidR="00650CA6" w:rsidRPr="00243609" w:rsidRDefault="00650CA6" w:rsidP="00650CA6">
            <w:pPr>
              <w:numPr>
                <w:ilvl w:val="0"/>
                <w:numId w:val="72"/>
              </w:numPr>
              <w:ind w:left="342" w:hanging="342"/>
              <w:rPr>
                <w:rFonts w:ascii="Arial" w:hAnsi="Arial" w:cs="Arial"/>
                <w:i/>
                <w:sz w:val="20"/>
                <w:szCs w:val="20"/>
                <w:lang w:val="et-EE"/>
              </w:rPr>
            </w:pPr>
            <w:r w:rsidRPr="00243609">
              <w:rPr>
                <w:rFonts w:ascii="Arial" w:hAnsi="Arial" w:cs="Arial"/>
                <w:i/>
                <w:sz w:val="20"/>
                <w:szCs w:val="20"/>
                <w:lang w:val="et-EE"/>
              </w:rPr>
              <w:t>Vastavalt raamatupidaja ja omanik-juhiga toimunud arutelule kontrollitakse iga kuu arveid, mis on üle 45 päeva viivises. Ametnik annab iga kuu 15. ja 30. kuupäeval juhile kontrollimiseks viivises olevate arvete nimekirja. Kui neid arveid ei suudeta sisse nõuda, peab asjaomane klient edaspidi tasuma kauba/teenuse kättesaamisel. Kõik üle 90 päeva viivises olevad arved edastatakse inkassofirmale. Kui klient on veel maksevõimeline, kajastatakse arve arvestusandmetes 50% ulatuses. Kui klient on pankrotis, kantakse arve täielikult maha.</w:t>
            </w:r>
          </w:p>
          <w:p w:rsidR="00650CA6" w:rsidRPr="00243609" w:rsidRDefault="00650CA6" w:rsidP="00650CA6">
            <w:pPr>
              <w:numPr>
                <w:ilvl w:val="0"/>
                <w:numId w:val="72"/>
              </w:numPr>
              <w:ind w:left="342" w:hanging="342"/>
              <w:rPr>
                <w:rFonts w:ascii="Arial" w:hAnsi="Arial" w:cs="Arial"/>
                <w:i/>
                <w:sz w:val="20"/>
                <w:szCs w:val="20"/>
                <w:lang w:val="et-EE"/>
              </w:rPr>
            </w:pPr>
            <w:r w:rsidRPr="00243609">
              <w:rPr>
                <w:rFonts w:ascii="Arial" w:hAnsi="Arial" w:cs="Arial"/>
                <w:i/>
                <w:sz w:val="20"/>
                <w:szCs w:val="20"/>
                <w:lang w:val="et-EE"/>
              </w:rPr>
              <w:t xml:space="preserve">Ebatõenäoliselt laekuvate </w:t>
            </w:r>
            <w:r>
              <w:rPr>
                <w:rFonts w:ascii="Arial" w:hAnsi="Arial" w:cs="Arial"/>
                <w:i/>
                <w:sz w:val="20"/>
                <w:szCs w:val="20"/>
                <w:lang w:val="et-EE"/>
              </w:rPr>
              <w:t>nõuete</w:t>
            </w:r>
            <w:r w:rsidRPr="00243609">
              <w:rPr>
                <w:rFonts w:ascii="Arial" w:hAnsi="Arial" w:cs="Arial"/>
                <w:i/>
                <w:sz w:val="20"/>
                <w:szCs w:val="20"/>
                <w:lang w:val="et-EE"/>
              </w:rPr>
              <w:t xml:space="preserve"> läbivaatamise põhjal võib märkida, et ainult kolm mahakantud arvet kogusummas 3500 eurot suudeti hiljem sisse nõuda.</w:t>
            </w:r>
          </w:p>
          <w:p w:rsidR="00650CA6" w:rsidRPr="00243609" w:rsidRDefault="00650CA6" w:rsidP="00650CA6">
            <w:pPr>
              <w:numPr>
                <w:ilvl w:val="0"/>
                <w:numId w:val="72"/>
              </w:numPr>
              <w:ind w:left="342" w:hanging="342"/>
              <w:rPr>
                <w:rFonts w:ascii="Arial" w:hAnsi="Arial" w:cs="Arial"/>
                <w:i/>
                <w:sz w:val="20"/>
                <w:szCs w:val="20"/>
                <w:lang w:val="et-EE"/>
              </w:rPr>
            </w:pPr>
            <w:r w:rsidRPr="00243609">
              <w:rPr>
                <w:rFonts w:ascii="Arial" w:hAnsi="Arial" w:cs="Arial"/>
                <w:i/>
                <w:sz w:val="20"/>
                <w:szCs w:val="20"/>
                <w:lang w:val="et-EE"/>
              </w:rPr>
              <w:t>Ametnik märkis ära kõik üle 90 päeva viivises olevad arved, välja arvatud ühe. Selle arve puhul oli tegemist kliendiga, kes peab praegu tasuma kauba/teenuse kättesaamisel ja teeb võla kustutamiseks igakuiseid makseid.</w:t>
            </w:r>
          </w:p>
          <w:p w:rsidR="00650CA6" w:rsidRPr="00243609" w:rsidRDefault="00650CA6" w:rsidP="00650CA6">
            <w:pPr>
              <w:rPr>
                <w:rFonts w:ascii="Arial" w:hAnsi="Arial" w:cs="Arial"/>
                <w:i/>
                <w:sz w:val="20"/>
                <w:szCs w:val="20"/>
                <w:lang w:val="et-EE"/>
              </w:rPr>
            </w:pPr>
          </w:p>
        </w:tc>
        <w:tc>
          <w:tcPr>
            <w:tcW w:w="2361" w:type="dxa"/>
          </w:tcPr>
          <w:p w:rsidR="00650CA6" w:rsidRPr="00243609" w:rsidRDefault="00650CA6" w:rsidP="00650CA6">
            <w:pPr>
              <w:rPr>
                <w:rFonts w:ascii="Arial" w:hAnsi="Arial" w:cs="Arial"/>
                <w:i/>
                <w:sz w:val="20"/>
                <w:szCs w:val="20"/>
                <w:lang w:val="et-EE"/>
              </w:rPr>
            </w:pPr>
          </w:p>
          <w:p w:rsidR="00650CA6" w:rsidRPr="00243609" w:rsidRDefault="00650CA6" w:rsidP="00650CA6">
            <w:pPr>
              <w:ind w:left="0"/>
              <w:rPr>
                <w:rFonts w:ascii="Arial" w:hAnsi="Arial" w:cs="Arial"/>
                <w:i/>
                <w:iCs/>
                <w:sz w:val="20"/>
                <w:szCs w:val="20"/>
                <w:lang w:val="et-EE"/>
              </w:rPr>
            </w:pPr>
            <w:r w:rsidRPr="00243609">
              <w:rPr>
                <w:rFonts w:ascii="Arial" w:hAnsi="Arial" w:cs="Arial"/>
                <w:i/>
                <w:iCs/>
                <w:sz w:val="20"/>
                <w:szCs w:val="20"/>
                <w:lang w:val="et-EE"/>
              </w:rPr>
              <w:t xml:space="preserve">Kohtumine raamatupidaja ja </w:t>
            </w:r>
            <w:r w:rsidRPr="00243609">
              <w:rPr>
                <w:rFonts w:ascii="Arial" w:hAnsi="Arial" w:cs="Arial"/>
                <w:i/>
                <w:sz w:val="20"/>
                <w:szCs w:val="20"/>
                <w:lang w:val="et-EE"/>
              </w:rPr>
              <w:t xml:space="preserve">omanik-juhiga </w:t>
            </w:r>
            <w:r w:rsidRPr="00243609">
              <w:rPr>
                <w:rFonts w:ascii="Arial" w:hAnsi="Arial" w:cs="Arial"/>
                <w:i/>
                <w:iCs/>
                <w:sz w:val="20"/>
                <w:szCs w:val="20"/>
                <w:lang w:val="et-EE"/>
              </w:rPr>
              <w:t xml:space="preserve">toimus 30. novembril 20XX. Saadi järgmine informatsioon: </w:t>
            </w:r>
          </w:p>
          <w:p w:rsidR="00650CA6" w:rsidRPr="00243609" w:rsidRDefault="00650CA6" w:rsidP="00650CA6">
            <w:pPr>
              <w:numPr>
                <w:ilvl w:val="0"/>
                <w:numId w:val="104"/>
              </w:numPr>
              <w:ind w:left="342"/>
              <w:rPr>
                <w:rFonts w:ascii="Arial" w:hAnsi="Arial" w:cs="Arial"/>
                <w:i/>
                <w:iCs/>
                <w:sz w:val="20"/>
                <w:szCs w:val="20"/>
                <w:lang w:val="et-EE"/>
              </w:rPr>
            </w:pPr>
            <w:r w:rsidRPr="00243609">
              <w:rPr>
                <w:rFonts w:ascii="Arial" w:hAnsi="Arial" w:cs="Arial"/>
                <w:i/>
                <w:iCs/>
                <w:sz w:val="20"/>
                <w:szCs w:val="20"/>
                <w:lang w:val="et-EE"/>
              </w:rPr>
              <w:t>üle 45 päeva viivises olevaid arveid kontrollitakse iga kuu;</w:t>
            </w:r>
          </w:p>
          <w:p w:rsidR="00650CA6" w:rsidRPr="00243609" w:rsidRDefault="00650CA6" w:rsidP="00650CA6">
            <w:pPr>
              <w:numPr>
                <w:ilvl w:val="0"/>
                <w:numId w:val="104"/>
              </w:numPr>
              <w:ind w:left="342"/>
              <w:rPr>
                <w:rFonts w:ascii="Arial" w:hAnsi="Arial" w:cs="Arial"/>
                <w:i/>
                <w:iCs/>
                <w:sz w:val="20"/>
                <w:szCs w:val="20"/>
                <w:lang w:val="et-EE"/>
              </w:rPr>
            </w:pPr>
            <w:r w:rsidRPr="00243609">
              <w:rPr>
                <w:rFonts w:ascii="Arial" w:hAnsi="Arial" w:cs="Arial"/>
                <w:i/>
                <w:iCs/>
                <w:sz w:val="20"/>
                <w:szCs w:val="20"/>
                <w:lang w:val="et-EE"/>
              </w:rPr>
              <w:t>üle 90 päeva viivises olevad arved edastatakse inkassofirmale, maksevõimelise kliendi korral moodustatakse allahindlus 50% ja kliendi makseraskuste korral allahindlus 100% ulatuses. Sellest põhimõttest oli tehtud üks erand – asjaomane klient tegi võla kustutamiseks igakuiseid makseid;</w:t>
            </w:r>
          </w:p>
          <w:p w:rsidR="00650CA6" w:rsidRPr="00243609" w:rsidRDefault="00650CA6" w:rsidP="00650CA6">
            <w:pPr>
              <w:numPr>
                <w:ilvl w:val="0"/>
                <w:numId w:val="104"/>
              </w:numPr>
              <w:ind w:left="342"/>
              <w:rPr>
                <w:rFonts w:ascii="Arial" w:hAnsi="Arial" w:cs="Arial"/>
                <w:i/>
                <w:iCs/>
                <w:sz w:val="20"/>
                <w:szCs w:val="20"/>
                <w:lang w:val="et-EE"/>
              </w:rPr>
            </w:pPr>
            <w:r w:rsidRPr="00243609">
              <w:rPr>
                <w:rFonts w:ascii="Arial" w:hAnsi="Arial" w:cs="Arial"/>
                <w:i/>
                <w:iCs/>
                <w:sz w:val="20"/>
                <w:szCs w:val="20"/>
                <w:lang w:val="et-EE"/>
              </w:rPr>
              <w:t>aasta jooksul maha kantud arvetest suudeti hiljem sisse nõuda ainult 3500 eurot.</w:t>
            </w:r>
          </w:p>
        </w:tc>
      </w:tr>
      <w:tr w:rsidR="00650CA6" w:rsidRPr="00243609" w:rsidTr="007D4F26">
        <w:tc>
          <w:tcPr>
            <w:tcW w:w="2700" w:type="dxa"/>
            <w:shd w:val="clear" w:color="auto" w:fill="auto"/>
          </w:tcPr>
          <w:p w:rsidR="00650CA6" w:rsidRPr="00243609" w:rsidRDefault="00650CA6" w:rsidP="00650CA6">
            <w:pPr>
              <w:pStyle w:val="Indent1"/>
              <w:rPr>
                <w:rFonts w:cs="Arial"/>
                <w:b/>
                <w:szCs w:val="20"/>
                <w:lang w:val="et-EE"/>
              </w:rPr>
            </w:pPr>
            <w:r w:rsidRPr="00243609">
              <w:rPr>
                <w:rFonts w:ascii="Arial" w:hAnsi="Arial" w:cs="Arial"/>
                <w:b/>
                <w:szCs w:val="20"/>
                <w:lang w:val="et-EE"/>
              </w:rPr>
              <w:t>Periodiseerimise adekvaatsus</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Tehke järelepärimine ja dokumenteerige kliendi protseduurid, mis tagavad müügitehingute (sh kreeditarved ja muud müügi korrigeerimised) kajastamise asjakohasel perioodil, ja dokumenteerige oma järeldused, kas selle tulemusel oleks olnud periodiseerimine nõuetekohane. Puuduste tuvastamisel tuleb protseduurid dokumenteerida.</w:t>
            </w:r>
          </w:p>
        </w:tc>
        <w:tc>
          <w:tcPr>
            <w:tcW w:w="3870" w:type="dxa"/>
            <w:shd w:val="clear" w:color="auto" w:fill="auto"/>
          </w:tcPr>
          <w:p w:rsidR="00650CA6" w:rsidRPr="00243609" w:rsidRDefault="00650CA6" w:rsidP="00650CA6">
            <w:pPr>
              <w:ind w:left="0"/>
              <w:rPr>
                <w:rFonts w:ascii="Arial" w:hAnsi="Arial" w:cs="Arial"/>
                <w:i/>
                <w:sz w:val="20"/>
                <w:szCs w:val="20"/>
                <w:lang w:val="et-EE"/>
              </w:rPr>
            </w:pPr>
          </w:p>
          <w:p w:rsidR="00650CA6" w:rsidRPr="00243609" w:rsidRDefault="00650CA6" w:rsidP="00650CA6">
            <w:pPr>
              <w:ind w:left="0"/>
              <w:rPr>
                <w:rFonts w:ascii="Arial" w:hAnsi="Arial" w:cs="Arial"/>
                <w:i/>
                <w:sz w:val="20"/>
                <w:szCs w:val="20"/>
                <w:lang w:val="et-EE"/>
              </w:rPr>
            </w:pPr>
            <w:r w:rsidRPr="00243609">
              <w:rPr>
                <w:rFonts w:ascii="Arial" w:hAnsi="Arial" w:cs="Arial"/>
                <w:i/>
                <w:sz w:val="20"/>
                <w:szCs w:val="20"/>
                <w:lang w:val="et-EE"/>
              </w:rPr>
              <w:t>Eelmise aasta töövõtufailis on periodiseerimisprotseduurid dokumenteeritud. See vaadati koos raamatupidajaga läbi ja ühtegi muutust ei täheldatud. Protseduuride kirjelduse väljavõte on järgmine:</w:t>
            </w:r>
          </w:p>
          <w:p w:rsidR="00650CA6" w:rsidRPr="00243609" w:rsidRDefault="00650CA6" w:rsidP="00650CA6">
            <w:pPr>
              <w:rPr>
                <w:rFonts w:ascii="Arial" w:hAnsi="Arial" w:cs="Arial"/>
                <w:i/>
                <w:sz w:val="20"/>
                <w:szCs w:val="20"/>
                <w:lang w:val="et-EE"/>
              </w:rPr>
            </w:pPr>
            <w:r w:rsidRPr="00243609">
              <w:rPr>
                <w:rFonts w:ascii="Arial" w:hAnsi="Arial" w:cs="Arial"/>
                <w:i/>
                <w:sz w:val="20"/>
                <w:szCs w:val="20"/>
                <w:lang w:val="et-EE"/>
              </w:rPr>
              <w:t xml:space="preserve">“Vastavalt meie arusaamisele müügitulude/nõuete/laekumiste süsteemist koostatakse arved iga tarne kohta ja lisatakse tarnele. Arvestussüsteemist prinditakse samal ajal välja nii saateleht kui ka arve, et tagada koguste ja üksikasjade vastavus. Samal ajal korrigeeritakse tarnitud kaupade võrra ka varusid. Iga nädala lõpus prindib raamatupidaja välja kõigi täitmata tellimuste aruande ja vaatab need koos müügijuhiga üle </w:t>
            </w:r>
            <w:r w:rsidRPr="00155F01">
              <w:rPr>
                <w:rFonts w:ascii="Arial" w:hAnsi="Arial" w:cs="Arial"/>
                <w:i/>
                <w:sz w:val="20"/>
                <w:szCs w:val="20"/>
                <w:lang w:val="et-EE"/>
              </w:rPr>
              <w:t>veendumaks</w:t>
            </w:r>
            <w:r w:rsidRPr="00243609">
              <w:rPr>
                <w:rFonts w:ascii="Arial" w:hAnsi="Arial" w:cs="Arial"/>
                <w:i/>
                <w:sz w:val="20"/>
                <w:szCs w:val="20"/>
                <w:lang w:val="et-EE"/>
              </w:rPr>
              <w:t xml:space="preserve">, et asjaomaseid kaupu ei ole tõepoolest tarnitud. Aasta lõpus vaatab raamatupidaja läbi kõik tarned, mis toimuvad kahe nädala jooksul pärast aastalõppu, et tagada nende kajastamine õigel perioodil vastavalt tarnekuupäevale.” </w:t>
            </w:r>
          </w:p>
        </w:tc>
        <w:tc>
          <w:tcPr>
            <w:tcW w:w="2361" w:type="dxa"/>
          </w:tcPr>
          <w:p w:rsidR="00650CA6" w:rsidRPr="00243609" w:rsidRDefault="00650CA6" w:rsidP="00650CA6">
            <w:pPr>
              <w:ind w:left="0"/>
              <w:rPr>
                <w:rFonts w:ascii="Arial" w:hAnsi="Arial" w:cs="Arial"/>
                <w:i/>
                <w:sz w:val="20"/>
                <w:szCs w:val="20"/>
                <w:lang w:val="et-EE"/>
              </w:rPr>
            </w:pPr>
          </w:p>
          <w:p w:rsidR="00650CA6" w:rsidRPr="00243609" w:rsidRDefault="00650CA6" w:rsidP="00650CA6">
            <w:pPr>
              <w:ind w:left="0"/>
              <w:rPr>
                <w:rFonts w:ascii="Arial" w:hAnsi="Arial" w:cs="Arial"/>
                <w:i/>
                <w:sz w:val="20"/>
                <w:szCs w:val="20"/>
                <w:lang w:val="et-EE"/>
              </w:rPr>
            </w:pPr>
            <w:r w:rsidRPr="00243609">
              <w:rPr>
                <w:rFonts w:ascii="Arial" w:hAnsi="Arial" w:cs="Arial"/>
                <w:i/>
                <w:sz w:val="20"/>
                <w:szCs w:val="20"/>
                <w:lang w:val="et-EE"/>
              </w:rPr>
              <w:t xml:space="preserve">Arvestusametniku sõnul ei ole </w:t>
            </w:r>
            <w:hyperlink w:anchor="WP" w:history="1">
              <w:r w:rsidRPr="00243609">
                <w:rPr>
                  <w:rStyle w:val="Hyperlink"/>
                  <w:rFonts w:ascii="Arial" w:hAnsi="Arial" w:cs="Arial"/>
                  <w:i/>
                  <w:sz w:val="20"/>
                  <w:szCs w:val="20"/>
                  <w:lang w:val="et-EE"/>
                </w:rPr>
                <w:t>tööpaberis</w:t>
              </w:r>
            </w:hyperlink>
            <w:r w:rsidRPr="00243609">
              <w:rPr>
                <w:rFonts w:ascii="Arial" w:hAnsi="Arial" w:cs="Arial"/>
                <w:i/>
                <w:sz w:val="20"/>
                <w:szCs w:val="20"/>
                <w:lang w:val="et-EE"/>
              </w:rPr>
              <w:t xml:space="preserve"> X-X dokumenteeritud periodiseerimisprotseduure muudetud.</w:t>
            </w:r>
          </w:p>
        </w:tc>
      </w:tr>
    </w:tbl>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B) Kasumiaruanne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3293"/>
        <w:gridCol w:w="2549"/>
      </w:tblGrid>
      <w:tr w:rsidR="00650CA6" w:rsidRPr="00243609" w:rsidTr="007D4F26">
        <w:tc>
          <w:tcPr>
            <w:tcW w:w="6382" w:type="dxa"/>
            <w:gridSpan w:val="2"/>
            <w:tcBorders>
              <w:bottom w:val="single" w:sz="4" w:space="0" w:color="auto"/>
            </w:tcBorders>
            <w:shd w:val="clear" w:color="auto" w:fill="984806"/>
          </w:tcPr>
          <w:p w:rsidR="00650CA6" w:rsidRPr="00243609" w:rsidRDefault="00650CA6" w:rsidP="00650CA6">
            <w:pPr>
              <w:ind w:left="0"/>
              <w:rPr>
                <w:rFonts w:ascii="Arial" w:hAnsi="Arial" w:cs="Arial"/>
                <w:b/>
                <w:color w:val="FFFFFF"/>
                <w:sz w:val="20"/>
                <w:szCs w:val="20"/>
                <w:lang w:val="et-EE"/>
              </w:rPr>
            </w:pPr>
            <w:r w:rsidRPr="00243609">
              <w:rPr>
                <w:rFonts w:ascii="Arial" w:hAnsi="Arial" w:cs="Arial"/>
                <w:b/>
                <w:color w:val="FFFFFF"/>
                <w:sz w:val="20"/>
                <w:szCs w:val="20"/>
                <w:lang w:val="et-EE"/>
              </w:rPr>
              <w:t>Kasumiaruanne</w:t>
            </w:r>
          </w:p>
        </w:tc>
        <w:tc>
          <w:tcPr>
            <w:tcW w:w="2549" w:type="dxa"/>
            <w:tcBorders>
              <w:bottom w:val="single" w:sz="4" w:space="0" w:color="auto"/>
            </w:tcBorders>
            <w:shd w:val="clear" w:color="auto" w:fill="984806"/>
          </w:tcPr>
          <w:p w:rsidR="00650CA6" w:rsidRPr="00243609" w:rsidRDefault="00650CA6" w:rsidP="00650CA6">
            <w:pPr>
              <w:ind w:left="0"/>
              <w:rPr>
                <w:rFonts w:ascii="Arial" w:hAnsi="Arial" w:cs="Arial"/>
                <w:b/>
                <w:color w:val="FFFFFF"/>
                <w:sz w:val="20"/>
                <w:szCs w:val="20"/>
                <w:lang w:val="et-EE"/>
              </w:rPr>
            </w:pPr>
          </w:p>
        </w:tc>
      </w:tr>
      <w:tr w:rsidR="00650CA6" w:rsidRPr="008E49DE" w:rsidTr="007D4F26">
        <w:tc>
          <w:tcPr>
            <w:tcW w:w="3089" w:type="dxa"/>
            <w:shd w:val="clear" w:color="auto" w:fill="FABF8F"/>
          </w:tcPr>
          <w:p w:rsidR="00650CA6" w:rsidRPr="008E49DE" w:rsidRDefault="00650CA6" w:rsidP="00650CA6">
            <w:pPr>
              <w:ind w:left="0"/>
              <w:rPr>
                <w:rFonts w:ascii="Arial" w:hAnsi="Arial" w:cs="Arial"/>
                <w:b/>
                <w:sz w:val="20"/>
                <w:szCs w:val="20"/>
                <w:lang w:val="et-EE"/>
              </w:rPr>
            </w:pPr>
            <w:r w:rsidRPr="008E49DE">
              <w:rPr>
                <w:rFonts w:ascii="Arial" w:hAnsi="Arial" w:cs="Arial"/>
                <w:b/>
                <w:sz w:val="20"/>
                <w:szCs w:val="20"/>
                <w:lang w:val="et-EE"/>
              </w:rPr>
              <w:t>Järelepärimiste tüüpilised suunad</w:t>
            </w:r>
          </w:p>
        </w:tc>
        <w:tc>
          <w:tcPr>
            <w:tcW w:w="3293" w:type="dxa"/>
            <w:shd w:val="clear" w:color="auto" w:fill="FABF8F"/>
          </w:tcPr>
          <w:p w:rsidR="00650CA6" w:rsidRPr="008E49DE" w:rsidRDefault="00650CA6" w:rsidP="00650CA6">
            <w:pPr>
              <w:ind w:left="0"/>
              <w:rPr>
                <w:rFonts w:cs="Arial"/>
                <w:b/>
                <w:sz w:val="20"/>
                <w:szCs w:val="20"/>
                <w:lang w:val="et-EE"/>
              </w:rPr>
            </w:pPr>
            <w:r w:rsidRPr="008E49DE">
              <w:rPr>
                <w:rFonts w:ascii="Arial" w:hAnsi="Arial" w:cs="Arial"/>
                <w:b/>
                <w:sz w:val="20"/>
                <w:szCs w:val="20"/>
                <w:lang w:val="et-EE"/>
              </w:rPr>
              <w:t xml:space="preserve">Suuline arutelu </w:t>
            </w:r>
            <w:r w:rsidRPr="008E49DE">
              <w:rPr>
                <w:rFonts w:ascii="Arial" w:hAnsi="Arial" w:cs="Arial"/>
                <w:i/>
                <w:sz w:val="20"/>
                <w:lang w:val="et-EE"/>
              </w:rPr>
              <w:t>(näidistekst)</w:t>
            </w:r>
          </w:p>
        </w:tc>
        <w:tc>
          <w:tcPr>
            <w:tcW w:w="2549" w:type="dxa"/>
            <w:shd w:val="clear" w:color="auto" w:fill="FABF8F"/>
          </w:tcPr>
          <w:p w:rsidR="00650CA6" w:rsidRPr="008E49DE" w:rsidRDefault="00650CA6" w:rsidP="00650CA6">
            <w:pPr>
              <w:ind w:left="0"/>
              <w:rPr>
                <w:rFonts w:ascii="Arial" w:hAnsi="Arial" w:cs="Arial"/>
                <w:b/>
                <w:sz w:val="20"/>
                <w:szCs w:val="20"/>
                <w:lang w:val="et-EE"/>
              </w:rPr>
            </w:pPr>
            <w:r w:rsidRPr="008E49DE">
              <w:rPr>
                <w:rFonts w:ascii="Arial" w:hAnsi="Arial" w:cs="Arial"/>
                <w:b/>
                <w:sz w:val="20"/>
                <w:szCs w:val="20"/>
                <w:lang w:val="et-EE"/>
              </w:rPr>
              <w:t xml:space="preserve">Faili kantavad märkused </w:t>
            </w:r>
            <w:r w:rsidRPr="008E49DE">
              <w:rPr>
                <w:rFonts w:ascii="Arial" w:hAnsi="Arial" w:cs="Arial"/>
                <w:i/>
                <w:sz w:val="20"/>
                <w:lang w:val="et-EE"/>
              </w:rPr>
              <w:t>(näidistekst)</w:t>
            </w:r>
          </w:p>
        </w:tc>
      </w:tr>
      <w:tr w:rsidR="00650CA6" w:rsidRPr="00243609" w:rsidTr="007D4F26">
        <w:tc>
          <w:tcPr>
            <w:tcW w:w="3089" w:type="dxa"/>
            <w:shd w:val="clear" w:color="auto" w:fill="auto"/>
          </w:tcPr>
          <w:p w:rsidR="00650CA6" w:rsidRPr="00243609" w:rsidRDefault="00650CA6" w:rsidP="00650CA6">
            <w:pPr>
              <w:pStyle w:val="Indent2"/>
              <w:ind w:left="0" w:firstLine="0"/>
              <w:rPr>
                <w:rFonts w:ascii="Times New Roman" w:hAnsi="Times New Roman"/>
                <w:b/>
                <w:sz w:val="20"/>
                <w:szCs w:val="20"/>
                <w:lang w:val="et-EE"/>
              </w:rPr>
            </w:pPr>
            <w:r w:rsidRPr="00243609">
              <w:rPr>
                <w:b/>
                <w:sz w:val="20"/>
                <w:szCs w:val="20"/>
                <w:lang w:val="et-EE"/>
              </w:rPr>
              <w:t>Müügitulu</w:t>
            </w:r>
          </w:p>
          <w:p w:rsidR="00650CA6" w:rsidRPr="00243609" w:rsidRDefault="00650CA6" w:rsidP="00650CA6">
            <w:pPr>
              <w:pStyle w:val="Indent2"/>
              <w:ind w:left="0" w:firstLine="0"/>
              <w:rPr>
                <w:sz w:val="20"/>
                <w:szCs w:val="20"/>
                <w:lang w:val="et-EE"/>
              </w:rPr>
            </w:pPr>
            <w:r w:rsidRPr="00243609">
              <w:rPr>
                <w:sz w:val="20"/>
                <w:szCs w:val="20"/>
                <w:lang w:val="et-EE"/>
              </w:rPr>
              <w:t>Tehke järelepärimine ja dokumenteerige alljärgnev:</w:t>
            </w:r>
          </w:p>
          <w:p w:rsidR="00650CA6" w:rsidRPr="00243609" w:rsidRDefault="00650CA6" w:rsidP="00650CA6">
            <w:pPr>
              <w:pStyle w:val="Indent1"/>
              <w:numPr>
                <w:ilvl w:val="0"/>
                <w:numId w:val="67"/>
              </w:numPr>
              <w:ind w:left="360"/>
              <w:rPr>
                <w:rFonts w:ascii="Arial" w:hAnsi="Arial" w:cs="Arial"/>
                <w:szCs w:val="20"/>
                <w:lang w:val="et-EE"/>
              </w:rPr>
            </w:pPr>
            <w:r w:rsidRPr="00243609">
              <w:rPr>
                <w:rFonts w:ascii="Arial" w:hAnsi="Arial" w:cs="Arial"/>
                <w:szCs w:val="20"/>
                <w:lang w:val="et-EE"/>
              </w:rPr>
              <w:t xml:space="preserve">müügi struktuur, uued kliendid ja müügisuundumused; </w:t>
            </w:r>
          </w:p>
          <w:p w:rsidR="00650CA6" w:rsidRPr="00243609" w:rsidRDefault="00650CA6" w:rsidP="00650CA6">
            <w:pPr>
              <w:pStyle w:val="Indent1"/>
              <w:numPr>
                <w:ilvl w:val="0"/>
                <w:numId w:val="67"/>
              </w:numPr>
              <w:ind w:left="360"/>
              <w:rPr>
                <w:rFonts w:ascii="Arial" w:hAnsi="Arial" w:cs="Arial"/>
                <w:szCs w:val="20"/>
                <w:lang w:val="et-EE"/>
              </w:rPr>
            </w:pPr>
            <w:r w:rsidRPr="00243609">
              <w:rPr>
                <w:rFonts w:ascii="Arial" w:hAnsi="Arial" w:cs="Arial"/>
                <w:szCs w:val="20"/>
                <w:lang w:val="et-EE"/>
              </w:rPr>
              <w:t>muudatused tulude kajastamise põhimõtetes;</w:t>
            </w:r>
          </w:p>
          <w:p w:rsidR="00650CA6" w:rsidRPr="00243609" w:rsidRDefault="00650CA6" w:rsidP="00650CA6">
            <w:pPr>
              <w:pStyle w:val="Indent1"/>
              <w:numPr>
                <w:ilvl w:val="0"/>
                <w:numId w:val="67"/>
              </w:numPr>
              <w:ind w:left="360"/>
              <w:rPr>
                <w:rFonts w:ascii="Arial" w:hAnsi="Arial" w:cs="Arial"/>
                <w:szCs w:val="20"/>
                <w:lang w:val="et-EE"/>
              </w:rPr>
            </w:pPr>
            <w:r w:rsidRPr="00243609">
              <w:rPr>
                <w:rFonts w:ascii="Arial" w:hAnsi="Arial" w:cs="Arial"/>
                <w:szCs w:val="20"/>
                <w:lang w:val="et-EE"/>
              </w:rPr>
              <w:t>järelmaksete võimaldamise ja sissenõudmise põhimõtted;</w:t>
            </w:r>
          </w:p>
          <w:p w:rsidR="00650CA6" w:rsidRPr="00243609" w:rsidRDefault="00650CA6" w:rsidP="00650CA6">
            <w:pPr>
              <w:pStyle w:val="Indent1"/>
              <w:numPr>
                <w:ilvl w:val="0"/>
                <w:numId w:val="67"/>
              </w:numPr>
              <w:ind w:left="360"/>
              <w:rPr>
                <w:rFonts w:ascii="Arial" w:hAnsi="Arial" w:cs="Arial"/>
                <w:szCs w:val="20"/>
                <w:lang w:val="et-EE"/>
              </w:rPr>
            </w:pPr>
            <w:r w:rsidRPr="00243609">
              <w:rPr>
                <w:rFonts w:ascii="Arial" w:hAnsi="Arial" w:cs="Arial"/>
                <w:szCs w:val="20"/>
                <w:lang w:val="et-EE"/>
              </w:rPr>
              <w:t>tagastatud kauba ja kreeditarvete summa aastas ja eriti kas aasta lõpus on tehtud selliste tagastamiste jaoks eraldis;</w:t>
            </w:r>
          </w:p>
          <w:p w:rsidR="00650CA6" w:rsidRPr="00243609" w:rsidRDefault="00650CA6" w:rsidP="00650CA6">
            <w:pPr>
              <w:pStyle w:val="Indent1"/>
              <w:numPr>
                <w:ilvl w:val="0"/>
                <w:numId w:val="67"/>
              </w:numPr>
              <w:ind w:left="360"/>
              <w:rPr>
                <w:rFonts w:ascii="Arial" w:hAnsi="Arial" w:cs="Arial"/>
                <w:szCs w:val="20"/>
                <w:lang w:val="et-EE"/>
              </w:rPr>
            </w:pPr>
            <w:r w:rsidRPr="00243609">
              <w:rPr>
                <w:rFonts w:ascii="Arial" w:hAnsi="Arial" w:cs="Arial"/>
                <w:szCs w:val="20"/>
                <w:lang w:val="et-EE"/>
              </w:rPr>
              <w:t>vahendustasu struktuur;</w:t>
            </w:r>
          </w:p>
          <w:p w:rsidR="00650CA6" w:rsidRPr="00243609" w:rsidRDefault="00650CA6" w:rsidP="00650CA6">
            <w:pPr>
              <w:pStyle w:val="Indent1"/>
              <w:numPr>
                <w:ilvl w:val="0"/>
                <w:numId w:val="67"/>
              </w:numPr>
              <w:ind w:left="360"/>
              <w:rPr>
                <w:rFonts w:cs="Arial"/>
                <w:szCs w:val="20"/>
                <w:lang w:val="et-EE"/>
              </w:rPr>
            </w:pPr>
            <w:r w:rsidRPr="00243609">
              <w:rPr>
                <w:rFonts w:ascii="Arial" w:hAnsi="Arial" w:cs="Arial"/>
                <w:szCs w:val="20"/>
                <w:lang w:val="et-EE"/>
              </w:rPr>
              <w:t>müügi täielikkus ja</w:t>
            </w:r>
          </w:p>
          <w:p w:rsidR="00650CA6" w:rsidRPr="00243609" w:rsidRDefault="00650CA6" w:rsidP="00650CA6">
            <w:pPr>
              <w:pStyle w:val="Indent1"/>
              <w:numPr>
                <w:ilvl w:val="0"/>
                <w:numId w:val="67"/>
              </w:numPr>
              <w:ind w:left="360"/>
              <w:rPr>
                <w:rFonts w:ascii="Arial" w:hAnsi="Arial" w:cs="Arial"/>
                <w:szCs w:val="20"/>
                <w:lang w:val="et-EE"/>
              </w:rPr>
            </w:pPr>
            <w:r w:rsidRPr="00243609">
              <w:rPr>
                <w:rFonts w:ascii="Arial" w:hAnsi="Arial" w:cs="Arial"/>
                <w:szCs w:val="20"/>
                <w:lang w:val="et-EE"/>
              </w:rPr>
              <w:t xml:space="preserve">periodiseerimisprotseduurid. </w:t>
            </w:r>
          </w:p>
          <w:p w:rsidR="00650CA6" w:rsidRPr="00243609" w:rsidRDefault="00650CA6" w:rsidP="00650CA6">
            <w:pPr>
              <w:pStyle w:val="Indent1"/>
              <w:ind w:left="0" w:firstLine="0"/>
              <w:rPr>
                <w:rFonts w:ascii="Arial" w:hAnsi="Arial" w:cs="Arial"/>
                <w:b/>
                <w:bCs/>
                <w:color w:val="1F497D"/>
                <w:szCs w:val="20"/>
                <w:lang w:val="et-EE"/>
              </w:rPr>
            </w:pPr>
          </w:p>
        </w:tc>
        <w:tc>
          <w:tcPr>
            <w:tcW w:w="3293" w:type="dxa"/>
            <w:shd w:val="clear" w:color="auto" w:fill="auto"/>
          </w:tcPr>
          <w:p w:rsidR="00650CA6" w:rsidRPr="00243609" w:rsidRDefault="00650CA6" w:rsidP="00650CA6">
            <w:pPr>
              <w:rPr>
                <w:rFonts w:ascii="Arial" w:hAnsi="Arial" w:cs="Arial"/>
                <w:i/>
                <w:color w:val="1F497D"/>
                <w:sz w:val="20"/>
                <w:szCs w:val="20"/>
                <w:lang w:val="et-EE"/>
              </w:rPr>
            </w:pPr>
          </w:p>
          <w:p w:rsidR="00650CA6" w:rsidRPr="00243609" w:rsidRDefault="00650CA6" w:rsidP="00650CA6">
            <w:pPr>
              <w:ind w:left="0"/>
              <w:rPr>
                <w:rFonts w:ascii="Arial" w:hAnsi="Arial" w:cs="Arial"/>
                <w:i/>
                <w:sz w:val="20"/>
                <w:szCs w:val="20"/>
                <w:lang w:val="et-EE"/>
              </w:rPr>
            </w:pPr>
            <w:r w:rsidRPr="00243609">
              <w:rPr>
                <w:rFonts w:ascii="Arial" w:hAnsi="Arial" w:cs="Arial"/>
                <w:i/>
                <w:sz w:val="20"/>
                <w:szCs w:val="20"/>
                <w:lang w:val="et-EE"/>
              </w:rPr>
              <w:t>Kohtusin müügijuht Arminiga ja arutasin temaga järgmist:</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i/>
                <w:iCs/>
                <w:sz w:val="20"/>
                <w:szCs w:val="20"/>
                <w:lang w:val="et-EE"/>
              </w:rPr>
            </w:pPr>
            <w:r w:rsidRPr="00243609">
              <w:rPr>
                <w:rFonts w:ascii="Arial" w:hAnsi="Arial" w:cs="Arial"/>
                <w:b/>
                <w:i/>
                <w:iCs/>
                <w:sz w:val="20"/>
                <w:szCs w:val="20"/>
                <w:lang w:val="et-EE"/>
              </w:rPr>
              <w:t>[Küsisin Arminilt aasta jooksul lisandunud uute müügikontode, uute toodete ja märkimisväärsete uute klientide kohta.]</w:t>
            </w:r>
            <w:r w:rsidRPr="00243609">
              <w:rPr>
                <w:rFonts w:ascii="Arial" w:hAnsi="Arial" w:cs="Arial"/>
                <w:i/>
                <w:iCs/>
                <w:sz w:val="20"/>
                <w:szCs w:val="20"/>
                <w:lang w:val="et-EE"/>
              </w:rPr>
              <w:t xml:space="preserve"> Müük – aasta jooksul ei lisandunud ühtegi uut müügikategooriat (st kontot). Tooted on jäänud samaks ja majandusolukorda arvestades on müügi suurendamine probleemne. Hindu ei olnud võimalik tõsta ja kuigi ettevõttel on kaks uut suurklienti, on osa vanu kliente oma tellimusi vähendanud. </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i/>
                <w:iCs/>
                <w:sz w:val="20"/>
                <w:szCs w:val="20"/>
                <w:lang w:val="et-EE"/>
              </w:rPr>
            </w:pPr>
            <w:r w:rsidRPr="00243609">
              <w:rPr>
                <w:rFonts w:ascii="Arial" w:hAnsi="Arial" w:cs="Arial"/>
                <w:b/>
                <w:i/>
                <w:iCs/>
                <w:sz w:val="20"/>
                <w:szCs w:val="20"/>
                <w:lang w:val="et-EE"/>
              </w:rPr>
              <w:t>[Küsisin Arminilt tulude kajastamise põhimõtete kohta ja seda, kas mõnele uuele või olemasolevale kliendile on müügi õhutamiseks pakutud paremaid tingimusi või allahindlusi.]</w:t>
            </w:r>
            <w:r w:rsidRPr="00243609">
              <w:rPr>
                <w:rFonts w:ascii="Arial" w:hAnsi="Arial" w:cs="Arial"/>
                <w:i/>
                <w:iCs/>
                <w:sz w:val="20"/>
                <w:szCs w:val="20"/>
                <w:lang w:val="et-EE"/>
              </w:rPr>
              <w:t xml:space="preserve"> Tulude kajastamine – Armini sõnul ei ole nad saanud hindu tõsta, kuid samal ajal ei ole nad ka hindu alandanud ega võimaldanud üle 30päevast maksetähtaega. Suuremate klientide jaoks on tellimuse suuruse tõttu hind parem, kuid see ei ole varasemate aastatega võrreldes muutunud. Tulud kajastatakse alles kliendile lõpliku tarne tegemisel. Tagatissummad on reserveeritud kontol 3200.</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i/>
                <w:iCs/>
                <w:sz w:val="20"/>
                <w:szCs w:val="20"/>
                <w:lang w:val="et-EE"/>
              </w:rPr>
            </w:pPr>
            <w:r w:rsidRPr="00243609">
              <w:rPr>
                <w:rFonts w:ascii="Arial" w:hAnsi="Arial" w:cs="Arial"/>
                <w:i/>
                <w:iCs/>
                <w:sz w:val="20"/>
                <w:szCs w:val="20"/>
                <w:lang w:val="et-EE"/>
              </w:rPr>
              <w:t xml:space="preserve"> </w:t>
            </w:r>
            <w:r w:rsidRPr="00243609">
              <w:rPr>
                <w:rFonts w:ascii="Arial" w:hAnsi="Arial" w:cs="Arial"/>
                <w:b/>
                <w:i/>
                <w:iCs/>
                <w:sz w:val="20"/>
                <w:szCs w:val="20"/>
                <w:lang w:val="et-EE"/>
              </w:rPr>
              <w:t>[Küsisin Arminilt, kas suuremad kliendid saavad aasta koguste põhjal mahu alusel eraldi allahindlusi.]</w:t>
            </w:r>
            <w:r w:rsidRPr="00243609">
              <w:rPr>
                <w:rFonts w:ascii="Arial" w:hAnsi="Arial" w:cs="Arial"/>
                <w:i/>
                <w:iCs/>
                <w:sz w:val="20"/>
                <w:szCs w:val="20"/>
                <w:lang w:val="et-EE"/>
              </w:rPr>
              <w:t xml:space="preserve"> Mahul põhinevad allahindlused – see ei ole kunagi olnud ettevõtte poliitika või tava. </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i/>
                <w:iCs/>
                <w:sz w:val="20"/>
                <w:szCs w:val="20"/>
                <w:lang w:val="et-EE"/>
              </w:rPr>
            </w:pPr>
            <w:r w:rsidRPr="00243609">
              <w:rPr>
                <w:rFonts w:ascii="Arial" w:hAnsi="Arial" w:cs="Arial"/>
                <w:b/>
                <w:i/>
                <w:iCs/>
                <w:sz w:val="20"/>
                <w:szCs w:val="20"/>
                <w:lang w:val="et-EE"/>
              </w:rPr>
              <w:t>[Küsisin, kas krediidi andmise ja sissenõudmise põhimõtted on muutunud.]</w:t>
            </w:r>
            <w:r w:rsidRPr="00243609">
              <w:rPr>
                <w:rFonts w:ascii="Arial" w:hAnsi="Arial" w:cs="Arial"/>
                <w:i/>
                <w:iCs/>
                <w:sz w:val="20"/>
                <w:szCs w:val="20"/>
                <w:lang w:val="et-EE"/>
              </w:rPr>
              <w:t xml:space="preserve"> Armini sõnul ei ole need muutunud. Kõigi klientide puhul, kellel võimaldatakse 500 eurot ületava krediidilimiidi korral tasuda arve tagantjärele (st maksmine ei toimu kauba/teenuse kättesaamisel või krediitkaardiga), kontrollib Armin enne heakskiidu andmist maksekäitumist. Erandeid ei tehta. Arvestusekspert annab Arminile kõigi üle 60 päeva viivises olevate arvete nimekirja. Kui makse (vähemalt 50% tellimuse summast) ei laeku enne järgmist tellimust, peab klient maksma edaspidi kauba/teenuse kättesaamisel.</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i/>
                <w:iCs/>
                <w:sz w:val="20"/>
                <w:szCs w:val="20"/>
                <w:lang w:val="et-EE"/>
              </w:rPr>
            </w:pPr>
            <w:r w:rsidRPr="00243609">
              <w:rPr>
                <w:rFonts w:ascii="Arial" w:hAnsi="Arial" w:cs="Arial"/>
                <w:b/>
                <w:i/>
                <w:iCs/>
                <w:sz w:val="20"/>
                <w:szCs w:val="20"/>
                <w:lang w:val="et-EE"/>
              </w:rPr>
              <w:t>[Soovisin vahendustasu struktuuri koos Arminiga läbi vaadata.]</w:t>
            </w:r>
            <w:r w:rsidRPr="00243609">
              <w:rPr>
                <w:rFonts w:ascii="Arial" w:hAnsi="Arial" w:cs="Arial"/>
                <w:i/>
                <w:iCs/>
                <w:sz w:val="20"/>
                <w:szCs w:val="20"/>
                <w:lang w:val="et-EE"/>
              </w:rPr>
              <w:t xml:space="preserve"> Vahendustasu – vaatasin koos Arminiga läbi töölehel 510-3 esitatud vahendustasu struktuuri ega täheldanud suuremaid muutusi.</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i/>
                <w:iCs/>
                <w:sz w:val="20"/>
                <w:szCs w:val="20"/>
                <w:lang w:val="et-EE"/>
              </w:rPr>
            </w:pPr>
            <w:r w:rsidRPr="00243609">
              <w:rPr>
                <w:rFonts w:ascii="Arial" w:hAnsi="Arial" w:cs="Arial"/>
                <w:i/>
                <w:iCs/>
                <w:sz w:val="20"/>
                <w:szCs w:val="20"/>
                <w:lang w:val="et-EE"/>
              </w:rPr>
              <w:t xml:space="preserve"> </w:t>
            </w:r>
            <w:r w:rsidRPr="00243609">
              <w:rPr>
                <w:rFonts w:ascii="Arial" w:hAnsi="Arial" w:cs="Arial"/>
                <w:b/>
                <w:i/>
                <w:iCs/>
                <w:sz w:val="20"/>
                <w:szCs w:val="20"/>
                <w:lang w:val="et-EE"/>
              </w:rPr>
              <w:t>[Küsisin Arminilt, kuidas ta teab, et kogu müük on kajastatud ja et müügiinimesed ei kajasta müüki liiga vara.]</w:t>
            </w:r>
            <w:r w:rsidRPr="00243609">
              <w:rPr>
                <w:rFonts w:ascii="Arial" w:hAnsi="Arial" w:cs="Arial"/>
                <w:i/>
                <w:iCs/>
                <w:sz w:val="20"/>
                <w:szCs w:val="20"/>
                <w:lang w:val="et-EE"/>
              </w:rPr>
              <w:t xml:space="preserve"> Müügi täielikkus – Armin märkis, et süsteem prindib samal ajal välja nii saatelehed kui ka arved. Kuigi süsteemi saab eirata, saavad seda teha ainult Armin ja omanik ning süsteemi jääb selle kohta märge. Armin märkis, et ta kontrollib müüki kord nädalas ja kõik vahendustasud peavad saama tema heakskiidu. Ta ütles, et ei ole avastanud ühtegi andmetega manipuleerimise juhtumit. Kuna müügiinimesed ei saa märkida kauba kohta, et see on tarnitud (seda saavad teha ainult tarneosakond, Armin ja omanik), ei saa nad tekitada arvet ega vahendustasu.</w:t>
            </w:r>
            <w:r w:rsidRPr="00243609">
              <w:rPr>
                <w:rFonts w:cs="Arial"/>
                <w:i/>
                <w:iCs/>
                <w:sz w:val="20"/>
                <w:szCs w:val="20"/>
                <w:lang w:val="et-EE"/>
              </w:rPr>
              <w:t xml:space="preserve"> </w:t>
            </w:r>
            <w:r w:rsidRPr="00243609">
              <w:rPr>
                <w:rFonts w:ascii="Arial" w:hAnsi="Arial" w:cs="Arial"/>
                <w:b/>
                <w:i/>
                <w:iCs/>
                <w:sz w:val="20"/>
                <w:szCs w:val="20"/>
                <w:lang w:val="et-EE"/>
              </w:rPr>
              <w:t>[Küsisin, kas seda reeglit on kunagi ignoreeritud.]</w:t>
            </w:r>
            <w:r w:rsidRPr="00243609">
              <w:rPr>
                <w:rFonts w:ascii="Arial" w:hAnsi="Arial" w:cs="Arial"/>
                <w:i/>
                <w:iCs/>
                <w:sz w:val="20"/>
                <w:szCs w:val="20"/>
                <w:lang w:val="et-EE"/>
              </w:rPr>
              <w:t xml:space="preserve"> On küll. Harvadel juhtudel soovivad kliendid saada täissummas arve enne kauba tarnimist, kuna soovivad kajastada kulu oma aruandeperioodil. </w:t>
            </w:r>
          </w:p>
          <w:p w:rsidR="00650CA6" w:rsidRPr="00243609" w:rsidRDefault="00650CA6" w:rsidP="00650CA6">
            <w:pPr>
              <w:pStyle w:val="ColorfulList-Accent11"/>
              <w:ind w:left="432"/>
              <w:contextualSpacing w:val="0"/>
              <w:rPr>
                <w:rFonts w:ascii="Arial" w:hAnsi="Arial" w:cs="Arial"/>
                <w:i/>
                <w:iCs/>
                <w:sz w:val="20"/>
                <w:szCs w:val="20"/>
                <w:lang w:val="et-EE"/>
              </w:rPr>
            </w:pPr>
            <w:r w:rsidRPr="00243609">
              <w:rPr>
                <w:rFonts w:ascii="Arial" w:hAnsi="Arial" w:cs="Arial"/>
                <w:b/>
                <w:i/>
                <w:iCs/>
                <w:sz w:val="20"/>
                <w:szCs w:val="20"/>
                <w:lang w:val="et-EE"/>
              </w:rPr>
              <w:t xml:space="preserve">[Küsisin, kuidas selline ignoreerimine toimub.] </w:t>
            </w:r>
            <w:r w:rsidRPr="00243609">
              <w:rPr>
                <w:rFonts w:ascii="Arial" w:hAnsi="Arial" w:cs="Arial"/>
                <w:i/>
                <w:iCs/>
                <w:sz w:val="20"/>
                <w:szCs w:val="20"/>
                <w:lang w:val="et-EE"/>
              </w:rPr>
              <w:t>Armin sisestaks oma süsteemihalduri salasõna ja märgiks kaubad süsteemis tarnituks. Nii saab printida vajalikud dokumendid. Armin saadab arve e-postiga, kuid lisab ühe eksemplari (millele märgitakse “koopia”) tellimusele. Kauba tarnimisel lisatakse ka sellele arve koopia. Armin peab selliste erandite üle käsitsi arvestust oma töölaual olevas kaustas.</w:t>
            </w:r>
          </w:p>
          <w:p w:rsidR="00650CA6" w:rsidRPr="00243609" w:rsidRDefault="00650CA6" w:rsidP="00650CA6">
            <w:pPr>
              <w:pStyle w:val="ColorfulList-Accent11"/>
              <w:ind w:left="432"/>
              <w:contextualSpacing w:val="0"/>
              <w:rPr>
                <w:rFonts w:ascii="Arial" w:hAnsi="Arial" w:cs="Arial"/>
                <w:i/>
                <w:iCs/>
                <w:color w:val="1F497D"/>
                <w:sz w:val="20"/>
                <w:szCs w:val="20"/>
                <w:lang w:val="et-EE"/>
              </w:rPr>
            </w:pPr>
            <w:r w:rsidRPr="00243609">
              <w:rPr>
                <w:rFonts w:ascii="Arial" w:hAnsi="Arial" w:cs="Arial"/>
                <w:b/>
                <w:i/>
                <w:iCs/>
                <w:sz w:val="20"/>
                <w:szCs w:val="20"/>
                <w:lang w:val="et-EE"/>
              </w:rPr>
              <w:t>[Küsisin, kas mõni sellistest tellimustest oli aasta lõpus täitmata.]</w:t>
            </w:r>
            <w:r w:rsidRPr="00243609">
              <w:rPr>
                <w:rFonts w:ascii="Arial" w:hAnsi="Arial" w:cs="Arial"/>
                <w:i/>
                <w:iCs/>
                <w:sz w:val="20"/>
                <w:szCs w:val="20"/>
                <w:lang w:val="et-EE"/>
              </w:rPr>
              <w:t xml:space="preserve"> Ei olnud. Armin näitas mulle oma töölaual olevat kausta ja ainus selles olev arve koopia koos märkustega puudutas 31.</w:t>
            </w:r>
            <w:r>
              <w:rPr>
                <w:rFonts w:cs="Arial"/>
                <w:i/>
                <w:iCs/>
                <w:sz w:val="20"/>
                <w:szCs w:val="20"/>
                <w:lang w:val="et-EE"/>
              </w:rPr>
              <w:t> </w:t>
            </w:r>
            <w:r w:rsidRPr="00243609">
              <w:rPr>
                <w:rFonts w:ascii="Arial" w:hAnsi="Arial" w:cs="Arial"/>
                <w:i/>
                <w:iCs/>
                <w:sz w:val="20"/>
                <w:szCs w:val="20"/>
                <w:lang w:val="et-EE"/>
              </w:rPr>
              <w:t>jaanuaril koostatud ja saadetud arvet. Armini sõnul olid need kaubad 31.</w:t>
            </w:r>
            <w:r>
              <w:rPr>
                <w:rFonts w:cs="Arial"/>
                <w:i/>
                <w:iCs/>
                <w:sz w:val="20"/>
                <w:szCs w:val="20"/>
                <w:lang w:val="et-EE"/>
              </w:rPr>
              <w:t> </w:t>
            </w:r>
            <w:r w:rsidRPr="00243609">
              <w:rPr>
                <w:rFonts w:ascii="Arial" w:hAnsi="Arial" w:cs="Arial"/>
                <w:i/>
                <w:iCs/>
                <w:sz w:val="20"/>
                <w:szCs w:val="20"/>
                <w:lang w:val="et-EE"/>
              </w:rPr>
              <w:t>detsembri seisuga endiselt varude nimekirjas</w:t>
            </w:r>
            <w:r w:rsidRPr="00243609">
              <w:rPr>
                <w:rFonts w:ascii="Arial" w:hAnsi="Arial" w:cs="Arial"/>
                <w:i/>
                <w:iCs/>
                <w:color w:val="1F497D"/>
                <w:sz w:val="20"/>
                <w:szCs w:val="20"/>
                <w:lang w:val="et-EE"/>
              </w:rPr>
              <w:t xml:space="preserve">. </w:t>
            </w:r>
          </w:p>
          <w:p w:rsidR="00650CA6" w:rsidRPr="00243609" w:rsidRDefault="00650CA6" w:rsidP="00650CA6">
            <w:pPr>
              <w:pStyle w:val="ColorfulList-Accent11"/>
              <w:numPr>
                <w:ilvl w:val="0"/>
                <w:numId w:val="68"/>
              </w:numPr>
              <w:spacing w:line="240" w:lineRule="auto"/>
              <w:ind w:left="432" w:hanging="432"/>
              <w:contextualSpacing w:val="0"/>
              <w:rPr>
                <w:rFonts w:ascii="Arial" w:hAnsi="Arial" w:cs="Arial"/>
                <w:sz w:val="20"/>
                <w:szCs w:val="20"/>
                <w:lang w:val="et-EE"/>
              </w:rPr>
            </w:pPr>
            <w:r w:rsidRPr="00243609">
              <w:rPr>
                <w:rFonts w:ascii="Arial" w:hAnsi="Arial" w:cs="Arial"/>
                <w:b/>
                <w:i/>
                <w:iCs/>
                <w:sz w:val="20"/>
                <w:szCs w:val="20"/>
                <w:lang w:val="et-EE"/>
              </w:rPr>
              <w:t>[</w:t>
            </w:r>
            <w:r w:rsidRPr="00243609">
              <w:rPr>
                <w:rFonts w:ascii="Arial" w:hAnsi="Arial" w:cs="Arial"/>
                <w:b/>
                <w:bCs/>
                <w:i/>
                <w:iCs/>
                <w:sz w:val="20"/>
                <w:szCs w:val="20"/>
                <w:lang w:val="et-EE"/>
              </w:rPr>
              <w:t>Küsisin Arminilt, kuidas ettevõte tagab, et müük kajastatakse aasta lõpus õigel aruandeperioodil.</w:t>
            </w:r>
            <w:r w:rsidRPr="00243609">
              <w:rPr>
                <w:rFonts w:ascii="Arial" w:hAnsi="Arial" w:cs="Arial"/>
                <w:b/>
                <w:i/>
                <w:iCs/>
                <w:sz w:val="20"/>
                <w:szCs w:val="20"/>
                <w:lang w:val="et-EE"/>
              </w:rPr>
              <w:t>]</w:t>
            </w:r>
            <w:r>
              <w:rPr>
                <w:rFonts w:cs="Arial"/>
                <w:i/>
                <w:iCs/>
                <w:sz w:val="20"/>
                <w:szCs w:val="20"/>
                <w:lang w:val="et-EE"/>
              </w:rPr>
              <w:t xml:space="preserve"> </w:t>
            </w:r>
            <w:r w:rsidRPr="00243609">
              <w:rPr>
                <w:rFonts w:ascii="Arial" w:hAnsi="Arial" w:cs="Arial"/>
                <w:i/>
                <w:iCs/>
                <w:sz w:val="20"/>
                <w:szCs w:val="20"/>
                <w:lang w:val="et-EE"/>
              </w:rPr>
              <w:t xml:space="preserve">Armin märkis, et periodiseerimisvigu juhtub harva, sest süsteem kajastab müügi alles kauba tarnimisel. Ta vaatas ka läbi kõik täitmata tellimused aasta lõpus tagamaks, et kogu müük on kajastatud. Audiitor palus tal ka läbi vaadata arvete nimekirja aastalõpule järgnenud kahe nädala kohta. Vigu ei tuvastatud. </w:t>
            </w:r>
          </w:p>
          <w:p w:rsidR="00650CA6" w:rsidRPr="00243609" w:rsidRDefault="00650CA6" w:rsidP="00650CA6">
            <w:pPr>
              <w:pStyle w:val="ColorfulList-Accent11"/>
              <w:ind w:left="540"/>
              <w:contextualSpacing w:val="0"/>
              <w:rPr>
                <w:rFonts w:ascii="Arial" w:hAnsi="Arial" w:cs="Arial"/>
                <w:i/>
                <w:iCs/>
                <w:color w:val="1F497D"/>
                <w:sz w:val="20"/>
                <w:szCs w:val="20"/>
                <w:lang w:val="et-EE"/>
              </w:rPr>
            </w:pPr>
          </w:p>
        </w:tc>
        <w:tc>
          <w:tcPr>
            <w:tcW w:w="2549" w:type="dxa"/>
          </w:tcPr>
          <w:p w:rsidR="00650CA6" w:rsidRPr="00243609" w:rsidRDefault="00650CA6" w:rsidP="00650CA6">
            <w:pPr>
              <w:ind w:left="0"/>
              <w:rPr>
                <w:rFonts w:ascii="Arial" w:hAnsi="Arial" w:cs="Arial"/>
                <w:i/>
                <w:iCs/>
                <w:sz w:val="20"/>
                <w:szCs w:val="20"/>
                <w:lang w:val="et-EE"/>
              </w:rPr>
            </w:pPr>
          </w:p>
          <w:p w:rsidR="00650CA6" w:rsidRPr="00243609" w:rsidRDefault="00650CA6" w:rsidP="00650CA6">
            <w:pPr>
              <w:ind w:left="0"/>
              <w:rPr>
                <w:rFonts w:ascii="Arial" w:hAnsi="Arial" w:cs="Arial"/>
                <w:i/>
                <w:iCs/>
                <w:sz w:val="20"/>
                <w:szCs w:val="20"/>
                <w:lang w:val="et-EE"/>
              </w:rPr>
            </w:pPr>
            <w:r w:rsidRPr="00243609">
              <w:rPr>
                <w:rFonts w:ascii="Arial" w:hAnsi="Arial" w:cs="Arial"/>
                <w:i/>
                <w:iCs/>
                <w:sz w:val="20"/>
                <w:szCs w:val="20"/>
                <w:lang w:val="et-EE"/>
              </w:rPr>
              <w:t xml:space="preserve">Kohtumine müügijuhiga toimus 30. novembril 20XX. Saadi järgmine informatsioon: </w:t>
            </w:r>
          </w:p>
          <w:p w:rsidR="00650CA6" w:rsidRPr="00243609" w:rsidRDefault="00650CA6" w:rsidP="00650CA6">
            <w:pPr>
              <w:numPr>
                <w:ilvl w:val="0"/>
                <w:numId w:val="108"/>
              </w:numPr>
              <w:ind w:left="342" w:hanging="270"/>
              <w:rPr>
                <w:rFonts w:ascii="Arial" w:hAnsi="Arial" w:cs="Arial"/>
                <w:i/>
                <w:iCs/>
                <w:sz w:val="20"/>
                <w:szCs w:val="20"/>
                <w:lang w:val="et-EE"/>
              </w:rPr>
            </w:pPr>
            <w:r w:rsidRPr="00243609">
              <w:rPr>
                <w:rFonts w:ascii="Arial" w:hAnsi="Arial" w:cs="Arial"/>
                <w:i/>
                <w:iCs/>
                <w:sz w:val="20"/>
                <w:szCs w:val="20"/>
                <w:lang w:val="et-EE"/>
              </w:rPr>
              <w:t>tootevalik on jäänud samaks;</w:t>
            </w:r>
          </w:p>
          <w:p w:rsidR="00650CA6" w:rsidRPr="00243609" w:rsidRDefault="00650CA6" w:rsidP="00650CA6">
            <w:pPr>
              <w:numPr>
                <w:ilvl w:val="0"/>
                <w:numId w:val="108"/>
              </w:numPr>
              <w:ind w:left="342" w:hanging="270"/>
              <w:rPr>
                <w:rFonts w:ascii="Arial" w:hAnsi="Arial" w:cs="Arial"/>
                <w:i/>
                <w:iCs/>
                <w:sz w:val="20"/>
                <w:szCs w:val="20"/>
                <w:lang w:val="et-EE"/>
              </w:rPr>
            </w:pPr>
            <w:r w:rsidRPr="00243609">
              <w:rPr>
                <w:rFonts w:ascii="Arial" w:hAnsi="Arial" w:cs="Arial"/>
                <w:i/>
                <w:iCs/>
                <w:sz w:val="20"/>
                <w:szCs w:val="20"/>
                <w:lang w:val="et-EE"/>
              </w:rPr>
              <w:t>müük oli aeglane, kuid hindu ei tõstetud ega alandatud ja maksetähtaegu ei pikendatud;</w:t>
            </w:r>
          </w:p>
          <w:p w:rsidR="00650CA6" w:rsidRPr="00243609" w:rsidRDefault="00650CA6" w:rsidP="00650CA6">
            <w:pPr>
              <w:numPr>
                <w:ilvl w:val="0"/>
                <w:numId w:val="108"/>
              </w:numPr>
              <w:ind w:left="342" w:hanging="270"/>
              <w:rPr>
                <w:rFonts w:ascii="Arial" w:hAnsi="Arial" w:cs="Arial"/>
                <w:i/>
                <w:iCs/>
                <w:sz w:val="20"/>
                <w:szCs w:val="20"/>
                <w:lang w:val="et-EE"/>
              </w:rPr>
            </w:pPr>
            <w:r w:rsidRPr="00243609">
              <w:rPr>
                <w:rFonts w:ascii="Arial" w:hAnsi="Arial" w:cs="Arial"/>
                <w:i/>
                <w:iCs/>
                <w:sz w:val="20"/>
                <w:szCs w:val="20"/>
                <w:lang w:val="et-EE"/>
              </w:rPr>
              <w:t>mahul põhinevaid allahindlusi ei tehtud;</w:t>
            </w:r>
          </w:p>
          <w:p w:rsidR="00650CA6" w:rsidRPr="00243609" w:rsidRDefault="00650CA6" w:rsidP="00650CA6">
            <w:pPr>
              <w:numPr>
                <w:ilvl w:val="0"/>
                <w:numId w:val="108"/>
              </w:numPr>
              <w:ind w:left="342" w:hanging="270"/>
              <w:rPr>
                <w:rFonts w:ascii="Arial" w:hAnsi="Arial" w:cs="Arial"/>
                <w:i/>
                <w:iCs/>
                <w:sz w:val="20"/>
                <w:szCs w:val="20"/>
                <w:lang w:val="et-EE"/>
              </w:rPr>
            </w:pPr>
            <w:r w:rsidRPr="00243609">
              <w:rPr>
                <w:rFonts w:ascii="Arial" w:hAnsi="Arial" w:cs="Arial"/>
                <w:i/>
                <w:iCs/>
                <w:sz w:val="20"/>
                <w:szCs w:val="20"/>
                <w:lang w:val="et-EE"/>
              </w:rPr>
              <w:t>kaks uut suurt klienti;</w:t>
            </w:r>
          </w:p>
          <w:p w:rsidR="00650CA6" w:rsidRPr="00243609" w:rsidRDefault="00650CA6" w:rsidP="00650CA6">
            <w:pPr>
              <w:numPr>
                <w:ilvl w:val="0"/>
                <w:numId w:val="108"/>
              </w:numPr>
              <w:ind w:left="342" w:hanging="270"/>
              <w:rPr>
                <w:rFonts w:ascii="Arial" w:hAnsi="Arial" w:cs="Arial"/>
                <w:i/>
                <w:iCs/>
                <w:sz w:val="20"/>
                <w:szCs w:val="20"/>
                <w:lang w:val="et-EE"/>
              </w:rPr>
            </w:pPr>
            <w:r w:rsidRPr="00243609">
              <w:rPr>
                <w:rFonts w:ascii="Arial" w:hAnsi="Arial" w:cs="Arial"/>
                <w:i/>
                <w:iCs/>
                <w:sz w:val="20"/>
                <w:szCs w:val="20"/>
                <w:lang w:val="et-EE"/>
              </w:rPr>
              <w:t>alljärgnevas ei toimunud muudatusi:</w:t>
            </w:r>
          </w:p>
          <w:p w:rsidR="00650CA6" w:rsidRPr="00243609" w:rsidRDefault="00650CA6" w:rsidP="00650CA6">
            <w:pPr>
              <w:numPr>
                <w:ilvl w:val="3"/>
                <w:numId w:val="76"/>
              </w:numPr>
              <w:ind w:left="702" w:hanging="330"/>
              <w:rPr>
                <w:rFonts w:ascii="Arial" w:hAnsi="Arial" w:cs="Arial"/>
                <w:i/>
                <w:sz w:val="20"/>
                <w:szCs w:val="20"/>
                <w:lang w:val="et-EE"/>
              </w:rPr>
            </w:pPr>
            <w:r w:rsidRPr="00243609">
              <w:rPr>
                <w:rFonts w:ascii="Arial" w:hAnsi="Arial" w:cs="Arial"/>
                <w:i/>
                <w:iCs/>
                <w:sz w:val="20"/>
                <w:szCs w:val="20"/>
                <w:lang w:val="et-EE"/>
              </w:rPr>
              <w:t>krediidi andmise ja sissenõudmise põhimõtted;</w:t>
            </w:r>
          </w:p>
          <w:p w:rsidR="00650CA6" w:rsidRPr="00243609" w:rsidRDefault="00650CA6" w:rsidP="00650CA6">
            <w:pPr>
              <w:numPr>
                <w:ilvl w:val="3"/>
                <w:numId w:val="76"/>
              </w:numPr>
              <w:ind w:left="702" w:hanging="330"/>
              <w:rPr>
                <w:rFonts w:ascii="Arial" w:hAnsi="Arial" w:cs="Arial"/>
                <w:i/>
                <w:sz w:val="20"/>
                <w:szCs w:val="20"/>
                <w:lang w:val="et-EE"/>
              </w:rPr>
            </w:pPr>
            <w:r w:rsidRPr="00243609">
              <w:rPr>
                <w:rFonts w:ascii="Arial" w:hAnsi="Arial" w:cs="Arial"/>
                <w:i/>
                <w:iCs/>
                <w:sz w:val="20"/>
                <w:szCs w:val="20"/>
                <w:lang w:val="et-EE"/>
              </w:rPr>
              <w:t>tulude kajastamise põhimõtted. Tulud kajastatakse alles kliendile lõpliku tarne tegemisel;</w:t>
            </w:r>
          </w:p>
          <w:p w:rsidR="00650CA6" w:rsidRPr="00243609" w:rsidRDefault="00650CA6" w:rsidP="00650CA6">
            <w:pPr>
              <w:numPr>
                <w:ilvl w:val="3"/>
                <w:numId w:val="76"/>
              </w:numPr>
              <w:ind w:left="702" w:hanging="330"/>
              <w:rPr>
                <w:rFonts w:ascii="Arial" w:hAnsi="Arial" w:cs="Arial"/>
                <w:i/>
                <w:sz w:val="20"/>
                <w:szCs w:val="20"/>
                <w:lang w:val="et-EE"/>
              </w:rPr>
            </w:pPr>
            <w:r w:rsidRPr="00243609">
              <w:rPr>
                <w:rFonts w:ascii="Arial" w:hAnsi="Arial" w:cs="Arial"/>
                <w:i/>
                <w:iCs/>
                <w:sz w:val="20"/>
                <w:szCs w:val="20"/>
                <w:lang w:val="et-EE"/>
              </w:rPr>
              <w:t xml:space="preserve">vahendustasud; </w:t>
            </w:r>
          </w:p>
          <w:p w:rsidR="00650CA6" w:rsidRPr="00243609" w:rsidRDefault="00650CA6" w:rsidP="00650CA6">
            <w:pPr>
              <w:numPr>
                <w:ilvl w:val="0"/>
                <w:numId w:val="108"/>
              </w:numPr>
              <w:ind w:left="342" w:hanging="270"/>
              <w:rPr>
                <w:rFonts w:ascii="Arial" w:hAnsi="Arial" w:cs="Arial"/>
                <w:i/>
                <w:color w:val="1F497D"/>
                <w:sz w:val="20"/>
                <w:szCs w:val="20"/>
                <w:lang w:val="et-EE"/>
              </w:rPr>
            </w:pPr>
            <w:r w:rsidRPr="00243609">
              <w:rPr>
                <w:rFonts w:ascii="Arial" w:hAnsi="Arial" w:cs="Arial"/>
                <w:i/>
                <w:iCs/>
                <w:sz w:val="20"/>
                <w:szCs w:val="20"/>
                <w:lang w:val="et-EE"/>
              </w:rPr>
              <w:t xml:space="preserve">müügi periodiseerimisel tehakse vigu harva, kuna arvutisüsteem kajastab müügi alles tarne tegemisel. Armin saab seda ignoreerida, kuid seda võimalust kasutatakse ainult mõne üksiku kliendi puhul, kes soovib saada täissummas arve enne kauba tarnimist. Armini sõnul ei olnud aasta lõpus ühtegi sellist tellimust täitmata. </w:t>
            </w:r>
          </w:p>
          <w:p w:rsidR="00650CA6" w:rsidRPr="00243609" w:rsidRDefault="00650CA6" w:rsidP="00650CA6">
            <w:pPr>
              <w:rPr>
                <w:rFonts w:ascii="Arial" w:hAnsi="Arial" w:cs="Arial"/>
                <w:b/>
                <w:color w:val="C00000"/>
                <w:sz w:val="20"/>
                <w:szCs w:val="20"/>
                <w:lang w:val="et-EE"/>
              </w:rPr>
            </w:pPr>
          </w:p>
        </w:tc>
      </w:tr>
      <w:tr w:rsidR="00650CA6" w:rsidRPr="00243609" w:rsidTr="007D4F26">
        <w:tc>
          <w:tcPr>
            <w:tcW w:w="3089" w:type="dxa"/>
            <w:shd w:val="clear" w:color="auto" w:fill="auto"/>
          </w:tcPr>
          <w:p w:rsidR="00650CA6" w:rsidRPr="00243609" w:rsidRDefault="00650CA6" w:rsidP="00650CA6">
            <w:pPr>
              <w:pStyle w:val="Indent2"/>
              <w:ind w:left="0" w:firstLine="0"/>
              <w:rPr>
                <w:b/>
                <w:sz w:val="20"/>
                <w:szCs w:val="20"/>
                <w:lang w:val="et-EE"/>
              </w:rPr>
            </w:pPr>
            <w:r w:rsidRPr="00243609">
              <w:rPr>
                <w:b/>
                <w:sz w:val="20"/>
                <w:szCs w:val="20"/>
                <w:lang w:val="et-EE"/>
              </w:rPr>
              <w:t>Kulud</w:t>
            </w:r>
          </w:p>
          <w:p w:rsidR="00650CA6" w:rsidRPr="00243609" w:rsidRDefault="00650CA6" w:rsidP="00650CA6">
            <w:pPr>
              <w:pStyle w:val="Indent2"/>
              <w:ind w:left="0" w:firstLine="0"/>
              <w:rPr>
                <w:rFonts w:ascii="Times New Roman" w:hAnsi="Times New Roman"/>
                <w:b/>
                <w:sz w:val="20"/>
                <w:szCs w:val="20"/>
                <w:lang w:val="et-EE"/>
              </w:rPr>
            </w:pPr>
            <w:r w:rsidRPr="00243609">
              <w:rPr>
                <w:sz w:val="20"/>
                <w:szCs w:val="20"/>
                <w:lang w:val="et-EE"/>
              </w:rPr>
              <w:t>Omandage arusaamine kulukontodest, sealhulgas eelmise perioodiga võrreldes toimunud muutused alljärgnevas:</w:t>
            </w:r>
          </w:p>
          <w:p w:rsidR="00650CA6" w:rsidRPr="00243609" w:rsidRDefault="00650CA6" w:rsidP="00650CA6">
            <w:pPr>
              <w:pStyle w:val="Indent2"/>
              <w:numPr>
                <w:ilvl w:val="0"/>
                <w:numId w:val="73"/>
              </w:numPr>
              <w:ind w:left="360"/>
              <w:rPr>
                <w:sz w:val="20"/>
                <w:szCs w:val="20"/>
                <w:lang w:val="et-EE"/>
              </w:rPr>
            </w:pPr>
            <w:r w:rsidRPr="00243609">
              <w:rPr>
                <w:sz w:val="20"/>
                <w:szCs w:val="20"/>
                <w:lang w:val="et-EE"/>
              </w:rPr>
              <w:t>brutomarginaali ootused ja muutused brutomarginaalis (kokku ja/või toodete/funktsioonide kaupa);</w:t>
            </w:r>
          </w:p>
          <w:p w:rsidR="00650CA6" w:rsidRPr="00243609" w:rsidRDefault="00650CA6" w:rsidP="00650CA6">
            <w:pPr>
              <w:pStyle w:val="Indent2"/>
              <w:numPr>
                <w:ilvl w:val="0"/>
                <w:numId w:val="73"/>
              </w:numPr>
              <w:ind w:left="360"/>
              <w:rPr>
                <w:sz w:val="20"/>
                <w:szCs w:val="20"/>
                <w:lang w:val="et-EE"/>
              </w:rPr>
            </w:pPr>
            <w:r w:rsidRPr="00243609">
              <w:rPr>
                <w:sz w:val="20"/>
                <w:szCs w:val="20"/>
                <w:lang w:val="et-EE"/>
              </w:rPr>
              <w:t>palgakulu struktuur ja muutused (kokku);</w:t>
            </w:r>
          </w:p>
          <w:p w:rsidR="00650CA6" w:rsidRPr="00243609" w:rsidRDefault="00650CA6" w:rsidP="00650CA6">
            <w:pPr>
              <w:pStyle w:val="Indent2"/>
              <w:numPr>
                <w:ilvl w:val="0"/>
                <w:numId w:val="73"/>
              </w:numPr>
              <w:ind w:left="360"/>
              <w:rPr>
                <w:sz w:val="20"/>
                <w:szCs w:val="20"/>
                <w:lang w:val="et-EE"/>
              </w:rPr>
            </w:pPr>
            <w:r w:rsidRPr="00243609">
              <w:rPr>
                <w:sz w:val="20"/>
                <w:szCs w:val="20"/>
                <w:lang w:val="et-EE"/>
              </w:rPr>
              <w:t>palgast mahaarvamised ja soodustused ja</w:t>
            </w:r>
          </w:p>
          <w:p w:rsidR="00650CA6" w:rsidRPr="00243609" w:rsidRDefault="00650CA6" w:rsidP="00650CA6">
            <w:pPr>
              <w:pStyle w:val="Indent2"/>
              <w:numPr>
                <w:ilvl w:val="0"/>
                <w:numId w:val="73"/>
              </w:numPr>
              <w:ind w:left="360"/>
              <w:rPr>
                <w:sz w:val="20"/>
                <w:szCs w:val="20"/>
                <w:lang w:val="et-EE"/>
              </w:rPr>
            </w:pPr>
            <w:r w:rsidRPr="00243609">
              <w:rPr>
                <w:sz w:val="20"/>
                <w:szCs w:val="20"/>
                <w:lang w:val="et-EE"/>
              </w:rPr>
              <w:t xml:space="preserve">muud võtmetähtsusega kulukirjed või erinevused. </w:t>
            </w:r>
          </w:p>
          <w:p w:rsidR="00650CA6" w:rsidRPr="00243609" w:rsidRDefault="00650CA6" w:rsidP="00650CA6">
            <w:pPr>
              <w:pStyle w:val="Indent2"/>
              <w:ind w:left="0" w:firstLine="0"/>
              <w:rPr>
                <w:b/>
                <w:sz w:val="20"/>
                <w:szCs w:val="20"/>
                <w:lang w:val="et-EE"/>
              </w:rPr>
            </w:pPr>
          </w:p>
        </w:tc>
        <w:tc>
          <w:tcPr>
            <w:tcW w:w="3293" w:type="dxa"/>
            <w:shd w:val="clear" w:color="auto" w:fill="auto"/>
          </w:tcPr>
          <w:p w:rsidR="00650CA6" w:rsidRPr="00243609" w:rsidRDefault="00650CA6" w:rsidP="00650CA6">
            <w:pPr>
              <w:rPr>
                <w:rFonts w:ascii="Arial" w:hAnsi="Arial" w:cs="Arial"/>
                <w:i/>
                <w:sz w:val="20"/>
                <w:szCs w:val="20"/>
                <w:lang w:val="et-EE"/>
              </w:rPr>
            </w:pPr>
          </w:p>
          <w:p w:rsidR="00650CA6" w:rsidRPr="00243609" w:rsidRDefault="00650CA6" w:rsidP="00650CA6">
            <w:pPr>
              <w:ind w:left="0"/>
              <w:rPr>
                <w:rFonts w:ascii="Arial" w:hAnsi="Arial" w:cs="Arial"/>
                <w:i/>
                <w:sz w:val="20"/>
                <w:szCs w:val="20"/>
                <w:lang w:val="et-EE"/>
              </w:rPr>
            </w:pPr>
            <w:r w:rsidRPr="00243609">
              <w:rPr>
                <w:rFonts w:ascii="Arial" w:hAnsi="Arial" w:cs="Arial"/>
                <w:i/>
                <w:sz w:val="20"/>
                <w:szCs w:val="20"/>
                <w:lang w:val="et-EE"/>
              </w:rPr>
              <w:t>Kohtusin omanik-juht Rogeri ja müügijuht Arminiga ning arutasin nendega järgmist:</w:t>
            </w:r>
          </w:p>
          <w:p w:rsidR="00650CA6" w:rsidRPr="00243609" w:rsidRDefault="00650CA6" w:rsidP="00650CA6">
            <w:pPr>
              <w:pStyle w:val="ColorfulList-Accent11"/>
              <w:numPr>
                <w:ilvl w:val="0"/>
                <w:numId w:val="69"/>
              </w:numPr>
              <w:spacing w:line="240" w:lineRule="auto"/>
              <w:ind w:left="252"/>
              <w:contextualSpacing w:val="0"/>
              <w:rPr>
                <w:rFonts w:ascii="Arial" w:hAnsi="Arial" w:cs="Arial"/>
                <w:b/>
                <w:i/>
                <w:iCs/>
                <w:sz w:val="20"/>
                <w:szCs w:val="20"/>
                <w:lang w:val="et-EE"/>
              </w:rPr>
            </w:pPr>
            <w:r w:rsidRPr="00243609">
              <w:rPr>
                <w:rFonts w:ascii="Arial" w:hAnsi="Arial" w:cs="Arial"/>
                <w:b/>
                <w:i/>
                <w:iCs/>
                <w:sz w:val="20"/>
                <w:szCs w:val="20"/>
                <w:lang w:val="et-EE"/>
              </w:rPr>
              <w:t>Brutomarginaal:</w:t>
            </w:r>
          </w:p>
          <w:p w:rsidR="00650CA6" w:rsidRPr="00243609" w:rsidRDefault="00650CA6" w:rsidP="00650CA6">
            <w:pPr>
              <w:rPr>
                <w:rFonts w:ascii="Arial" w:hAnsi="Arial" w:cs="Arial"/>
                <w:i/>
                <w:sz w:val="20"/>
                <w:szCs w:val="20"/>
                <w:lang w:val="et-EE"/>
              </w:rPr>
            </w:pPr>
            <w:r w:rsidRPr="00243609">
              <w:rPr>
                <w:rFonts w:ascii="Arial" w:hAnsi="Arial" w:cs="Arial"/>
                <w:b/>
                <w:i/>
                <w:sz w:val="20"/>
                <w:szCs w:val="20"/>
                <w:lang w:val="et-EE"/>
              </w:rPr>
              <w:t>[Küsisin Rogerilt ja Arminilt selle perioodi brutomarginaali ja muudatuste kohta.]</w:t>
            </w:r>
            <w:r w:rsidRPr="00243609">
              <w:rPr>
                <w:rFonts w:ascii="Arial" w:hAnsi="Arial" w:cs="Arial"/>
                <w:i/>
                <w:sz w:val="20"/>
                <w:szCs w:val="20"/>
                <w:lang w:val="et-EE"/>
              </w:rPr>
              <w:t xml:space="preserve"> Ettevõtte hinnakujunduse eesmärk on saavutada üldiselt 40% kasumimarginaal. Osale võtmetähtsusega klientidest võimaldatakse nende tellimuste mahu tõttu soodushinda. Allahindlus on tootest olenevalt 3–5%. [</w:t>
            </w:r>
            <w:r w:rsidRPr="00243609">
              <w:rPr>
                <w:rFonts w:ascii="Arial" w:hAnsi="Arial" w:cs="Arial"/>
                <w:b/>
                <w:i/>
                <w:sz w:val="20"/>
                <w:szCs w:val="20"/>
                <w:lang w:val="et-EE"/>
              </w:rPr>
              <w:t>Küsisin Rogerilt ja Arminilt, kuidas nad tegelikku brutomarginaali kontrollivad ja kui suur oli tegelik brutomarginaal.</w:t>
            </w:r>
            <w:r w:rsidRPr="00243609">
              <w:rPr>
                <w:rFonts w:ascii="Arial" w:hAnsi="Arial" w:cs="Arial"/>
                <w:i/>
                <w:sz w:val="20"/>
                <w:szCs w:val="20"/>
                <w:lang w:val="et-EE"/>
              </w:rPr>
              <w:t>] Armin märkis, et tema ja Roger kontrollivad brutomarginaali iga kuu ning teevad teatavat kvartalipõhist analüüsi, et mõista, miks tegelik tulemus on oodatust kõrgem või madalam. Nad märkisid, et tegelik brutomarginaal 37% oli kooskõlas müügil põhinevate ootustega. Samuti on see kooskõlas nelja aasta keskmisega (38%). Brutomarginaal on kooskõlas meie ootuste ja selgitustega.</w:t>
            </w:r>
          </w:p>
          <w:p w:rsidR="00650CA6" w:rsidRPr="00243609" w:rsidRDefault="00650CA6" w:rsidP="00650CA6">
            <w:pPr>
              <w:pStyle w:val="ColorfulList-Accent11"/>
              <w:numPr>
                <w:ilvl w:val="0"/>
                <w:numId w:val="69"/>
              </w:numPr>
              <w:spacing w:line="240" w:lineRule="auto"/>
              <w:ind w:left="252"/>
              <w:contextualSpacing w:val="0"/>
              <w:rPr>
                <w:rFonts w:ascii="Arial" w:hAnsi="Arial" w:cs="Arial"/>
                <w:b/>
                <w:i/>
                <w:iCs/>
                <w:sz w:val="20"/>
                <w:szCs w:val="20"/>
                <w:lang w:val="et-EE"/>
              </w:rPr>
            </w:pPr>
            <w:r w:rsidRPr="00243609">
              <w:rPr>
                <w:rFonts w:ascii="Arial" w:hAnsi="Arial" w:cs="Arial"/>
                <w:b/>
                <w:i/>
                <w:iCs/>
                <w:sz w:val="20"/>
                <w:szCs w:val="20"/>
                <w:lang w:val="et-EE"/>
              </w:rPr>
              <w:t>Palgakulu:</w:t>
            </w:r>
          </w:p>
          <w:p w:rsidR="00650CA6" w:rsidRPr="00243609" w:rsidRDefault="00650CA6" w:rsidP="00650CA6">
            <w:pPr>
              <w:rPr>
                <w:rFonts w:ascii="Arial" w:hAnsi="Arial" w:cs="Arial"/>
                <w:i/>
                <w:sz w:val="20"/>
                <w:szCs w:val="20"/>
                <w:lang w:val="et-EE"/>
              </w:rPr>
            </w:pPr>
            <w:r w:rsidRPr="00243609">
              <w:rPr>
                <w:rFonts w:ascii="Arial" w:hAnsi="Arial" w:cs="Arial"/>
                <w:i/>
                <w:sz w:val="20"/>
                <w:szCs w:val="20"/>
                <w:lang w:val="et-EE"/>
              </w:rPr>
              <w:t>[</w:t>
            </w:r>
            <w:r w:rsidRPr="00243609">
              <w:rPr>
                <w:rFonts w:ascii="Arial" w:hAnsi="Arial" w:cs="Arial"/>
                <w:b/>
                <w:i/>
                <w:sz w:val="20"/>
                <w:szCs w:val="20"/>
                <w:lang w:val="et-EE"/>
              </w:rPr>
              <w:t>Küsisin Rogerilt palgakulu struktuuri kohta sel aastal</w:t>
            </w:r>
            <w:r w:rsidRPr="00243609">
              <w:rPr>
                <w:rFonts w:ascii="Arial" w:hAnsi="Arial" w:cs="Arial"/>
                <w:i/>
                <w:sz w:val="20"/>
                <w:szCs w:val="20"/>
                <w:lang w:val="et-EE"/>
              </w:rPr>
              <w:t xml:space="preserve">.] </w:t>
            </w:r>
            <w:r w:rsidRPr="00243609">
              <w:rPr>
                <w:rFonts w:ascii="Arial" w:hAnsi="Arial" w:cs="Arial"/>
                <w:i/>
                <w:iCs/>
                <w:sz w:val="20"/>
                <w:szCs w:val="20"/>
                <w:lang w:val="et-EE"/>
              </w:rPr>
              <w:t>Vaatasin koos Rogeriga üle failis oleva palgaarvestuse dokumentatsiooni (tööpaber 674-4). Roger kinnitas, et ettevõttes on endiselt kolm palgatöötajat ja viis tunnitasu alusel töötavat täiskohaga töötajat. Töötajate põhipalka suurendati 2,5%. Kõik töötajad saavad palka kaks korda kuus. Ettevõte kasutab oma panga kaudu sama töötasude arvestuse teenust.</w:t>
            </w:r>
            <w:r w:rsidRPr="00243609">
              <w:rPr>
                <w:rFonts w:cs="Arial"/>
                <w:i/>
                <w:iCs/>
                <w:sz w:val="20"/>
                <w:szCs w:val="20"/>
                <w:lang w:val="et-EE"/>
              </w:rPr>
              <w:t xml:space="preserve"> </w:t>
            </w:r>
            <w:r w:rsidRPr="00243609">
              <w:rPr>
                <w:rFonts w:ascii="Arial" w:hAnsi="Arial" w:cs="Arial"/>
                <w:i/>
                <w:iCs/>
                <w:sz w:val="20"/>
                <w:szCs w:val="20"/>
                <w:lang w:val="et-EE"/>
              </w:rPr>
              <w:t>Roger vaatab töötasude kokkuvõtte (koostatakse iga kahe nädala järel) läbi enne vastava raamatupidamiskande kinnitamist ja allkirja andmist dokumendile, millega antakse pangale luba kanda vahendid üle töötajatele</w:t>
            </w:r>
            <w:r w:rsidRPr="00243609">
              <w:rPr>
                <w:rFonts w:ascii="Arial" w:hAnsi="Arial" w:cs="Arial"/>
                <w:i/>
                <w:sz w:val="20"/>
                <w:szCs w:val="20"/>
                <w:lang w:val="et-EE"/>
              </w:rPr>
              <w:t>.</w:t>
            </w:r>
          </w:p>
          <w:p w:rsidR="00650CA6" w:rsidRPr="00243609" w:rsidRDefault="00650CA6" w:rsidP="00650CA6">
            <w:pPr>
              <w:rPr>
                <w:rFonts w:ascii="Arial" w:hAnsi="Arial" w:cs="Arial"/>
                <w:i/>
                <w:sz w:val="20"/>
                <w:szCs w:val="20"/>
                <w:lang w:val="et-EE"/>
              </w:rPr>
            </w:pPr>
            <w:r w:rsidRPr="00243609">
              <w:rPr>
                <w:rFonts w:ascii="Arial" w:hAnsi="Arial" w:cs="Arial"/>
                <w:b/>
                <w:i/>
                <w:sz w:val="20"/>
                <w:szCs w:val="20"/>
                <w:lang w:val="et-EE"/>
              </w:rPr>
              <w:t>[Küsisin Rogerilt, kas töötajaid on lisandunud või lahti lastud või on mõni töötaja lahkunud.]</w:t>
            </w:r>
            <w:r w:rsidRPr="00243609">
              <w:rPr>
                <w:rFonts w:ascii="Arial" w:hAnsi="Arial" w:cs="Arial"/>
                <w:i/>
                <w:sz w:val="20"/>
                <w:szCs w:val="20"/>
                <w:lang w:val="et-EE"/>
              </w:rPr>
              <w:t xml:space="preserve"> Roger märkis, et ükski töötaja ei ole lahkunud ja ühtegi ei ole lisandunud, kuid üks ametnik on sellel aastal kuuekuulisel emapuhkusel ja keegi ei asenda teda. Need selgitused on kooskõlas palgakulu 2% tõusuga eelmise aastaga võrreldes.</w:t>
            </w:r>
          </w:p>
          <w:p w:rsidR="00650CA6" w:rsidRPr="00243609" w:rsidRDefault="00650CA6" w:rsidP="00650CA6">
            <w:pPr>
              <w:rPr>
                <w:rFonts w:ascii="Arial" w:hAnsi="Arial" w:cs="Arial"/>
                <w:i/>
                <w:sz w:val="20"/>
                <w:szCs w:val="20"/>
                <w:lang w:val="et-EE"/>
              </w:rPr>
            </w:pPr>
            <w:r w:rsidRPr="00243609">
              <w:rPr>
                <w:rFonts w:ascii="Arial" w:hAnsi="Arial" w:cs="Arial"/>
                <w:b/>
                <w:i/>
                <w:sz w:val="20"/>
                <w:szCs w:val="20"/>
                <w:lang w:val="et-EE"/>
              </w:rPr>
              <w:t>[Küsisin Rogerilt, kuidas ta tagab, et kõigile töötajatele makstakse õige summa, ja kuidas ettevõte tagab, et tunnitasu alusel töötajatele märgitakse kirja õige tundide arv.]</w:t>
            </w:r>
            <w:r w:rsidRPr="00243609">
              <w:rPr>
                <w:rFonts w:ascii="Arial" w:hAnsi="Arial" w:cs="Arial"/>
                <w:i/>
                <w:sz w:val="20"/>
                <w:szCs w:val="20"/>
                <w:lang w:val="et-EE"/>
              </w:rPr>
              <w:t xml:space="preserve"> Roger märkis, et ainult tema saab heaks kiita palga muutused töötasude arvestuse teenuse korral. Töötasude aruanne kajastab ka uusi/lahkunud töötajaid ja palga muutusi. Kõik muutused, mida Roger ei ole heaks kiitnud, kajastuksid selles aruandes, mille ta vaatab läbi enne töötasude kinnitamist. Tunnitasu alusel töötajad kasutavad tööaega registreerivat kella, mis väljastab aruandeid, sealhulgas kokkuvõtliku aruande kaks korda kuus arvutatava töötasude jaoks. Roger võrdleb seda töötaja töögraafikus märgitud oodatud töötundide arvuga, enne kui esitab töötundide arvu töötlemiseks pangale.</w:t>
            </w:r>
          </w:p>
          <w:p w:rsidR="00650CA6" w:rsidRPr="00243609" w:rsidRDefault="00650CA6" w:rsidP="00650CA6">
            <w:pPr>
              <w:pStyle w:val="ColorfulList-Accent11"/>
              <w:numPr>
                <w:ilvl w:val="0"/>
                <w:numId w:val="69"/>
              </w:numPr>
              <w:spacing w:line="240" w:lineRule="auto"/>
              <w:ind w:left="252"/>
              <w:contextualSpacing w:val="0"/>
              <w:rPr>
                <w:rFonts w:ascii="Arial" w:hAnsi="Arial" w:cs="Arial"/>
                <w:b/>
                <w:i/>
                <w:iCs/>
                <w:sz w:val="20"/>
                <w:szCs w:val="20"/>
                <w:lang w:val="et-EE"/>
              </w:rPr>
            </w:pPr>
            <w:r w:rsidRPr="00243609">
              <w:rPr>
                <w:rFonts w:ascii="Arial" w:hAnsi="Arial" w:cs="Arial"/>
                <w:b/>
                <w:i/>
                <w:iCs/>
                <w:sz w:val="20"/>
                <w:szCs w:val="20"/>
                <w:lang w:val="et-EE"/>
              </w:rPr>
              <w:t>Palgast mahaarvamised:</w:t>
            </w:r>
          </w:p>
          <w:p w:rsidR="00650CA6" w:rsidRPr="00243609" w:rsidRDefault="00650CA6" w:rsidP="00650CA6">
            <w:pPr>
              <w:ind w:left="338"/>
              <w:rPr>
                <w:rFonts w:ascii="Arial" w:hAnsi="Arial" w:cs="Arial"/>
                <w:i/>
                <w:sz w:val="20"/>
                <w:szCs w:val="20"/>
                <w:lang w:val="et-EE"/>
              </w:rPr>
            </w:pPr>
            <w:r w:rsidRPr="00243609">
              <w:rPr>
                <w:rFonts w:ascii="Arial" w:hAnsi="Arial" w:cs="Arial"/>
                <w:i/>
                <w:sz w:val="20"/>
                <w:szCs w:val="20"/>
                <w:lang w:val="et-EE"/>
              </w:rPr>
              <w:t xml:space="preserve">Vt tööpaber 720-4 palgast mahaarvamiste analüüsi kohta. </w:t>
            </w:r>
            <w:r w:rsidRPr="00243609">
              <w:rPr>
                <w:rFonts w:ascii="Arial" w:hAnsi="Arial" w:cs="Arial"/>
                <w:b/>
                <w:i/>
                <w:sz w:val="20"/>
                <w:szCs w:val="20"/>
                <w:lang w:val="et-EE"/>
              </w:rPr>
              <w:t>[Küsisin Rogerilt, kuidas ettevõte tagab, et palgast mahaarvamised on nõuetekohased.]</w:t>
            </w:r>
            <w:r w:rsidRPr="00243609">
              <w:rPr>
                <w:rFonts w:ascii="Arial" w:hAnsi="Arial" w:cs="Arial"/>
                <w:i/>
                <w:sz w:val="20"/>
                <w:szCs w:val="20"/>
                <w:lang w:val="et-EE"/>
              </w:rPr>
              <w:t xml:space="preserve"> Roger märkis, et ta usaldab tegelikult panga töötasude arvestuse teenust (üks peamisi põhjuseid selle teenuse kasutamiseks) rohkem. Ta ei olnud teadlik ühestki märkimisväärsest muudatusest seadusega ettenähtud määrades.</w:t>
            </w:r>
          </w:p>
          <w:p w:rsidR="00650CA6" w:rsidRPr="00243609" w:rsidRDefault="00650CA6" w:rsidP="00650CA6">
            <w:pPr>
              <w:rPr>
                <w:rFonts w:ascii="Arial" w:hAnsi="Arial" w:cs="Arial"/>
                <w:i/>
                <w:sz w:val="20"/>
                <w:szCs w:val="20"/>
                <w:lang w:val="et-EE"/>
              </w:rPr>
            </w:pPr>
            <w:r w:rsidRPr="00243609">
              <w:rPr>
                <w:rFonts w:ascii="Arial" w:hAnsi="Arial" w:cs="Arial"/>
                <w:b/>
                <w:i/>
                <w:sz w:val="20"/>
                <w:szCs w:val="20"/>
                <w:lang w:val="et-EE"/>
              </w:rPr>
              <w:t>[Küsisin Rogerilt, kas palgale lisanduvad soodustused (nt töötajatele osutatavate tervishoiuteenuste eest maksmine pärast nende pensionile jäämist, pensioni sissemaksed jmt).]</w:t>
            </w:r>
            <w:r w:rsidRPr="00243609">
              <w:rPr>
                <w:rFonts w:ascii="Arial" w:hAnsi="Arial" w:cs="Arial"/>
                <w:i/>
                <w:sz w:val="20"/>
                <w:szCs w:val="20"/>
                <w:lang w:val="et-EE"/>
              </w:rPr>
              <w:t xml:space="preserve"> Ta eitas selliste soodustuste olemasolu. Pensioni ja tervishoiu eest tööandja poolt makstavad maksud on kooskõlas ootuste ja seaduses ettenähtud määradega.</w:t>
            </w:r>
          </w:p>
          <w:p w:rsidR="00650CA6" w:rsidRPr="00243609" w:rsidRDefault="00650CA6" w:rsidP="00650CA6">
            <w:pPr>
              <w:pStyle w:val="ColorfulList-Accent11"/>
              <w:numPr>
                <w:ilvl w:val="0"/>
                <w:numId w:val="69"/>
              </w:numPr>
              <w:spacing w:line="240" w:lineRule="auto"/>
              <w:ind w:left="252"/>
              <w:contextualSpacing w:val="0"/>
              <w:rPr>
                <w:rFonts w:ascii="Arial" w:hAnsi="Arial" w:cs="Arial"/>
                <w:b/>
                <w:i/>
                <w:iCs/>
                <w:sz w:val="20"/>
                <w:szCs w:val="20"/>
                <w:lang w:val="et-EE"/>
              </w:rPr>
            </w:pPr>
            <w:r w:rsidRPr="00243609">
              <w:rPr>
                <w:rFonts w:ascii="Arial" w:hAnsi="Arial" w:cs="Arial"/>
                <w:b/>
                <w:i/>
                <w:iCs/>
                <w:sz w:val="20"/>
                <w:szCs w:val="20"/>
                <w:lang w:val="et-EE"/>
              </w:rPr>
              <w:t>Muud võtmetähtsusega kulud:</w:t>
            </w:r>
          </w:p>
          <w:p w:rsidR="00650CA6" w:rsidRPr="00243609" w:rsidRDefault="00650CA6" w:rsidP="00650CA6">
            <w:pPr>
              <w:pStyle w:val="ColorfulList-Accent11"/>
              <w:spacing w:line="240" w:lineRule="auto"/>
              <w:ind w:left="342"/>
              <w:contextualSpacing w:val="0"/>
              <w:rPr>
                <w:rFonts w:ascii="Arial" w:hAnsi="Arial" w:cs="Arial"/>
                <w:i/>
                <w:iCs/>
                <w:sz w:val="20"/>
                <w:szCs w:val="20"/>
                <w:lang w:val="et-EE"/>
              </w:rPr>
            </w:pPr>
            <w:r w:rsidRPr="00243609">
              <w:rPr>
                <w:rFonts w:ascii="Arial" w:hAnsi="Arial" w:cs="Arial"/>
                <w:b/>
                <w:i/>
                <w:iCs/>
                <w:sz w:val="20"/>
                <w:szCs w:val="20"/>
                <w:lang w:val="et-EE"/>
              </w:rPr>
              <w:t>[Küsisin Rogeri ootuste ja sel aastal võtmetähtsusega kuludes toimunud muutuste kohta.]</w:t>
            </w:r>
            <w:r w:rsidRPr="00243609">
              <w:rPr>
                <w:rFonts w:ascii="Arial" w:hAnsi="Arial" w:cs="Arial"/>
                <w:i/>
                <w:iCs/>
                <w:sz w:val="20"/>
                <w:szCs w:val="20"/>
                <w:lang w:val="et-EE"/>
              </w:rPr>
              <w:t xml:space="preserve"> Ta kinnitas, et ainus suurem muutus, mis sel aastal toimus, on reklaamikulu kasv, mis tulenes püüdlustest müüki suurendada. Sel aastal suurenes raadio- ja trükireklaamide arv. Samuti suurenes ISO 9001 sertifitseerimise konsultandi palkamise tõttu sel aastal vastav konsultatsioonitasu. </w:t>
            </w:r>
          </w:p>
        </w:tc>
        <w:tc>
          <w:tcPr>
            <w:tcW w:w="2549" w:type="dxa"/>
          </w:tcPr>
          <w:p w:rsidR="00650CA6" w:rsidRPr="00243609" w:rsidRDefault="00650CA6" w:rsidP="00650CA6">
            <w:pPr>
              <w:ind w:left="0"/>
              <w:rPr>
                <w:rFonts w:ascii="Arial" w:hAnsi="Arial" w:cs="Arial"/>
                <w:i/>
                <w:iCs/>
                <w:sz w:val="20"/>
                <w:szCs w:val="20"/>
                <w:lang w:val="et-EE"/>
              </w:rPr>
            </w:pPr>
          </w:p>
          <w:p w:rsidR="00650CA6" w:rsidRPr="00243609" w:rsidRDefault="00650CA6" w:rsidP="00650CA6">
            <w:pPr>
              <w:ind w:left="-18"/>
              <w:rPr>
                <w:rFonts w:ascii="Arial" w:hAnsi="Arial" w:cs="Arial"/>
                <w:i/>
                <w:iCs/>
                <w:sz w:val="20"/>
                <w:szCs w:val="20"/>
                <w:lang w:val="et-EE"/>
              </w:rPr>
            </w:pPr>
            <w:r w:rsidRPr="00243609">
              <w:rPr>
                <w:rFonts w:ascii="Arial" w:hAnsi="Arial" w:cs="Arial"/>
                <w:i/>
                <w:iCs/>
                <w:sz w:val="20"/>
                <w:szCs w:val="20"/>
                <w:lang w:val="et-EE"/>
              </w:rPr>
              <w:t xml:space="preserve">Kohtumine omanik-juhi ja müügijuhiga toimus 30. novembril 20XX. Saadi järgmine informatsioon: </w:t>
            </w:r>
          </w:p>
          <w:p w:rsidR="00650CA6" w:rsidRPr="00243609" w:rsidRDefault="00650CA6" w:rsidP="00650CA6">
            <w:pPr>
              <w:numPr>
                <w:ilvl w:val="0"/>
                <w:numId w:val="105"/>
              </w:numPr>
              <w:ind w:left="342"/>
              <w:rPr>
                <w:rFonts w:ascii="Arial" w:hAnsi="Arial" w:cs="Arial"/>
                <w:i/>
                <w:iCs/>
                <w:sz w:val="20"/>
                <w:szCs w:val="20"/>
                <w:lang w:val="et-EE"/>
              </w:rPr>
            </w:pPr>
            <w:r w:rsidRPr="00243609">
              <w:rPr>
                <w:rFonts w:ascii="Arial" w:hAnsi="Arial" w:cs="Arial"/>
                <w:i/>
                <w:iCs/>
                <w:sz w:val="20"/>
                <w:szCs w:val="20"/>
                <w:lang w:val="et-EE"/>
              </w:rPr>
              <w:t>brutomarginaal – käesoleva aasta brutomarginaal 37% on kooskõlas eelmise aastaga ja juhtkonna ootustega (st enamiku lepingute eesmärk on 40% kasumimarginaal);</w:t>
            </w:r>
          </w:p>
          <w:p w:rsidR="00650CA6" w:rsidRPr="00243609" w:rsidRDefault="00650CA6" w:rsidP="00650CA6">
            <w:pPr>
              <w:numPr>
                <w:ilvl w:val="0"/>
                <w:numId w:val="105"/>
              </w:numPr>
              <w:ind w:left="342"/>
              <w:rPr>
                <w:rFonts w:ascii="Arial" w:hAnsi="Arial" w:cs="Arial"/>
                <w:i/>
                <w:iCs/>
                <w:sz w:val="20"/>
                <w:szCs w:val="20"/>
                <w:lang w:val="et-EE"/>
              </w:rPr>
            </w:pPr>
            <w:r w:rsidRPr="00243609">
              <w:rPr>
                <w:rFonts w:ascii="Arial" w:hAnsi="Arial" w:cs="Arial"/>
                <w:i/>
                <w:iCs/>
                <w:sz w:val="20"/>
                <w:szCs w:val="20"/>
                <w:lang w:val="et-EE"/>
              </w:rPr>
              <w:t>palgakulu – ettevõttes on kolm palgatöötajat ja viis tunnitasu alusel töötavat täiskohaga töötajat. Töötajate arv jäi aasta jooksul samaks. 2% palgakulu kasv aastas on kooskõlas 2,5% töötasu kasvuga;</w:t>
            </w:r>
          </w:p>
          <w:p w:rsidR="00650CA6" w:rsidRPr="00243609" w:rsidRDefault="00650CA6" w:rsidP="00650CA6">
            <w:pPr>
              <w:numPr>
                <w:ilvl w:val="0"/>
                <w:numId w:val="105"/>
              </w:numPr>
              <w:ind w:left="342"/>
              <w:rPr>
                <w:rFonts w:ascii="Arial" w:hAnsi="Arial" w:cs="Arial"/>
                <w:i/>
                <w:iCs/>
                <w:sz w:val="20"/>
                <w:szCs w:val="20"/>
                <w:lang w:val="et-EE"/>
              </w:rPr>
            </w:pPr>
            <w:r w:rsidRPr="00243609">
              <w:rPr>
                <w:rFonts w:ascii="Arial" w:hAnsi="Arial" w:cs="Arial"/>
                <w:i/>
                <w:iCs/>
                <w:sz w:val="20"/>
                <w:szCs w:val="20"/>
                <w:lang w:val="et-EE"/>
              </w:rPr>
              <w:t>palgast mahaarvamised – kolmandast isikust teenuseosutajalt allhanke korras tellitud töötasude arvestuse teenused. Mahaarvamised on kooskõlas seaduses ettenähtud määradega;</w:t>
            </w:r>
          </w:p>
          <w:p w:rsidR="00650CA6" w:rsidRPr="00243609" w:rsidRDefault="00650CA6" w:rsidP="00650CA6">
            <w:pPr>
              <w:numPr>
                <w:ilvl w:val="0"/>
                <w:numId w:val="105"/>
              </w:numPr>
              <w:ind w:left="342"/>
              <w:rPr>
                <w:rFonts w:ascii="Arial" w:hAnsi="Arial" w:cs="Arial"/>
                <w:i/>
                <w:sz w:val="20"/>
                <w:szCs w:val="20"/>
                <w:lang w:val="et-EE"/>
              </w:rPr>
            </w:pPr>
            <w:r w:rsidRPr="00243609">
              <w:rPr>
                <w:rFonts w:ascii="Arial" w:hAnsi="Arial" w:cs="Arial"/>
                <w:i/>
                <w:iCs/>
                <w:sz w:val="20"/>
                <w:szCs w:val="20"/>
                <w:lang w:val="et-EE"/>
              </w:rPr>
              <w:t>reklaamikulude kasv sel aastal tulenes müügi suurendamise eesmärgist. Konsultatsioonikulud suurenesid sel aastal ISO 9001 konsultandi kasutamise tõttu.</w:t>
            </w:r>
          </w:p>
        </w:tc>
      </w:tr>
      <w:tr w:rsidR="00650CA6" w:rsidRPr="00243609" w:rsidTr="007D4F26">
        <w:trPr>
          <w:trHeight w:val="5914"/>
        </w:trPr>
        <w:tc>
          <w:tcPr>
            <w:tcW w:w="3089" w:type="dxa"/>
            <w:shd w:val="clear" w:color="auto" w:fill="auto"/>
          </w:tcPr>
          <w:p w:rsidR="00650CA6" w:rsidRPr="00243609" w:rsidRDefault="00650CA6" w:rsidP="00650CA6">
            <w:pPr>
              <w:pStyle w:val="Indent2"/>
              <w:ind w:left="0" w:firstLine="0"/>
              <w:rPr>
                <w:b/>
                <w:sz w:val="20"/>
                <w:szCs w:val="20"/>
                <w:lang w:val="et-EE"/>
              </w:rPr>
            </w:pPr>
            <w:r w:rsidRPr="00243609">
              <w:rPr>
                <w:b/>
                <w:sz w:val="20"/>
                <w:szCs w:val="20"/>
                <w:lang w:val="et-EE"/>
              </w:rPr>
              <w:t>Kajastamata varad ja kohustused</w:t>
            </w:r>
          </w:p>
          <w:p w:rsidR="00650CA6" w:rsidRPr="00243609" w:rsidRDefault="00650CA6" w:rsidP="00650CA6">
            <w:pPr>
              <w:pStyle w:val="Indent2"/>
              <w:ind w:left="0" w:firstLine="0"/>
              <w:rPr>
                <w:b/>
                <w:sz w:val="20"/>
                <w:szCs w:val="20"/>
                <w:lang w:val="et-EE"/>
              </w:rPr>
            </w:pPr>
            <w:r w:rsidRPr="00243609">
              <w:rPr>
                <w:sz w:val="20"/>
                <w:szCs w:val="20"/>
                <w:lang w:val="et-EE"/>
              </w:rPr>
              <w:t>Tehke järelepärimine ja dokumenteerige alljärgnev:</w:t>
            </w:r>
          </w:p>
          <w:p w:rsidR="00650CA6" w:rsidRPr="00243609" w:rsidRDefault="00650CA6" w:rsidP="00650CA6">
            <w:pPr>
              <w:pStyle w:val="Indent2"/>
              <w:numPr>
                <w:ilvl w:val="0"/>
                <w:numId w:val="103"/>
              </w:numPr>
              <w:ind w:left="360"/>
              <w:rPr>
                <w:sz w:val="20"/>
                <w:szCs w:val="20"/>
                <w:lang w:val="et-EE"/>
              </w:rPr>
            </w:pPr>
            <w:r w:rsidRPr="00243609">
              <w:rPr>
                <w:sz w:val="20"/>
                <w:szCs w:val="20"/>
                <w:lang w:val="et-EE"/>
              </w:rPr>
              <w:t>kas majandusüksus on vaadanud läbi kulukontode (remont ja hooldus, varud jmt) kooskõla kapitaliseerimispõhimõtetega tagamaks, et varad ei ole kajastatud kuluna, ja</w:t>
            </w:r>
          </w:p>
          <w:p w:rsidR="00650CA6" w:rsidRPr="00243609" w:rsidRDefault="00650CA6" w:rsidP="00650CA6">
            <w:pPr>
              <w:pStyle w:val="Indent2"/>
              <w:numPr>
                <w:ilvl w:val="0"/>
                <w:numId w:val="103"/>
              </w:numPr>
              <w:ind w:left="360"/>
              <w:rPr>
                <w:sz w:val="20"/>
                <w:szCs w:val="20"/>
                <w:lang w:val="et-EE"/>
              </w:rPr>
            </w:pPr>
            <w:r w:rsidRPr="00243609">
              <w:rPr>
                <w:sz w:val="20"/>
                <w:szCs w:val="20"/>
                <w:lang w:val="et-EE"/>
              </w:rPr>
              <w:t>kas kõik klientide tagatissummad on jäetud tulude all kajastamata.</w:t>
            </w:r>
          </w:p>
          <w:p w:rsidR="00650CA6" w:rsidRPr="00243609" w:rsidRDefault="00650CA6" w:rsidP="00650CA6">
            <w:pPr>
              <w:pStyle w:val="Indent2"/>
              <w:ind w:left="0" w:firstLine="0"/>
              <w:rPr>
                <w:sz w:val="20"/>
                <w:szCs w:val="20"/>
                <w:lang w:val="et-EE"/>
              </w:rPr>
            </w:pPr>
          </w:p>
        </w:tc>
        <w:tc>
          <w:tcPr>
            <w:tcW w:w="3293" w:type="dxa"/>
            <w:shd w:val="clear" w:color="auto" w:fill="auto"/>
          </w:tcPr>
          <w:p w:rsidR="00650CA6" w:rsidRPr="00243609" w:rsidRDefault="00650CA6" w:rsidP="007D4F26">
            <w:pPr>
              <w:pStyle w:val="ColorfulList-Accent11"/>
              <w:ind w:left="0"/>
              <w:contextualSpacing w:val="0"/>
              <w:rPr>
                <w:rFonts w:ascii="Arial" w:hAnsi="Arial" w:cs="Arial"/>
                <w:sz w:val="20"/>
                <w:szCs w:val="20"/>
                <w:lang w:val="et-EE"/>
              </w:rPr>
            </w:pPr>
          </w:p>
          <w:p w:rsidR="00650CA6" w:rsidRPr="00243609" w:rsidRDefault="00650CA6" w:rsidP="00650CA6">
            <w:pPr>
              <w:pStyle w:val="Indent2"/>
              <w:numPr>
                <w:ilvl w:val="0"/>
                <w:numId w:val="155"/>
              </w:numPr>
              <w:rPr>
                <w:i/>
                <w:sz w:val="20"/>
                <w:szCs w:val="20"/>
                <w:lang w:val="et-EE"/>
              </w:rPr>
            </w:pPr>
            <w:r w:rsidRPr="00243609">
              <w:rPr>
                <w:i/>
                <w:sz w:val="20"/>
                <w:szCs w:val="20"/>
                <w:lang w:val="et-EE"/>
              </w:rPr>
              <w:t>Ettevõtte kapitaliseerimispõhimõtete kohaselt on kõigi põhivarade puhul künniseks 1000 eurot ning arvuti riist- ja tarkvara puhul 750 eurot. Raamatupidajaga toimunud arutelu kohaselt oli ta remondi ja hoolduse konto väärkajastamiste avastamiseks läbi vaadanud. Ta ei tuvastanud väärkajastamisi.</w:t>
            </w:r>
          </w:p>
          <w:p w:rsidR="00650CA6" w:rsidRPr="00243609" w:rsidRDefault="00650CA6" w:rsidP="00650CA6">
            <w:pPr>
              <w:pStyle w:val="Indent2"/>
              <w:numPr>
                <w:ilvl w:val="0"/>
                <w:numId w:val="155"/>
              </w:numPr>
              <w:rPr>
                <w:i/>
                <w:sz w:val="20"/>
                <w:szCs w:val="20"/>
                <w:lang w:val="et-EE"/>
              </w:rPr>
            </w:pPr>
            <w:r w:rsidRPr="00243609">
              <w:rPr>
                <w:i/>
                <w:sz w:val="20"/>
                <w:szCs w:val="20"/>
                <w:lang w:val="et-EE"/>
              </w:rPr>
              <w:t>Raamatupidajaga toimunud arutelu kohaselt on kõik klientide tagatissummad eraldisena kajastatud.</w:t>
            </w:r>
          </w:p>
        </w:tc>
        <w:tc>
          <w:tcPr>
            <w:tcW w:w="2549" w:type="dxa"/>
          </w:tcPr>
          <w:p w:rsidR="00650CA6" w:rsidRPr="00243609" w:rsidRDefault="00650CA6" w:rsidP="007D4F26">
            <w:pPr>
              <w:ind w:left="0"/>
              <w:rPr>
                <w:rFonts w:ascii="Arial" w:hAnsi="Arial" w:cs="Arial"/>
                <w:i/>
                <w:iCs/>
                <w:sz w:val="20"/>
                <w:szCs w:val="20"/>
                <w:lang w:val="et-EE"/>
              </w:rPr>
            </w:pPr>
            <w:r w:rsidRPr="00243609">
              <w:rPr>
                <w:rFonts w:ascii="Arial" w:hAnsi="Arial" w:cs="Arial"/>
                <w:i/>
                <w:iCs/>
                <w:sz w:val="20"/>
                <w:szCs w:val="20"/>
                <w:lang w:val="et-EE"/>
              </w:rPr>
              <w:t>Kohtumine arvestuseksperdi ja omanik-juhiga toimus 30. novembril 20XX. Saadi järgmine informatsioon:</w:t>
            </w:r>
          </w:p>
          <w:p w:rsidR="00650CA6" w:rsidRPr="00243609" w:rsidRDefault="00650CA6" w:rsidP="00650CA6">
            <w:pPr>
              <w:numPr>
                <w:ilvl w:val="0"/>
                <w:numId w:val="156"/>
              </w:numPr>
              <w:rPr>
                <w:rFonts w:ascii="Arial" w:hAnsi="Arial" w:cs="Arial"/>
                <w:i/>
                <w:iCs/>
                <w:sz w:val="20"/>
                <w:szCs w:val="20"/>
                <w:lang w:val="et-EE"/>
              </w:rPr>
            </w:pPr>
            <w:r w:rsidRPr="00243609">
              <w:rPr>
                <w:rFonts w:ascii="Arial" w:hAnsi="Arial" w:cs="Arial"/>
                <w:i/>
                <w:iCs/>
                <w:sz w:val="20"/>
                <w:szCs w:val="20"/>
                <w:lang w:val="et-EE"/>
              </w:rPr>
              <w:t>kapitaliseerimispõhimõtteid järgitakse. Remondi ja hoolduse ning muud kulukontod on väärkajastamiste tuvastamiseks aasta lõpus läbi vaadatud. Klient ei ole vigu avastanud;</w:t>
            </w:r>
          </w:p>
          <w:p w:rsidR="00650CA6" w:rsidRPr="00243609" w:rsidRDefault="00650CA6" w:rsidP="00650CA6">
            <w:pPr>
              <w:numPr>
                <w:ilvl w:val="0"/>
                <w:numId w:val="156"/>
              </w:numPr>
              <w:rPr>
                <w:rFonts w:ascii="Arial" w:hAnsi="Arial" w:cs="Arial"/>
                <w:i/>
                <w:iCs/>
                <w:sz w:val="20"/>
                <w:szCs w:val="20"/>
                <w:lang w:val="et-EE"/>
              </w:rPr>
            </w:pPr>
            <w:r w:rsidRPr="00243609">
              <w:rPr>
                <w:rFonts w:ascii="Arial" w:hAnsi="Arial" w:cs="Arial"/>
                <w:i/>
                <w:iCs/>
                <w:sz w:val="20"/>
                <w:szCs w:val="20"/>
                <w:lang w:val="et-EE"/>
              </w:rPr>
              <w:t>kõik klientide tagatissummad on jäetud tulude all kajastamata ja on eraldisena kajastatud.</w:t>
            </w:r>
          </w:p>
          <w:p w:rsidR="00650CA6" w:rsidRPr="00243609" w:rsidDel="00C66042" w:rsidRDefault="00650CA6" w:rsidP="00650CA6">
            <w:pPr>
              <w:ind w:left="2340"/>
              <w:rPr>
                <w:rFonts w:ascii="Arial" w:hAnsi="Arial" w:cs="Arial"/>
                <w:i/>
                <w:iCs/>
                <w:sz w:val="20"/>
                <w:szCs w:val="20"/>
                <w:lang w:val="et-EE"/>
              </w:rPr>
            </w:pPr>
          </w:p>
          <w:p w:rsidR="00650CA6" w:rsidRPr="00243609" w:rsidRDefault="00650CA6" w:rsidP="00650CA6">
            <w:pPr>
              <w:pStyle w:val="ColorfulList-Accent11"/>
              <w:ind w:left="0"/>
              <w:contextualSpacing w:val="0"/>
              <w:rPr>
                <w:rFonts w:ascii="Arial" w:hAnsi="Arial" w:cs="Arial"/>
                <w:sz w:val="20"/>
                <w:szCs w:val="20"/>
                <w:lang w:val="et-EE"/>
              </w:rPr>
            </w:pPr>
          </w:p>
        </w:tc>
      </w:tr>
    </w:tbl>
    <w:p w:rsidR="00650CA6" w:rsidRPr="00243609" w:rsidRDefault="00650CA6" w:rsidP="00650CA6">
      <w:pPr>
        <w:rPr>
          <w:rFonts w:cs="Arial"/>
          <w:color w:val="984806"/>
          <w:sz w:val="20"/>
          <w:szCs w:val="20"/>
          <w:lang w:val="et-EE"/>
        </w:rPr>
      </w:pPr>
      <w:bookmarkStart w:id="140" w:name="_Toc349569969"/>
      <w:bookmarkStart w:id="141" w:name="_Toc355249289"/>
    </w:p>
    <w:p w:rsidR="00650CA6" w:rsidRPr="00243609" w:rsidRDefault="00650CA6" w:rsidP="00650CA6">
      <w:pPr>
        <w:pStyle w:val="Heading3"/>
        <w:spacing w:before="0"/>
        <w:rPr>
          <w:rFonts w:ascii="Arial" w:hAnsi="Arial" w:cs="Arial"/>
          <w:color w:val="984806"/>
          <w:lang w:val="et-EE"/>
        </w:rPr>
      </w:pPr>
      <w:bookmarkStart w:id="142" w:name="_Toc349569970"/>
      <w:bookmarkStart w:id="143" w:name="_Toc355249290"/>
      <w:bookmarkStart w:id="144" w:name="_Toc350767456"/>
      <w:bookmarkStart w:id="145" w:name="_Toc274128128"/>
      <w:bookmarkStart w:id="146" w:name="_Toc402382239"/>
      <w:bookmarkEnd w:id="140"/>
      <w:bookmarkEnd w:id="141"/>
      <w:r w:rsidRPr="00243609">
        <w:rPr>
          <w:rFonts w:ascii="Arial" w:hAnsi="Arial" w:cs="Arial"/>
          <w:color w:val="984806"/>
          <w:lang w:val="et-EE"/>
        </w:rPr>
        <w:t>5.1-3 Seotud osapooled</w:t>
      </w:r>
      <w:bookmarkEnd w:id="142"/>
      <w:bookmarkEnd w:id="143"/>
      <w:bookmarkEnd w:id="144"/>
      <w:bookmarkEnd w:id="145"/>
      <w:bookmarkEnd w:id="146"/>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71"/>
      </w:tblGrid>
      <w:tr w:rsidR="00650CA6" w:rsidRPr="00243609" w:rsidTr="007D4F26">
        <w:tc>
          <w:tcPr>
            <w:tcW w:w="1260"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color w:val="000000"/>
                <w:sz w:val="20"/>
                <w:lang w:val="et-EE"/>
              </w:rPr>
            </w:pPr>
          </w:p>
          <w:p w:rsidR="00650CA6" w:rsidRPr="00243609" w:rsidRDefault="00650CA6" w:rsidP="00650CA6">
            <w:pPr>
              <w:pStyle w:val="actionsteps"/>
              <w:spacing w:before="0" w:after="0"/>
              <w:contextualSpacing w:val="0"/>
              <w:jc w:val="center"/>
              <w:rPr>
                <w:rFonts w:ascii="Arial" w:hAnsi="Arial" w:cs="Arial"/>
                <w:b w:val="0"/>
                <w:color w:val="00000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color w:val="000000"/>
                <w:sz w:val="20"/>
                <w:lang w:val="et-EE"/>
              </w:rPr>
              <w:t>50</w:t>
            </w:r>
          </w:p>
        </w:tc>
        <w:tc>
          <w:tcPr>
            <w:tcW w:w="7671" w:type="dxa"/>
            <w:shd w:val="clear" w:color="auto" w:fill="auto"/>
          </w:tcPr>
          <w:p w:rsidR="00650CA6" w:rsidRPr="00243609" w:rsidRDefault="00650CA6" w:rsidP="00650CA6">
            <w:pPr>
              <w:autoSpaceDE w:val="0"/>
              <w:autoSpaceDN w:val="0"/>
              <w:adjustRightInd w:val="0"/>
              <w:ind w:left="0" w:hanging="36"/>
              <w:rPr>
                <w:rFonts w:ascii="Arial" w:hAnsi="Arial" w:cs="Arial"/>
                <w:color w:val="000000"/>
                <w:sz w:val="20"/>
                <w:szCs w:val="20"/>
                <w:lang w:val="et-EE"/>
              </w:rPr>
            </w:pPr>
            <w:r w:rsidRPr="00243609">
              <w:rPr>
                <w:rFonts w:ascii="Arial" w:hAnsi="Arial" w:cs="Arial"/>
                <w:color w:val="000000"/>
                <w:sz w:val="20"/>
                <w:szCs w:val="20"/>
                <w:lang w:val="et-EE"/>
              </w:rPr>
              <w:t>Seotud osapooled</w:t>
            </w:r>
          </w:p>
          <w:p w:rsidR="00650CA6" w:rsidRPr="00243609" w:rsidRDefault="00650CA6" w:rsidP="00650CA6">
            <w:pPr>
              <w:autoSpaceDE w:val="0"/>
              <w:autoSpaceDN w:val="0"/>
              <w:adjustRightInd w:val="0"/>
              <w:ind w:left="0" w:hanging="36"/>
              <w:rPr>
                <w:rFonts w:ascii="Arial" w:hAnsi="Arial" w:cs="Arial"/>
                <w:color w:val="000000"/>
                <w:sz w:val="20"/>
                <w:szCs w:val="20"/>
                <w:lang w:val="et-EE"/>
              </w:rPr>
            </w:pPr>
          </w:p>
          <w:p w:rsidR="00650CA6" w:rsidRPr="00243609" w:rsidRDefault="00650CA6" w:rsidP="00650CA6">
            <w:pPr>
              <w:autoSpaceDE w:val="0"/>
              <w:autoSpaceDN w:val="0"/>
              <w:adjustRightInd w:val="0"/>
              <w:ind w:left="0" w:hanging="36"/>
              <w:rPr>
                <w:rFonts w:ascii="Arial" w:hAnsi="Arial" w:cs="Arial"/>
                <w:color w:val="000000"/>
                <w:sz w:val="20"/>
                <w:szCs w:val="20"/>
                <w:lang w:val="et-EE"/>
              </w:rPr>
            </w:pPr>
            <w:r w:rsidRPr="00243609">
              <w:rPr>
                <w:rFonts w:ascii="Arial" w:hAnsi="Arial" w:cs="Arial"/>
                <w:color w:val="000000"/>
                <w:sz w:val="20"/>
                <w:szCs w:val="20"/>
                <w:lang w:val="et-EE"/>
              </w:rPr>
              <w:t>Praktiseerija peab ülevaatuse ajal säilitama valvsuse, et märgata asjaolusid või informatsiooni, mis võib viidata seotud osapoolte vaheliste tehingute olemasolule või selliste tehingute olemasolule, mida juhtkond ei ole varem tuvastanud või praktiseerijale avaldanud.</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color w:val="000000"/>
                <w:sz w:val="20"/>
                <w:lang w:val="et-EE"/>
              </w:rPr>
            </w:pPr>
            <w:r w:rsidRPr="00243609">
              <w:rPr>
                <w:rFonts w:ascii="Arial" w:hAnsi="Arial" w:cs="Arial"/>
                <w:b w:val="0"/>
                <w:color w:val="000000"/>
                <w:sz w:val="20"/>
                <w:lang w:val="et-EE"/>
              </w:rPr>
              <w:t>51</w:t>
            </w:r>
          </w:p>
        </w:tc>
        <w:tc>
          <w:tcPr>
            <w:tcW w:w="7671" w:type="dxa"/>
            <w:shd w:val="clear" w:color="auto" w:fill="auto"/>
          </w:tcPr>
          <w:p w:rsidR="00650CA6" w:rsidRPr="00243609" w:rsidRDefault="00650CA6" w:rsidP="00650CA6">
            <w:pPr>
              <w:pStyle w:val="Default"/>
              <w:rPr>
                <w:sz w:val="20"/>
                <w:szCs w:val="20"/>
                <w:lang w:val="et-EE"/>
              </w:rPr>
            </w:pPr>
            <w:r w:rsidRPr="00243609">
              <w:rPr>
                <w:sz w:val="20"/>
                <w:szCs w:val="20"/>
                <w:lang w:val="et-EE"/>
              </w:rPr>
              <w:t>Kui praktiseerija tuvastab ülevaatuse läbiviimise käigus majandusüksuse tavapärasest äritegevusest väljapoole jäävad märkimisväärsed tehingud, peab praktiseerija tegema juhtkonnale järelepärimise alljärgneva kohta:</w:t>
            </w:r>
          </w:p>
          <w:p w:rsidR="00650CA6" w:rsidRPr="00243609" w:rsidRDefault="00650CA6" w:rsidP="00650CA6">
            <w:pPr>
              <w:pStyle w:val="Default"/>
              <w:ind w:left="684" w:hanging="684"/>
              <w:rPr>
                <w:sz w:val="20"/>
                <w:szCs w:val="20"/>
                <w:lang w:val="et-EE"/>
              </w:rPr>
            </w:pPr>
            <w:r w:rsidRPr="00243609">
              <w:rPr>
                <w:sz w:val="20"/>
                <w:szCs w:val="20"/>
                <w:lang w:val="et-EE"/>
              </w:rPr>
              <w:t>(a) nende tehingute olemus;</w:t>
            </w:r>
          </w:p>
          <w:p w:rsidR="00650CA6" w:rsidRPr="00243609" w:rsidRDefault="00650CA6" w:rsidP="00650CA6">
            <w:pPr>
              <w:pStyle w:val="Default"/>
              <w:ind w:left="684" w:hanging="684"/>
              <w:rPr>
                <w:sz w:val="20"/>
                <w:szCs w:val="20"/>
                <w:lang w:val="et-EE"/>
              </w:rPr>
            </w:pPr>
            <w:r w:rsidRPr="00243609">
              <w:rPr>
                <w:sz w:val="20"/>
                <w:szCs w:val="20"/>
                <w:lang w:val="et-EE"/>
              </w:rPr>
              <w:t>(b) kas kaasatud võivad olla seotud osapooled ja</w:t>
            </w:r>
          </w:p>
          <w:p w:rsidR="00650CA6" w:rsidRPr="00243609" w:rsidRDefault="00650CA6" w:rsidP="00650CA6">
            <w:pPr>
              <w:pStyle w:val="Default"/>
              <w:ind w:left="684" w:hanging="684"/>
              <w:rPr>
                <w:sz w:val="20"/>
                <w:szCs w:val="20"/>
                <w:lang w:val="et-EE"/>
              </w:rPr>
            </w:pPr>
            <w:r w:rsidRPr="00243609">
              <w:rPr>
                <w:sz w:val="20"/>
                <w:szCs w:val="20"/>
                <w:lang w:val="et-EE"/>
              </w:rPr>
              <w:t>(c) nende tehingute äriline põhjendus (või selle puudumine).</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ind w:left="270"/>
        <w:rPr>
          <w:rFonts w:ascii="Arial" w:hAnsi="Arial" w:cs="Arial"/>
          <w:sz w:val="20"/>
          <w:szCs w:val="20"/>
          <w:lang w:val="et-EE"/>
        </w:rPr>
      </w:pPr>
      <w:r w:rsidRPr="00243609">
        <w:rPr>
          <w:rFonts w:ascii="Arial" w:hAnsi="Arial" w:cs="Arial"/>
          <w:sz w:val="20"/>
          <w:szCs w:val="20"/>
          <w:lang w:val="et-EE"/>
        </w:rPr>
        <w:t>Termini “seotud osapool” määratlus on esitatud käesoleva juhendi</w:t>
      </w:r>
      <w:r w:rsidRPr="00243609">
        <w:rPr>
          <w:rFonts w:cs="Arial"/>
          <w:sz w:val="20"/>
          <w:szCs w:val="20"/>
          <w:lang w:val="et-EE"/>
        </w:rPr>
        <w:t xml:space="preserve"> </w:t>
      </w:r>
      <w:hyperlink w:anchor="_APPENDIX_A" w:history="1">
        <w:r w:rsidRPr="00243609">
          <w:rPr>
            <w:rStyle w:val="Hyperlink"/>
            <w:rFonts w:ascii="Arial" w:hAnsi="Arial" w:cs="Arial"/>
            <w:sz w:val="20"/>
            <w:szCs w:val="20"/>
            <w:lang w:val="et-EE"/>
          </w:rPr>
          <w:t>lisas A</w:t>
        </w:r>
      </w:hyperlink>
      <w:r w:rsidRPr="00243609">
        <w:rPr>
          <w:rFonts w:ascii="Arial" w:hAnsi="Arial" w:cs="Arial"/>
          <w:sz w:val="20"/>
          <w:szCs w:val="20"/>
          <w:lang w:val="et-EE"/>
        </w:rPr>
        <w:t xml:space="preserve">. </w:t>
      </w:r>
    </w:p>
    <w:p w:rsidR="00650CA6" w:rsidRPr="00243609" w:rsidRDefault="00650CA6" w:rsidP="00650CA6">
      <w:pPr>
        <w:ind w:left="270"/>
        <w:rPr>
          <w:rFonts w:cs="Arial"/>
          <w:sz w:val="20"/>
          <w:szCs w:val="20"/>
          <w:lang w:val="et-EE"/>
        </w:rPr>
      </w:pPr>
    </w:p>
    <w:p w:rsidR="00650CA6" w:rsidRPr="00243609" w:rsidRDefault="00650CA6" w:rsidP="00650CA6">
      <w:pPr>
        <w:ind w:left="270"/>
        <w:rPr>
          <w:rFonts w:ascii="Arial" w:hAnsi="Arial" w:cs="Arial"/>
          <w:sz w:val="20"/>
          <w:szCs w:val="20"/>
          <w:lang w:val="et-EE"/>
        </w:rPr>
      </w:pPr>
      <w:r w:rsidRPr="00243609">
        <w:rPr>
          <w:rFonts w:ascii="Arial" w:hAnsi="Arial" w:cs="Arial"/>
          <w:sz w:val="20"/>
          <w:szCs w:val="20"/>
          <w:lang w:val="et-EE"/>
        </w:rPr>
        <w:t xml:space="preserve">Paljudes üldotstarbelistes finantsaruandluse raamistikes nõutakse info avalikustamist seotud osapoolte kohta ja sellega seoses esitatakse selle termini määratlus või arutatakse selle üle. Ülevaatuse töövõtu puhul on suhted ja tehingud seotud osapooltega tõenäoliselt asjassepuutuvad. Seega peaks praktiseerija olema seotud osapoolte olemasolust teadlik, et kaaluda nende võimalikku mõju finantsaruannetele. </w:t>
      </w:r>
    </w:p>
    <w:p w:rsidR="00650CA6" w:rsidRPr="00243609" w:rsidRDefault="00650CA6" w:rsidP="00650CA6">
      <w:pPr>
        <w:ind w:left="270"/>
        <w:rPr>
          <w:rFonts w:ascii="Arial" w:hAnsi="Arial" w:cs="Arial"/>
          <w:sz w:val="20"/>
          <w:szCs w:val="20"/>
          <w:lang w:val="et-EE"/>
        </w:rPr>
      </w:pPr>
    </w:p>
    <w:p w:rsidR="00650CA6" w:rsidRPr="00243609" w:rsidRDefault="00650CA6" w:rsidP="00650CA6">
      <w:pPr>
        <w:ind w:left="270"/>
        <w:rPr>
          <w:rFonts w:ascii="Arial" w:hAnsi="Arial" w:cs="Arial"/>
          <w:sz w:val="20"/>
          <w:szCs w:val="20"/>
          <w:lang w:val="et-EE"/>
        </w:rPr>
      </w:pPr>
      <w:r w:rsidRPr="00243609">
        <w:rPr>
          <w:rFonts w:ascii="Arial" w:hAnsi="Arial" w:cs="Arial"/>
          <w:sz w:val="20"/>
          <w:szCs w:val="20"/>
          <w:lang w:val="et-EE"/>
        </w:rPr>
        <w:t xml:space="preserve">Paljud seotud osapoolte vahelised tehingud on tegelikult tavapärane äritegevus ja olulise väärkajastamise tõenäosus ei ole suurem kui mitteseotud osapoolte vaheliste sarnaste tehingute korral. Paljudes riikides on seotud osapoolte vahelised tehingud väga levinud ja neid peetakse normaalseks. </w:t>
      </w:r>
    </w:p>
    <w:p w:rsidR="00650CA6" w:rsidRPr="00243609" w:rsidRDefault="00650CA6" w:rsidP="00650CA6">
      <w:pPr>
        <w:ind w:left="270"/>
        <w:rPr>
          <w:rFonts w:ascii="Arial" w:hAnsi="Arial" w:cs="Arial"/>
          <w:sz w:val="20"/>
          <w:szCs w:val="20"/>
          <w:lang w:val="et-EE"/>
        </w:rPr>
      </w:pPr>
    </w:p>
    <w:p w:rsidR="00650CA6" w:rsidRPr="00243609" w:rsidRDefault="00650CA6" w:rsidP="00650CA6">
      <w:pPr>
        <w:ind w:left="270"/>
        <w:rPr>
          <w:rFonts w:ascii="Arial" w:hAnsi="Arial" w:cs="Arial"/>
          <w:sz w:val="20"/>
          <w:szCs w:val="20"/>
          <w:lang w:val="et-EE"/>
        </w:rPr>
      </w:pPr>
      <w:r w:rsidRPr="00243609">
        <w:rPr>
          <w:rFonts w:ascii="Arial" w:hAnsi="Arial" w:cs="Arial"/>
          <w:sz w:val="20"/>
          <w:szCs w:val="20"/>
          <w:lang w:val="et-EE"/>
        </w:rPr>
        <w:t xml:space="preserve">Seotud osapooltega olevate suhete ja tehtud tehingute olemuse tõttu võib neid siiski hõlpsasti ära kasutada finantsaruande tulemustega manipuleerimiseks või majandusüksuse varade ebaseaduslikuks omandamiseks. ISRE 2400 (muudetud) lõike 48 punkti b kohaselt (seda käsitletakse ka 4. peatükis) peavad praktiseerijad tegema järelepärimisi seotud osapoolte olemasolu </w:t>
      </w:r>
      <w:r w:rsidRPr="00540991">
        <w:rPr>
          <w:rFonts w:ascii="Arial" w:hAnsi="Arial" w:cs="Arial"/>
          <w:sz w:val="20"/>
          <w:szCs w:val="20"/>
          <w:lang w:val="et-EE"/>
        </w:rPr>
        <w:t>ning</w:t>
      </w:r>
      <w:r w:rsidRPr="00243609">
        <w:rPr>
          <w:rFonts w:ascii="Arial" w:hAnsi="Arial" w:cs="Arial"/>
          <w:sz w:val="20"/>
          <w:szCs w:val="20"/>
          <w:lang w:val="et-EE"/>
        </w:rPr>
        <w:t xml:space="preserve"> nendevaheliste tehingute </w:t>
      </w:r>
      <w:r w:rsidRPr="00540991">
        <w:rPr>
          <w:rFonts w:ascii="Arial" w:hAnsi="Arial" w:cs="Arial"/>
          <w:sz w:val="20"/>
          <w:szCs w:val="20"/>
          <w:lang w:val="et-EE"/>
        </w:rPr>
        <w:t>olemasolu ja</w:t>
      </w:r>
      <w:r w:rsidRPr="00243609">
        <w:rPr>
          <w:rFonts w:ascii="Arial" w:hAnsi="Arial" w:cs="Arial"/>
          <w:sz w:val="20"/>
          <w:szCs w:val="20"/>
          <w:lang w:val="et-EE"/>
        </w:rPr>
        <w:t xml:space="preserve"> eesmärgi kohta. </w:t>
      </w:r>
    </w:p>
    <w:p w:rsidR="00650CA6" w:rsidRPr="00243609" w:rsidRDefault="00650CA6" w:rsidP="00650CA6">
      <w:pPr>
        <w:ind w:left="270"/>
        <w:rPr>
          <w:rFonts w:ascii="Arial" w:hAnsi="Arial" w:cs="Arial"/>
          <w:sz w:val="20"/>
          <w:szCs w:val="20"/>
          <w:lang w:val="et-EE"/>
        </w:rPr>
      </w:pPr>
    </w:p>
    <w:p w:rsidR="00650CA6" w:rsidRPr="00243609" w:rsidRDefault="00650CA6" w:rsidP="00650CA6">
      <w:pPr>
        <w:ind w:left="270"/>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kirjeldatud asjakohaseid protseduure.</w:t>
      </w:r>
    </w:p>
    <w:p w:rsidR="00650CA6" w:rsidRPr="00243609" w:rsidRDefault="00650CA6" w:rsidP="00650CA6">
      <w:pPr>
        <w:ind w:left="270"/>
        <w:rPr>
          <w:rFonts w:cs="Arial"/>
          <w:sz w:val="20"/>
          <w:szCs w:val="20"/>
          <w:lang w:val="et-EE"/>
        </w:rPr>
      </w:pPr>
    </w:p>
    <w:p w:rsidR="00650CA6" w:rsidRPr="00243609" w:rsidRDefault="00650CA6" w:rsidP="00650CA6">
      <w:pPr>
        <w:ind w:left="27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5.1-3A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273"/>
      </w:tblGrid>
      <w:tr w:rsidR="00650CA6" w:rsidRPr="00243609" w:rsidTr="007D4F26">
        <w:tc>
          <w:tcPr>
            <w:tcW w:w="2655" w:type="dxa"/>
            <w:shd w:val="clear" w:color="auto" w:fill="984806"/>
          </w:tcPr>
          <w:p w:rsidR="00650CA6" w:rsidRPr="00243609" w:rsidRDefault="00650CA6" w:rsidP="00650CA6">
            <w:pPr>
              <w:ind w:left="0"/>
              <w:rPr>
                <w:rFonts w:ascii="Arial" w:hAnsi="Arial" w:cs="Arial"/>
                <w:b/>
                <w:color w:val="FFFFFF"/>
                <w:sz w:val="20"/>
                <w:szCs w:val="20"/>
                <w:lang w:val="et-EE"/>
              </w:rPr>
            </w:pPr>
            <w:r w:rsidRPr="00243609">
              <w:rPr>
                <w:rFonts w:ascii="Arial" w:hAnsi="Arial" w:cs="Arial"/>
                <w:b/>
                <w:color w:val="FFFFFF"/>
                <w:sz w:val="20"/>
                <w:szCs w:val="20"/>
                <w:lang w:val="et-EE"/>
              </w:rPr>
              <w:t>Protseduur</w:t>
            </w:r>
          </w:p>
        </w:tc>
        <w:tc>
          <w:tcPr>
            <w:tcW w:w="6273"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Kirjeldus</w:t>
            </w:r>
            <w:r w:rsidRPr="00243609">
              <w:rPr>
                <w:rFonts w:cs="Arial"/>
                <w:b/>
                <w:color w:val="FFFFFF"/>
                <w:sz w:val="20"/>
                <w:szCs w:val="20"/>
                <w:lang w:val="et-EE"/>
              </w:rPr>
              <w:t xml:space="preserve"> </w:t>
            </w:r>
          </w:p>
        </w:tc>
      </w:tr>
      <w:tr w:rsidR="00650CA6" w:rsidRPr="00243609" w:rsidTr="007D4F26">
        <w:tc>
          <w:tcPr>
            <w:tcW w:w="2655"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Tehke järelepärimine, kas juhtkond saab aru, mida seotud osapool endast kujutab</w:t>
            </w:r>
          </w:p>
        </w:tc>
        <w:tc>
          <w:tcPr>
            <w:tcW w:w="627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Kui rakendatav finantsaruandluse raamistik sisaldab seotud osapoolte määratlust või asjakohast arutelu, tagage, et juhtkond on määratlusest teadlik ja mõistab, mida see majandusüksuse kontekstis tähendab. Määratluse puudumisel arutage seda kontseptsiooni juhtkonnaga, nii et viimane mõistaks seotud osapoolte ja nendevaheliste tehingute tähtsust. </w:t>
            </w:r>
          </w:p>
        </w:tc>
      </w:tr>
      <w:tr w:rsidR="00650CA6" w:rsidRPr="00243609" w:rsidTr="007D4F26">
        <w:tc>
          <w:tcPr>
            <w:tcW w:w="2655" w:type="dxa"/>
            <w:shd w:val="clear" w:color="auto" w:fill="FBD4B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Paluge endale esitada seotud osapoolte ja nendega tehtud tehingute nimekiri</w:t>
            </w:r>
          </w:p>
          <w:p w:rsidR="00650CA6" w:rsidRPr="00243609" w:rsidRDefault="00650CA6" w:rsidP="00650CA6">
            <w:pPr>
              <w:rPr>
                <w:rFonts w:ascii="Arial" w:hAnsi="Arial" w:cs="Arial"/>
                <w:b/>
                <w:sz w:val="20"/>
                <w:szCs w:val="20"/>
                <w:lang w:val="et-EE"/>
              </w:rPr>
            </w:pPr>
          </w:p>
        </w:tc>
        <w:tc>
          <w:tcPr>
            <w:tcW w:w="627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Arutage iga töövõtu alguses juhtkonnaga, millised suhted esinevad seotud osapooltega, ja seejärel paluge juhtkonnal koostada seotud osapoolte ja nendevaheliste tehingute täielik nimekiri. Pärast seda küsige nende tehingute eesmärgi kohta.</w:t>
            </w:r>
          </w:p>
        </w:tc>
      </w:tr>
      <w:tr w:rsidR="00650CA6" w:rsidRPr="00243609" w:rsidTr="007D4F26">
        <w:tc>
          <w:tcPr>
            <w:tcW w:w="2655" w:type="dxa"/>
            <w:shd w:val="clear" w:color="auto" w:fill="FBD4B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Olge valvel avalikustamata tehingute suhtes </w:t>
            </w:r>
          </w:p>
        </w:tc>
        <w:tc>
          <w:tcPr>
            <w:tcW w:w="6273" w:type="dxa"/>
            <w:shd w:val="clear" w:color="auto" w:fill="auto"/>
          </w:tcPr>
          <w:p w:rsidR="00650CA6" w:rsidRPr="00243609" w:rsidRDefault="00650CA6" w:rsidP="00650CA6">
            <w:pPr>
              <w:ind w:left="0"/>
              <w:rPr>
                <w:rFonts w:cs="Arial"/>
                <w:sz w:val="20"/>
                <w:szCs w:val="20"/>
                <w:lang w:val="et-EE"/>
              </w:rPr>
            </w:pPr>
            <w:r w:rsidRPr="00243609">
              <w:rPr>
                <w:rFonts w:ascii="Arial" w:hAnsi="Arial" w:cs="Arial"/>
                <w:sz w:val="20"/>
                <w:szCs w:val="20"/>
                <w:lang w:val="et-EE"/>
              </w:rPr>
              <w:t>Tagage, et töövõtumeeskond on teadlik juhtkonna esitatud seotud osapoolte nimekirjast, ja nõudke, et nad oleksid valvel (tehes järelepärimisi ja analüüse) muude eelnevalt avalikustamata seotud osapoolte või nendevaheliste tehingute suhtes.</w:t>
            </w:r>
          </w:p>
          <w:p w:rsidR="00650CA6" w:rsidRPr="00243609" w:rsidRDefault="00650CA6" w:rsidP="00650CA6">
            <w:pPr>
              <w:ind w:left="0"/>
              <w:rPr>
                <w:rFonts w:ascii="Arial" w:hAnsi="Arial" w:cs="Arial"/>
                <w:sz w:val="20"/>
                <w:szCs w:val="20"/>
                <w:lang w:val="et-EE"/>
              </w:rPr>
            </w:pPr>
          </w:p>
        </w:tc>
      </w:tr>
      <w:tr w:rsidR="00650CA6" w:rsidRPr="00243609" w:rsidTr="007D4F26">
        <w:tc>
          <w:tcPr>
            <w:tcW w:w="2655" w:type="dxa"/>
            <w:shd w:val="clear" w:color="auto" w:fill="FBD4B4"/>
          </w:tcPr>
          <w:p w:rsidR="00650CA6" w:rsidRPr="00243609" w:rsidRDefault="00650CA6" w:rsidP="00650CA6">
            <w:pPr>
              <w:ind w:left="0"/>
              <w:rPr>
                <w:rFonts w:ascii="Arial" w:hAnsi="Arial" w:cs="Arial"/>
                <w:sz w:val="20"/>
                <w:szCs w:val="20"/>
                <w:lang w:val="et-EE"/>
              </w:rPr>
            </w:pPr>
            <w:r w:rsidRPr="00243609">
              <w:rPr>
                <w:rFonts w:ascii="Arial" w:hAnsi="Arial" w:cs="Arial"/>
                <w:b/>
                <w:sz w:val="20"/>
                <w:szCs w:val="20"/>
                <w:lang w:val="et-EE"/>
              </w:rPr>
              <w:t>Tehke kindlaks märkimisväärsed tehingud väljaspool majandusüksuse tavapärast äritegevust</w:t>
            </w:r>
            <w:r w:rsidRPr="00243609">
              <w:rPr>
                <w:rFonts w:cs="Arial"/>
                <w:b/>
                <w:sz w:val="20"/>
                <w:szCs w:val="20"/>
                <w:lang w:val="et-EE"/>
              </w:rPr>
              <w:t xml:space="preserve"> </w:t>
            </w:r>
          </w:p>
        </w:tc>
        <w:tc>
          <w:tcPr>
            <w:tcW w:w="6273" w:type="dxa"/>
            <w:shd w:val="clear" w:color="auto" w:fill="auto"/>
          </w:tcPr>
          <w:p w:rsidR="00650CA6" w:rsidRPr="00243609" w:rsidRDefault="00650CA6" w:rsidP="00650CA6">
            <w:pPr>
              <w:pStyle w:val="Default"/>
              <w:rPr>
                <w:rFonts w:ascii="Times New Roman" w:hAnsi="Times New Roman"/>
                <w:color w:val="auto"/>
                <w:sz w:val="20"/>
                <w:szCs w:val="20"/>
                <w:lang w:val="et-EE"/>
              </w:rPr>
            </w:pPr>
            <w:r w:rsidRPr="00243609">
              <w:rPr>
                <w:color w:val="auto"/>
                <w:sz w:val="20"/>
                <w:szCs w:val="20"/>
                <w:lang w:val="et-EE"/>
              </w:rPr>
              <w:t xml:space="preserve">Selliste tehingute kindlakstegemisel esitage juhtkonnale järelepärimine järgmise kohta: </w:t>
            </w:r>
          </w:p>
          <w:p w:rsidR="00650CA6" w:rsidRPr="00243609" w:rsidRDefault="00650CA6" w:rsidP="00650CA6">
            <w:pPr>
              <w:numPr>
                <w:ilvl w:val="0"/>
                <w:numId w:val="136"/>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 xml:space="preserve">nende tehingute olemus; </w:t>
            </w:r>
          </w:p>
          <w:p w:rsidR="00650CA6" w:rsidRPr="00243609" w:rsidRDefault="00650CA6" w:rsidP="00650CA6">
            <w:pPr>
              <w:numPr>
                <w:ilvl w:val="0"/>
                <w:numId w:val="136"/>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kas tegemist võib olla seotud osapoolte vaheliste tehingutega ja</w:t>
            </w:r>
          </w:p>
          <w:p w:rsidR="00650CA6" w:rsidRPr="00243609" w:rsidRDefault="00650CA6" w:rsidP="00650CA6">
            <w:pPr>
              <w:numPr>
                <w:ilvl w:val="0"/>
                <w:numId w:val="136"/>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nende tehingute äriline põhjendus (või selle puudumine).</w:t>
            </w:r>
          </w:p>
        </w:tc>
      </w:tr>
      <w:tr w:rsidR="00650CA6" w:rsidRPr="00243609" w:rsidTr="007D4F26">
        <w:tc>
          <w:tcPr>
            <w:tcW w:w="2655" w:type="dxa"/>
            <w:shd w:val="clear" w:color="auto" w:fill="FBD4B4"/>
          </w:tcPr>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Hinnake tulemusi</w:t>
            </w:r>
            <w:r w:rsidRPr="00243609">
              <w:rPr>
                <w:rFonts w:cs="Arial"/>
                <w:b/>
                <w:sz w:val="20"/>
                <w:szCs w:val="20"/>
                <w:lang w:val="et-EE"/>
              </w:rPr>
              <w:t xml:space="preserve"> </w:t>
            </w:r>
          </w:p>
        </w:tc>
        <w:tc>
          <w:tcPr>
            <w:tcW w:w="627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Dokumenteerige tähelepanekud ja kaaluge vajadust:</w:t>
            </w:r>
          </w:p>
          <w:p w:rsidR="00650CA6" w:rsidRPr="00243609" w:rsidRDefault="00650CA6" w:rsidP="00650CA6">
            <w:pPr>
              <w:numPr>
                <w:ilvl w:val="0"/>
                <w:numId w:val="137"/>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teostada täiendavaid protseduure, kui finantsaruanded võivad olla oluliselt väärkajastatud, ja</w:t>
            </w:r>
          </w:p>
          <w:p w:rsidR="00650CA6" w:rsidRPr="00243609" w:rsidRDefault="00650CA6" w:rsidP="00650CA6">
            <w:pPr>
              <w:numPr>
                <w:ilvl w:val="0"/>
                <w:numId w:val="137"/>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avalikustada finantsaruannetes rohkem infot.</w:t>
            </w:r>
          </w:p>
        </w:tc>
      </w:tr>
      <w:tr w:rsidR="00650CA6" w:rsidRPr="00243609" w:rsidTr="007D4F26">
        <w:tc>
          <w:tcPr>
            <w:tcW w:w="2655"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Hankige kirjalikud esitised</w:t>
            </w:r>
          </w:p>
        </w:tc>
        <w:tc>
          <w:tcPr>
            <w:tcW w:w="6273"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Nõudke juhtkonnalt kirjalikke esitisi selle kohta, et juhtkond on avalikustanud kõik juhtkonnale teadaolevad majandusüksuse seotud osapoolte isikud ning nendevahelised suhted ja tehingud.</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50CA6" w:rsidRPr="00243609" w:rsidTr="007D4F26">
        <w:trPr>
          <w:trHeight w:val="856"/>
        </w:trPr>
        <w:tc>
          <w:tcPr>
            <w:tcW w:w="8928" w:type="dxa"/>
            <w:shd w:val="clear" w:color="auto" w:fill="auto"/>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Näide</w:t>
            </w:r>
          </w:p>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Chen Lee firma müüb kaubaautode rehve. Tema vend Peng müüb autoosasid. Need kaks ettevõtet ei ole omavahelisi tehinguid teinud. </w:t>
            </w:r>
          </w:p>
          <w:p w:rsidR="00650CA6" w:rsidRPr="00243609" w:rsidRDefault="00650CA6" w:rsidP="00650CA6">
            <w:pPr>
              <w:ind w:left="0"/>
              <w:rPr>
                <w:rFonts w:ascii="Arial" w:hAnsi="Arial" w:cs="Arial"/>
                <w:bCs/>
                <w:sz w:val="20"/>
                <w:szCs w:val="20"/>
                <w:lang w:val="et-EE"/>
              </w:rPr>
            </w:pPr>
          </w:p>
          <w:p w:rsidR="00650CA6" w:rsidRPr="00243609" w:rsidRDefault="00650CA6" w:rsidP="00650CA6">
            <w:pPr>
              <w:ind w:left="0"/>
              <w:rPr>
                <w:rFonts w:ascii="Arial" w:hAnsi="Arial" w:cs="Arial"/>
                <w:bCs/>
                <w:sz w:val="20"/>
                <w:szCs w:val="20"/>
                <w:lang w:val="et-EE"/>
              </w:rPr>
            </w:pPr>
            <w:r w:rsidRPr="00243609">
              <w:rPr>
                <w:rFonts w:ascii="Arial" w:hAnsi="Arial" w:cs="Arial"/>
                <w:bCs/>
                <w:sz w:val="20"/>
                <w:szCs w:val="20"/>
                <w:lang w:val="et-EE"/>
              </w:rPr>
              <w:t>Sel aastal ülevaatuse protseduure teostades märkas Dong Chi (praktiseerija), et osa vanu rehve (mille maksumust oli eelnevalt arvestusandmetes vähendatud netorealiseerimismaksumuseni, sest selles mõõdus rehvid ei olnud väga levinud ja rehvid ise olid üle kahe aasta vanad) oli müüdud täishinnaga. Dong tegi selle tehingu kohta järelepärimise ja avastas, et müük toimus ühele Pengi ettevõtetest. Seda ettevõtet ei olnud eelnevalt avalikustatud seotud osapoolena, nii et Dong otsustas teha täiendavaid järelepärimisi ja protseduure, et teha kindlaks teised avalikustamata seotud osapooled.</w:t>
            </w:r>
          </w:p>
          <w:p w:rsidR="00650CA6" w:rsidRPr="00243609" w:rsidRDefault="00650CA6" w:rsidP="00650CA6">
            <w:pPr>
              <w:ind w:left="0"/>
              <w:rPr>
                <w:rFonts w:ascii="Arial" w:hAnsi="Arial" w:cs="Arial"/>
                <w:bCs/>
                <w:sz w:val="20"/>
                <w:szCs w:val="20"/>
                <w:lang w:val="et-EE"/>
              </w:rPr>
            </w:pPr>
          </w:p>
          <w:p w:rsidR="00650CA6" w:rsidRPr="00243609" w:rsidRDefault="00650CA6" w:rsidP="00650CA6">
            <w:pPr>
              <w:ind w:left="0"/>
              <w:rPr>
                <w:rFonts w:cs="Arial"/>
                <w:bCs/>
                <w:sz w:val="20"/>
                <w:szCs w:val="20"/>
                <w:lang w:val="et-EE"/>
              </w:rPr>
            </w:pPr>
            <w:r w:rsidRPr="00243609">
              <w:rPr>
                <w:rFonts w:ascii="Arial" w:hAnsi="Arial" w:cs="Arial"/>
                <w:bCs/>
                <w:sz w:val="20"/>
                <w:szCs w:val="20"/>
                <w:lang w:val="et-EE"/>
              </w:rPr>
              <w:t>Dong esitas küsimused ka Pengile toimunud müügi ärilise põhjenduse kohta:</w:t>
            </w:r>
          </w:p>
          <w:p w:rsidR="00650CA6" w:rsidRPr="00243609" w:rsidRDefault="00650CA6" w:rsidP="00650CA6">
            <w:pPr>
              <w:numPr>
                <w:ilvl w:val="0"/>
                <w:numId w:val="126"/>
              </w:numPr>
              <w:rPr>
                <w:rFonts w:ascii="Arial" w:hAnsi="Arial" w:cs="Arial"/>
                <w:bCs/>
                <w:sz w:val="20"/>
                <w:szCs w:val="20"/>
                <w:lang w:val="et-EE"/>
              </w:rPr>
            </w:pPr>
            <w:r w:rsidRPr="00243609">
              <w:rPr>
                <w:rFonts w:ascii="Arial" w:hAnsi="Arial" w:cs="Arial"/>
                <w:bCs/>
                <w:sz w:val="20"/>
                <w:szCs w:val="20"/>
                <w:lang w:val="et-EE"/>
              </w:rPr>
              <w:t xml:space="preserve">Miks maksaks Peng täishinna kahe aasta vanuste rehvide eest, mille mõõt ei ole eriti levinud? </w:t>
            </w:r>
          </w:p>
          <w:p w:rsidR="00650CA6" w:rsidRPr="00243609" w:rsidRDefault="00650CA6" w:rsidP="00650CA6">
            <w:pPr>
              <w:numPr>
                <w:ilvl w:val="0"/>
                <w:numId w:val="126"/>
              </w:numPr>
              <w:rPr>
                <w:rFonts w:ascii="Arial" w:hAnsi="Arial" w:cs="Arial"/>
                <w:bCs/>
                <w:sz w:val="20"/>
                <w:szCs w:val="20"/>
                <w:lang w:val="et-EE"/>
              </w:rPr>
            </w:pPr>
            <w:r w:rsidRPr="00243609">
              <w:rPr>
                <w:rFonts w:ascii="Arial" w:hAnsi="Arial" w:cs="Arial"/>
                <w:bCs/>
                <w:sz w:val="20"/>
                <w:szCs w:val="20"/>
                <w:lang w:val="et-EE"/>
              </w:rPr>
              <w:t>Mida Pengi ettevõte nende rehvidega teeks, kuna see ei tegele rehvide paigaldamisega?</w:t>
            </w:r>
          </w:p>
          <w:p w:rsidR="00650CA6" w:rsidRPr="00243609" w:rsidRDefault="00650CA6" w:rsidP="00650CA6">
            <w:pPr>
              <w:rPr>
                <w:rFonts w:ascii="Arial" w:hAnsi="Arial" w:cs="Arial"/>
                <w:bCs/>
                <w:sz w:val="20"/>
                <w:szCs w:val="20"/>
                <w:lang w:val="et-EE"/>
              </w:rPr>
            </w:pPr>
          </w:p>
          <w:p w:rsidR="00650CA6" w:rsidRPr="00243609" w:rsidRDefault="00650CA6" w:rsidP="00650CA6">
            <w:pPr>
              <w:ind w:left="0"/>
              <w:rPr>
                <w:rFonts w:ascii="Arial" w:hAnsi="Arial" w:cs="Arial"/>
                <w:bCs/>
                <w:sz w:val="20"/>
                <w:szCs w:val="20"/>
                <w:lang w:val="et-EE"/>
              </w:rPr>
            </w:pPr>
            <w:r w:rsidRPr="00243609">
              <w:rPr>
                <w:rFonts w:ascii="Arial" w:hAnsi="Arial" w:cs="Arial"/>
                <w:bCs/>
                <w:sz w:val="20"/>
                <w:szCs w:val="20"/>
                <w:lang w:val="et-EE"/>
              </w:rPr>
              <w:t>Kui Dong oli esitatud küsimustele saanud rahuldavad vastused, tegi ta ka järgmist:</w:t>
            </w:r>
          </w:p>
          <w:p w:rsidR="00650CA6" w:rsidRPr="00243609" w:rsidRDefault="00650CA6" w:rsidP="00650CA6">
            <w:pPr>
              <w:numPr>
                <w:ilvl w:val="0"/>
                <w:numId w:val="127"/>
              </w:numPr>
              <w:rPr>
                <w:rFonts w:ascii="Arial" w:hAnsi="Arial" w:cs="Arial"/>
                <w:sz w:val="20"/>
                <w:szCs w:val="20"/>
                <w:lang w:val="et-EE"/>
              </w:rPr>
            </w:pPr>
            <w:r w:rsidRPr="00243609">
              <w:rPr>
                <w:rFonts w:ascii="Arial" w:hAnsi="Arial" w:cs="Arial"/>
                <w:bCs/>
                <w:sz w:val="20"/>
                <w:szCs w:val="20"/>
                <w:lang w:val="et-EE"/>
              </w:rPr>
              <w:t>tagas tehingute (müük ja nõue) avalikustamise vastavalt rakendatavale finantsaruandluse raamistikule ja</w:t>
            </w:r>
          </w:p>
          <w:p w:rsidR="00650CA6" w:rsidRPr="00243609" w:rsidRDefault="00650CA6" w:rsidP="00650CA6">
            <w:pPr>
              <w:numPr>
                <w:ilvl w:val="0"/>
                <w:numId w:val="127"/>
              </w:numPr>
              <w:rPr>
                <w:rFonts w:ascii="Arial" w:hAnsi="Arial" w:cs="Arial"/>
                <w:b/>
                <w:sz w:val="20"/>
                <w:szCs w:val="20"/>
                <w:lang w:val="et-EE"/>
              </w:rPr>
            </w:pPr>
            <w:r w:rsidRPr="00243609">
              <w:rPr>
                <w:rFonts w:ascii="Arial" w:hAnsi="Arial" w:cs="Arial"/>
                <w:bCs/>
                <w:sz w:val="20"/>
                <w:szCs w:val="20"/>
                <w:lang w:val="et-EE"/>
              </w:rPr>
              <w:t>hankis Chenilt kirjaliku kinnituse, et Pengile toimunud müük oli lõplik ja järgmisel perioodil ei tehta pöördtehingut.</w:t>
            </w:r>
          </w:p>
        </w:tc>
      </w:tr>
    </w:tbl>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650CA6" w:rsidP="00650CA6">
      <w:pPr>
        <w:pStyle w:val="Heading3"/>
        <w:spacing w:before="0"/>
        <w:rPr>
          <w:rFonts w:ascii="Times New Roman" w:hAnsi="Times New Roman" w:cs="Arial"/>
          <w:color w:val="984806"/>
          <w:lang w:val="et-EE"/>
        </w:rPr>
      </w:pPr>
      <w:bookmarkStart w:id="147" w:name="_Toc355249291"/>
      <w:bookmarkStart w:id="148" w:name="_Toc350767457"/>
      <w:bookmarkStart w:id="149" w:name="_Toc274128129"/>
      <w:bookmarkStart w:id="150" w:name="_Toc402382240"/>
      <w:r w:rsidRPr="00243609">
        <w:rPr>
          <w:rFonts w:ascii="Arial" w:hAnsi="Arial" w:cs="Arial"/>
          <w:color w:val="984806"/>
          <w:lang w:val="et-EE"/>
        </w:rPr>
        <w:t xml:space="preserve">5.1-4 </w:t>
      </w:r>
      <w:bookmarkEnd w:id="147"/>
      <w:bookmarkEnd w:id="148"/>
      <w:bookmarkEnd w:id="149"/>
      <w:r w:rsidRPr="00243609">
        <w:rPr>
          <w:rFonts w:ascii="Arial" w:hAnsi="Arial" w:cs="Arial"/>
          <w:color w:val="984806"/>
          <w:lang w:val="et-EE"/>
        </w:rPr>
        <w:t>Pettus ja õigusnormide mittejärgimine</w:t>
      </w:r>
      <w:bookmarkEnd w:id="15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71"/>
      </w:tblGrid>
      <w:tr w:rsidR="00650CA6" w:rsidRPr="00243609" w:rsidTr="007D4F26">
        <w:tc>
          <w:tcPr>
            <w:tcW w:w="1260"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color w:val="000000"/>
                <w:sz w:val="20"/>
                <w:lang w:val="et-EE"/>
              </w:rPr>
            </w:pPr>
            <w:r w:rsidRPr="00243609">
              <w:rPr>
                <w:rFonts w:ascii="Arial" w:hAnsi="Arial" w:cs="Arial"/>
                <w:b w:val="0"/>
                <w:sz w:val="20"/>
                <w:lang w:val="et-EE"/>
              </w:rPr>
              <w:t>52</w:t>
            </w:r>
          </w:p>
        </w:tc>
        <w:tc>
          <w:tcPr>
            <w:tcW w:w="7671" w:type="dxa"/>
            <w:shd w:val="clear" w:color="auto" w:fill="auto"/>
          </w:tcPr>
          <w:p w:rsidR="00650CA6" w:rsidRPr="00243609" w:rsidRDefault="00650CA6" w:rsidP="00650CA6">
            <w:pPr>
              <w:pageBreakBefore/>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Pettus ja õigusnormide mittejärgimine </w:t>
            </w:r>
          </w:p>
          <w:p w:rsidR="00650CA6" w:rsidRPr="00243609" w:rsidRDefault="00650CA6" w:rsidP="00650CA6">
            <w:pPr>
              <w:pageBreakBefore/>
              <w:autoSpaceDE w:val="0"/>
              <w:autoSpaceDN w:val="0"/>
              <w:adjustRightInd w:val="0"/>
              <w:ind w:left="0"/>
              <w:rPr>
                <w:rFonts w:ascii="Arial" w:hAnsi="Arial" w:cs="Arial"/>
                <w:b/>
                <w:sz w:val="20"/>
                <w:szCs w:val="20"/>
                <w:lang w:val="et-EE"/>
              </w:rPr>
            </w:pP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Juhul kui on viiteid, et majandusüksuses on toimunud pettus või õigusnormide mittejärgimine, või kui seda kahtlustatakse, peab praktiseerija:</w:t>
            </w:r>
          </w:p>
          <w:p w:rsidR="00650CA6" w:rsidRPr="00243609" w:rsidRDefault="00650CA6" w:rsidP="00650CA6">
            <w:pPr>
              <w:numPr>
                <w:ilvl w:val="0"/>
                <w:numId w:val="74"/>
              </w:numPr>
              <w:autoSpaceDE w:val="0"/>
              <w:autoSpaceDN w:val="0"/>
              <w:adjustRightInd w:val="0"/>
              <w:ind w:left="414" w:hanging="414"/>
              <w:rPr>
                <w:rFonts w:ascii="Arial" w:hAnsi="Arial" w:cs="Arial"/>
                <w:sz w:val="20"/>
                <w:szCs w:val="20"/>
                <w:lang w:val="et-EE"/>
              </w:rPr>
            </w:pPr>
            <w:r w:rsidRPr="00243609">
              <w:rPr>
                <w:rFonts w:ascii="Arial" w:hAnsi="Arial" w:cs="Arial"/>
                <w:sz w:val="20"/>
                <w:szCs w:val="20"/>
                <w:lang w:val="et-EE"/>
              </w:rPr>
              <w:t xml:space="preserve">edastama info selle kohta tippjuhtkonna asjakohasele tasandile või valitsemisülesandega isikutele (nagu asjakohane); </w:t>
            </w:r>
          </w:p>
          <w:p w:rsidR="00650CA6" w:rsidRPr="00243609" w:rsidRDefault="00650CA6" w:rsidP="00650CA6">
            <w:pPr>
              <w:numPr>
                <w:ilvl w:val="0"/>
                <w:numId w:val="74"/>
              </w:numPr>
              <w:autoSpaceDE w:val="0"/>
              <w:autoSpaceDN w:val="0"/>
              <w:adjustRightInd w:val="0"/>
              <w:ind w:left="414" w:hanging="414"/>
              <w:rPr>
                <w:rFonts w:ascii="Arial" w:hAnsi="Arial" w:cs="Arial"/>
                <w:sz w:val="20"/>
                <w:szCs w:val="20"/>
                <w:lang w:val="et-EE"/>
              </w:rPr>
            </w:pPr>
            <w:r w:rsidRPr="00243609">
              <w:rPr>
                <w:rFonts w:ascii="Arial" w:hAnsi="Arial" w:cs="Arial"/>
                <w:sz w:val="20"/>
                <w:szCs w:val="20"/>
                <w:lang w:val="et-EE"/>
              </w:rPr>
              <w:t xml:space="preserve">nõudma juhtkonnalt finantsaruannetele avalduva mõju (kui on) hindamist; </w:t>
            </w:r>
          </w:p>
          <w:p w:rsidR="00650CA6" w:rsidRPr="00243609" w:rsidRDefault="00650CA6" w:rsidP="00650CA6">
            <w:pPr>
              <w:numPr>
                <w:ilvl w:val="0"/>
                <w:numId w:val="74"/>
              </w:numPr>
              <w:autoSpaceDE w:val="0"/>
              <w:autoSpaceDN w:val="0"/>
              <w:adjustRightInd w:val="0"/>
              <w:ind w:left="414" w:hanging="414"/>
              <w:rPr>
                <w:rFonts w:ascii="Arial" w:hAnsi="Arial" w:cs="Arial"/>
                <w:sz w:val="20"/>
                <w:szCs w:val="20"/>
                <w:lang w:val="et-EE"/>
              </w:rPr>
            </w:pPr>
            <w:r w:rsidRPr="00243609">
              <w:rPr>
                <w:rFonts w:ascii="Arial" w:hAnsi="Arial" w:cs="Arial"/>
                <w:sz w:val="20"/>
                <w:szCs w:val="20"/>
                <w:lang w:val="et-EE"/>
              </w:rPr>
              <w:t xml:space="preserve">kaaluma, millist mõju (kui on) avaldab juhtkonna hinnang pettuse või õigusnormide mittejärgimise mõju kohta, mis esitatakse praktiseerijale, praktiseerija kokkuvõttele finantsaruannete kohta või praktiseerija aruandele, ja </w:t>
            </w:r>
          </w:p>
          <w:p w:rsidR="00650CA6" w:rsidRPr="00243609" w:rsidRDefault="00650CA6" w:rsidP="00650CA6">
            <w:pPr>
              <w:numPr>
                <w:ilvl w:val="0"/>
                <w:numId w:val="74"/>
              </w:numPr>
              <w:autoSpaceDE w:val="0"/>
              <w:autoSpaceDN w:val="0"/>
              <w:adjustRightInd w:val="0"/>
              <w:ind w:left="414" w:hanging="414"/>
              <w:rPr>
                <w:rFonts w:ascii="Arial" w:hAnsi="Arial" w:cs="Arial"/>
                <w:sz w:val="20"/>
                <w:szCs w:val="20"/>
                <w:lang w:val="et-EE"/>
              </w:rPr>
            </w:pPr>
            <w:r w:rsidRPr="00243609">
              <w:rPr>
                <w:rFonts w:ascii="Arial" w:hAnsi="Arial" w:cs="Arial"/>
                <w:sz w:val="20"/>
                <w:szCs w:val="20"/>
                <w:lang w:val="et-EE"/>
              </w:rPr>
              <w:t xml:space="preserve">tegema kindlaks, kas pettuse või ebaseadusliku tegevuse toimumisest või sellekohasest kahtlusest tuleb teatada majandusüksusevälisele isikule (vt lõige A92). </w:t>
            </w:r>
          </w:p>
        </w:tc>
      </w:tr>
    </w:tbl>
    <w:p w:rsidR="00650CA6" w:rsidRPr="00243609" w:rsidRDefault="00650CA6" w:rsidP="00650CA6">
      <w:pPr>
        <w:rPr>
          <w:rFonts w:ascii="Arial" w:hAnsi="Arial" w:cs="Arial"/>
          <w:sz w:val="20"/>
          <w:szCs w:val="20"/>
          <w:shd w:val="clear" w:color="auto" w:fill="FFFFFF"/>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ISRE 2400 (muudetud) lõike 48 punkti (seda käsitletakse ka 4. peatükis) kohaselt peab praktiseerija majandusüksusest arusaamise omandamise osana tegema järelepärimisi järgmise, kas tegeliku, kahtlustatava või väidetava käitumise olemasolu kohta:</w:t>
      </w:r>
    </w:p>
    <w:p w:rsidR="00650CA6" w:rsidRPr="00243609" w:rsidRDefault="00650CA6" w:rsidP="00650CA6">
      <w:pPr>
        <w:numPr>
          <w:ilvl w:val="0"/>
          <w:numId w:val="94"/>
        </w:numPr>
        <w:spacing w:line="259" w:lineRule="auto"/>
        <w:ind w:left="630" w:hanging="270"/>
        <w:rPr>
          <w:rFonts w:ascii="Arial" w:hAnsi="Arial" w:cs="Arial"/>
          <w:sz w:val="20"/>
          <w:szCs w:val="20"/>
          <w:lang w:val="et-EE"/>
        </w:rPr>
      </w:pPr>
      <w:r w:rsidRPr="00243609">
        <w:rPr>
          <w:rFonts w:ascii="Arial" w:hAnsi="Arial" w:cs="Arial"/>
          <w:sz w:val="20"/>
          <w:szCs w:val="20"/>
          <w:lang w:val="et-EE"/>
        </w:rPr>
        <w:t>pettus või ebaseaduslik tegevus, mis mõjutab majandusüksust, ja</w:t>
      </w:r>
    </w:p>
    <w:p w:rsidR="00650CA6" w:rsidRPr="00243609" w:rsidRDefault="00650CA6" w:rsidP="00650CA6">
      <w:pPr>
        <w:numPr>
          <w:ilvl w:val="0"/>
          <w:numId w:val="94"/>
        </w:numPr>
        <w:spacing w:line="259" w:lineRule="auto"/>
        <w:ind w:left="630" w:hanging="270"/>
        <w:rPr>
          <w:rFonts w:ascii="Arial" w:hAnsi="Arial" w:cs="Arial"/>
          <w:sz w:val="20"/>
          <w:szCs w:val="20"/>
          <w:lang w:val="et-EE"/>
        </w:rPr>
      </w:pPr>
      <w:r w:rsidRPr="00243609">
        <w:rPr>
          <w:rFonts w:ascii="Arial" w:hAnsi="Arial" w:cs="Arial"/>
          <w:sz w:val="20"/>
          <w:szCs w:val="20"/>
          <w:lang w:val="et-EE"/>
        </w:rPr>
        <w:t xml:space="preserve">selliste õigusnormide mittejärgimine, millel on otsene mõju finantsaruannete olulistele summadele ja avalikustatud informatsioonile. </w:t>
      </w:r>
    </w:p>
    <w:p w:rsidR="00650CA6" w:rsidRPr="00243609" w:rsidRDefault="00650CA6" w:rsidP="00650CA6">
      <w:pPr>
        <w:rPr>
          <w:rFonts w:ascii="Arial" w:hAnsi="Arial" w:cs="Arial"/>
          <w:i/>
          <w:sz w:val="20"/>
          <w:szCs w:val="20"/>
          <w:shd w:val="clear" w:color="auto" w:fill="FFFFFF"/>
          <w:lang w:val="et-EE"/>
        </w:rPr>
      </w:pPr>
    </w:p>
    <w:p w:rsidR="00650CA6" w:rsidRPr="00243609" w:rsidRDefault="00650CA6" w:rsidP="00650CA6">
      <w:pPr>
        <w:rPr>
          <w:rFonts w:ascii="Arial" w:hAnsi="Arial" w:cs="Arial"/>
          <w:i/>
          <w:sz w:val="20"/>
          <w:szCs w:val="20"/>
          <w:shd w:val="clear" w:color="auto" w:fill="FFFFFF"/>
          <w:lang w:val="et-EE"/>
        </w:rPr>
      </w:pPr>
      <w:r>
        <w:rPr>
          <w:rFonts w:ascii="Arial" w:hAnsi="Arial" w:cs="Arial"/>
          <w:i/>
          <w:sz w:val="20"/>
          <w:szCs w:val="20"/>
          <w:lang w:val="et-EE"/>
        </w:rPr>
        <w:t>Tabel</w:t>
      </w:r>
      <w:r w:rsidRPr="00243609">
        <w:rPr>
          <w:rFonts w:ascii="Arial" w:hAnsi="Arial" w:cs="Arial"/>
          <w:i/>
          <w:sz w:val="20"/>
          <w:szCs w:val="20"/>
          <w:shd w:val="clear" w:color="auto" w:fill="FFFFFF"/>
          <w:lang w:val="et-EE"/>
        </w:rPr>
        <w:t xml:space="preserve"> 5.1-4A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523"/>
      </w:tblGrid>
      <w:tr w:rsidR="00650CA6" w:rsidRPr="00243609" w:rsidTr="008E49DE">
        <w:tc>
          <w:tcPr>
            <w:tcW w:w="24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Tegevus</w:t>
            </w:r>
            <w:r w:rsidRPr="00243609">
              <w:rPr>
                <w:rFonts w:cs="Arial"/>
                <w:b/>
                <w:color w:val="FFFFFF"/>
                <w:sz w:val="20"/>
                <w:szCs w:val="20"/>
                <w:lang w:val="et-EE"/>
              </w:rPr>
              <w:t xml:space="preserve"> </w:t>
            </w:r>
          </w:p>
        </w:tc>
        <w:tc>
          <w:tcPr>
            <w:tcW w:w="6764"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Kirjeldus</w:t>
            </w:r>
            <w:r w:rsidRPr="00243609">
              <w:rPr>
                <w:rFonts w:cs="Arial"/>
                <w:b/>
                <w:color w:val="FFFFFF"/>
                <w:sz w:val="20"/>
                <w:szCs w:val="20"/>
                <w:lang w:val="et-EE"/>
              </w:rPr>
              <w:t xml:space="preserve"> </w:t>
            </w:r>
          </w:p>
        </w:tc>
      </w:tr>
      <w:tr w:rsidR="00650CA6" w:rsidRPr="00243609">
        <w:tc>
          <w:tcPr>
            <w:tcW w:w="2430" w:type="dxa"/>
            <w:vMerge w:val="restart"/>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Majandusüksusest omandatud arusaamise ajakohastamine</w:t>
            </w:r>
            <w:r w:rsidRPr="00243609">
              <w:rPr>
                <w:rFonts w:cs="Arial"/>
                <w:b/>
                <w:sz w:val="20"/>
                <w:szCs w:val="20"/>
                <w:lang w:val="et-EE"/>
              </w:rPr>
              <w:t xml:space="preserve"> </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Igasugune tegelik, kahtlustatav või väidetav pettus või ebaseaduslik tegevus.</w:t>
            </w:r>
          </w:p>
        </w:tc>
      </w:tr>
      <w:tr w:rsidR="00650CA6" w:rsidRPr="00243609">
        <w:tc>
          <w:tcPr>
            <w:tcW w:w="2430" w:type="dxa"/>
            <w:vMerge/>
            <w:shd w:val="clear" w:color="auto" w:fill="FBD4B4"/>
          </w:tcPr>
          <w:p w:rsidR="00650CA6" w:rsidRPr="00243609" w:rsidRDefault="00650CA6" w:rsidP="00650CA6">
            <w:pPr>
              <w:rPr>
                <w:rFonts w:ascii="Arial" w:hAnsi="Arial" w:cs="Arial"/>
                <w:b/>
                <w:sz w:val="20"/>
                <w:szCs w:val="20"/>
                <w:lang w:val="et-EE"/>
              </w:rPr>
            </w:pP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Oluliste õigusnormide mittejärgimise juhtumid. Kui neid on esinenud, siis millist mõju on need avaldanud finantsaruandlusele?</w:t>
            </w:r>
          </w:p>
        </w:tc>
      </w:tr>
      <w:tr w:rsidR="00650CA6" w:rsidRPr="00243609">
        <w:tc>
          <w:tcPr>
            <w:tcW w:w="2430" w:type="dxa"/>
            <w:vMerge/>
            <w:shd w:val="clear" w:color="auto" w:fill="FBD4B4"/>
          </w:tcPr>
          <w:p w:rsidR="00650CA6" w:rsidRPr="00243609" w:rsidRDefault="00650CA6" w:rsidP="00650CA6">
            <w:pPr>
              <w:rPr>
                <w:rFonts w:ascii="Arial" w:hAnsi="Arial" w:cs="Arial"/>
                <w:b/>
                <w:sz w:val="20"/>
                <w:szCs w:val="20"/>
                <w:lang w:val="et-EE"/>
              </w:rPr>
            </w:pP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Perioodi jooksul juristiga toimunud arutelud õigusküsimustes.</w:t>
            </w:r>
          </w:p>
        </w:tc>
      </w:tr>
      <w:tr w:rsidR="00650CA6" w:rsidRPr="00243609">
        <w:tc>
          <w:tcPr>
            <w:tcW w:w="2430" w:type="dxa"/>
            <w:shd w:val="clear" w:color="auto" w:fill="FBD4B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Kindlakstegemine, kas on esinenud pettust või õigusnormide mittejärgimist</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Tehke järelepärimine, kuidas selline pettus või õigusnormide mittejärgimine alguse sai ja milliseid meetmeid on juhtkond või valitsemisülesandega isikud selle tulemusel rakendanud või kavatsevad rakendada, ning paluge neil hinnata finantsaruandlusele avaldunud mõju.</w:t>
            </w:r>
          </w:p>
        </w:tc>
      </w:tr>
      <w:tr w:rsidR="00650CA6" w:rsidRPr="00243609">
        <w:tc>
          <w:tcPr>
            <w:tcW w:w="2430"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Valvsuse säilitamine</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Küsige tuvastatud lahknevuste kohta ja uurige skeptiliselt vastuolulisi tõendeid. Hinnake kriitiliselt ka järelepärimistele antud vastuste ning juhtkonnalt ja valitsemisülesandega isikutelt saadud muu informatsiooni usaldusväärsust. </w:t>
            </w:r>
          </w:p>
        </w:tc>
      </w:tr>
      <w:tr w:rsidR="00650CA6" w:rsidRPr="00243609">
        <w:tc>
          <w:tcPr>
            <w:tcW w:w="2430"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Infovahetus</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Teavitage igasugusest tegelikust, kahtlustatavast või väidetavast pettusest või ebaseaduslikust tegevusest tippjuhtkonna asjakohast tasandit või valitsemisülesandega isikuid. </w:t>
            </w:r>
          </w:p>
        </w:tc>
      </w:tr>
      <w:tr w:rsidR="00650CA6" w:rsidRPr="00243609">
        <w:tc>
          <w:tcPr>
            <w:tcW w:w="2430"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Juhtkonnapoolse hinnangu küsimine</w:t>
            </w:r>
            <w:r w:rsidRPr="00243609">
              <w:rPr>
                <w:rFonts w:cs="Arial"/>
                <w:b/>
                <w:sz w:val="20"/>
                <w:szCs w:val="20"/>
                <w:lang w:val="et-EE"/>
              </w:rPr>
              <w:t xml:space="preserve"> </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juhtkonnal hinnata mõju (kui on) finantsaruannetele ning võtke seda mõju finantsaruannete kohta tehtavas kokkuvõttes ja praktiseerija aruande tekstis arvesse.</w:t>
            </w:r>
          </w:p>
        </w:tc>
      </w:tr>
      <w:tr w:rsidR="00650CA6" w:rsidRPr="00243609">
        <w:tc>
          <w:tcPr>
            <w:tcW w:w="2430" w:type="dxa"/>
            <w:shd w:val="clear" w:color="auto" w:fill="FBD4B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 xml:space="preserve">Info avalikustamise kohustuse olemasolu kindlakstegemine </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Tehke kindlaks, kas õigusnormidega on ette nähtud praktiseerija (eetilise) konfidentsiaalsuskohustuse suhtes prioriteetne kohustus teatada tegelikust või kahtlustatavast pettusest või ebaseaduslikust tegevusest majandusüksusevälisele isikule.</w:t>
            </w:r>
          </w:p>
        </w:tc>
      </w:tr>
      <w:tr w:rsidR="00650CA6" w:rsidRPr="00243609">
        <w:tc>
          <w:tcPr>
            <w:tcW w:w="2430"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Kindlakstegemine, kas on õigusnõudeid, mis takistavad praktiseerijat küsimusi arutamast</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Tehke kindlaks, kas õigusnormide kohaselt on keelatud arutada teatavaid küsimusi (nt rahapesuvastaste seaduste kohaselt võib olla keelatud hoiatada isikuid, kes võivad olla kahtlustatava rahapesujuhtumiga seotud), millest praktiseerija võib ülevaatuse töövõtu käigus teada saada.</w:t>
            </w:r>
          </w:p>
        </w:tc>
      </w:tr>
      <w:tr w:rsidR="00650CA6" w:rsidRPr="00243609">
        <w:tc>
          <w:tcPr>
            <w:tcW w:w="2430" w:type="dxa"/>
            <w:vMerge w:val="restart"/>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Järelepärimise esitamine kohtumenetluste ja õigusnormide mittejärgimise juhtude kohta</w:t>
            </w: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Tehke järelepärimine kohtuvaidluste ja nõuete olemasolu ning õigusnormide mittejärgimise juhtude kohta sellel perioodil. Samuti kaaluge, kas muude protseduuride teostamise tulemused annaksid märku kohtuvaidluste ja nõuete olemasolust ning õigusnormide mittejärgimise juhtudest. </w:t>
            </w:r>
          </w:p>
        </w:tc>
      </w:tr>
      <w:tr w:rsidR="00650CA6" w:rsidRPr="00243609">
        <w:tc>
          <w:tcPr>
            <w:tcW w:w="2430" w:type="dxa"/>
            <w:vMerge/>
            <w:shd w:val="clear" w:color="auto" w:fill="FBD4B4"/>
          </w:tcPr>
          <w:p w:rsidR="00650CA6" w:rsidRPr="00243609" w:rsidRDefault="00650CA6" w:rsidP="00650CA6">
            <w:pPr>
              <w:rPr>
                <w:rFonts w:ascii="Arial" w:hAnsi="Arial" w:cs="Arial"/>
                <w:b/>
                <w:sz w:val="20"/>
                <w:szCs w:val="20"/>
                <w:lang w:val="et-EE"/>
              </w:rPr>
            </w:pP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Aktuaalsete kohtuvaidluste ja nõuete puudumisel ja kui juhtkond ei ole sellel perioodil aktiivselt suhelnud juristiga, puudub tavaliselt vajadus muude protseduuride teostamiseks (nt juristi kinnituskirja hankimiseks).</w:t>
            </w:r>
          </w:p>
        </w:tc>
      </w:tr>
      <w:tr w:rsidR="00650CA6" w:rsidRPr="00243609">
        <w:tc>
          <w:tcPr>
            <w:tcW w:w="2430" w:type="dxa"/>
            <w:vMerge/>
            <w:shd w:val="clear" w:color="auto" w:fill="FBD4B4"/>
          </w:tcPr>
          <w:p w:rsidR="00650CA6" w:rsidRPr="00243609" w:rsidRDefault="00650CA6" w:rsidP="00650CA6">
            <w:pPr>
              <w:rPr>
                <w:rFonts w:ascii="Arial" w:hAnsi="Arial" w:cs="Arial"/>
                <w:b/>
                <w:sz w:val="20"/>
                <w:szCs w:val="20"/>
                <w:lang w:val="et-EE"/>
              </w:rPr>
            </w:pPr>
          </w:p>
        </w:tc>
        <w:tc>
          <w:tcPr>
            <w:tcW w:w="6764" w:type="dxa"/>
            <w:shd w:val="clear" w:color="auto" w:fill="auto"/>
          </w:tcPr>
          <w:p w:rsidR="00650CA6" w:rsidRPr="00243609" w:rsidRDefault="00650CA6" w:rsidP="00650CA6">
            <w:pPr>
              <w:ind w:left="0"/>
              <w:rPr>
                <w:rFonts w:cs="Arial"/>
                <w:sz w:val="20"/>
                <w:szCs w:val="20"/>
                <w:lang w:val="et-EE"/>
              </w:rPr>
            </w:pPr>
            <w:r w:rsidRPr="00243609">
              <w:rPr>
                <w:rFonts w:ascii="Arial" w:hAnsi="Arial" w:cs="Arial"/>
                <w:sz w:val="20"/>
                <w:szCs w:val="20"/>
                <w:lang w:val="et-EE"/>
              </w:rPr>
              <w:t>Selliste lahendamata küsimuste olemasolul, mis võivad avaldada finantsaruannetele olulist mõju, kaaluge järgmisi protseduure:</w:t>
            </w:r>
          </w:p>
          <w:p w:rsidR="00650CA6" w:rsidRPr="00243609" w:rsidRDefault="00650CA6" w:rsidP="00650CA6">
            <w:pPr>
              <w:numPr>
                <w:ilvl w:val="0"/>
                <w:numId w:val="128"/>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valitsemisülesandega isikute koosolekute protokollide läbivaatamine;</w:t>
            </w:r>
          </w:p>
          <w:p w:rsidR="00650CA6" w:rsidRPr="00243609" w:rsidRDefault="00650CA6" w:rsidP="00650CA6">
            <w:pPr>
              <w:numPr>
                <w:ilvl w:val="0"/>
                <w:numId w:val="128"/>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majandusüksuse ja välise õigusnõustaja vahelise kirjavahetuse läbivaatamine;</w:t>
            </w:r>
          </w:p>
          <w:p w:rsidR="00650CA6" w:rsidRPr="00243609" w:rsidRDefault="00650CA6" w:rsidP="00650CA6">
            <w:pPr>
              <w:numPr>
                <w:ilvl w:val="0"/>
                <w:numId w:val="128"/>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õigusabikulude arvete läbivaatamine ja</w:t>
            </w:r>
          </w:p>
          <w:p w:rsidR="00650CA6" w:rsidRPr="00243609" w:rsidRDefault="00650CA6" w:rsidP="00650CA6">
            <w:pPr>
              <w:numPr>
                <w:ilvl w:val="0"/>
                <w:numId w:val="128"/>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asjassepuutuvate regulatiivsete, tegevuslube väljastavate ja maksuasutustega peetud kirjavahetuse läbivaatamine.</w:t>
            </w:r>
          </w:p>
          <w:p w:rsidR="00650CA6" w:rsidRPr="00243609" w:rsidRDefault="00650CA6" w:rsidP="00650CA6">
            <w:pPr>
              <w:autoSpaceDE w:val="0"/>
              <w:autoSpaceDN w:val="0"/>
              <w:adjustRightInd w:val="0"/>
              <w:spacing w:line="240" w:lineRule="auto"/>
              <w:ind w:left="36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Samuti kaaluge võimalust paluda juhtkonnal võtta ühendust oma juristi(de)ga, et nad saadaksid praktiseerijale kirja, milles kirjeldatakse kohtuvaidluse üksikasju ja hinnatakse selle tulemust.</w:t>
            </w:r>
          </w:p>
        </w:tc>
      </w:tr>
      <w:tr w:rsidR="00650CA6" w:rsidRPr="00243609">
        <w:tc>
          <w:tcPr>
            <w:tcW w:w="2430" w:type="dxa"/>
            <w:vMerge/>
            <w:shd w:val="clear" w:color="auto" w:fill="FBD4B4"/>
          </w:tcPr>
          <w:p w:rsidR="00650CA6" w:rsidRPr="00243609" w:rsidRDefault="00650CA6" w:rsidP="00650CA6">
            <w:pPr>
              <w:pStyle w:val="Default"/>
              <w:rPr>
                <w:b/>
                <w:color w:val="auto"/>
                <w:sz w:val="20"/>
                <w:szCs w:val="20"/>
                <w:shd w:val="clear" w:color="auto" w:fill="FFFFFF"/>
                <w:lang w:val="et-EE"/>
              </w:rPr>
            </w:pPr>
          </w:p>
        </w:tc>
        <w:tc>
          <w:tcPr>
            <w:tcW w:w="676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Tagage, et kõik kohtuvaidlused ja nõuded, mis võivad avaldada finantsaruannetele olulist mõju, on nõuetekohaselt avalikustatud kooskõlas rakendatava finantsaruandluse raamistikuga.</w:t>
            </w:r>
          </w:p>
        </w:tc>
      </w:tr>
    </w:tbl>
    <w:p w:rsidR="00650CA6" w:rsidRPr="00243609" w:rsidRDefault="00650CA6" w:rsidP="00650CA6">
      <w:pPr>
        <w:pStyle w:val="Default"/>
        <w:rPr>
          <w:sz w:val="20"/>
          <w:szCs w:val="20"/>
          <w:shd w:val="clear" w:color="auto" w:fill="FFFFFF"/>
          <w:lang w:val="et-EE"/>
        </w:rPr>
      </w:pPr>
    </w:p>
    <w:p w:rsidR="00650CA6" w:rsidRPr="00243609" w:rsidRDefault="00650CA6" w:rsidP="00650CA6">
      <w:pPr>
        <w:rPr>
          <w:rFonts w:ascii="Arial" w:hAnsi="Arial" w:cs="Arial"/>
          <w:sz w:val="20"/>
          <w:szCs w:val="20"/>
          <w:shd w:val="clear" w:color="auto" w:fill="FFFFFF"/>
          <w:lang w:val="et-EE"/>
        </w:rPr>
      </w:pPr>
      <w:r w:rsidRPr="00243609">
        <w:rPr>
          <w:rFonts w:ascii="Arial" w:hAnsi="Arial" w:cs="Arial"/>
          <w:sz w:val="20"/>
          <w:szCs w:val="20"/>
          <w:shd w:val="clear" w:color="auto" w:fill="FFFFFF"/>
          <w:lang w:val="et-EE"/>
        </w:rPr>
        <w:t xml:space="preserve">Pettuse kahtluse korral puudub praktiseerijal siiski kohustus teostada täiendavaid protseduure, et teha kindlaks, kas pettus on toimunud või mitte, või hinnata pettuse toimumise tõenäosust. </w:t>
      </w:r>
    </w:p>
    <w:p w:rsidR="00650CA6" w:rsidRPr="00243609" w:rsidRDefault="00650CA6" w:rsidP="00650CA6">
      <w:pPr>
        <w:pStyle w:val="Default"/>
        <w:rPr>
          <w:sz w:val="20"/>
          <w:szCs w:val="20"/>
          <w:shd w:val="clear" w:color="auto" w:fill="FFFFFF"/>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rPr>
          <w:rFonts w:cs="Arial"/>
          <w:b/>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rPr>
          <w:rFonts w:ascii="Arial" w:hAnsi="Arial" w:cs="Arial"/>
          <w:sz w:val="20"/>
          <w:szCs w:val="20"/>
          <w:lang w:val="et-EE"/>
        </w:rPr>
      </w:pPr>
      <w:r w:rsidRPr="00243609">
        <w:rPr>
          <w:rFonts w:ascii="Arial" w:hAnsi="Arial" w:cs="Arial"/>
          <w:sz w:val="20"/>
          <w:szCs w:val="20"/>
          <w:lang w:val="et-EE"/>
        </w:rPr>
        <w:t>Juhul kui praktiseerija tuvastab väärkajastamise, mis viitab pettusele, võib olla vaja kaaluda sellise väärkajastamise mõju koos töövõtu muude aspektidega. Võimaliku juhtkonnapoolse pettuse korral võib näiteks olla vaja kaaluda ka juhtkonna esitiste ja praktiseerija järelepärimistele antud vastuste usaldusväärsust. Samuti peab praktiseerija kaaluma väärkajastamise mõju praktiseerija kokkuvõtetele ja aruandele. Vt ka 6. peatükk.</w:t>
      </w:r>
    </w:p>
    <w:p w:rsidR="00650CA6" w:rsidRPr="00243609" w:rsidRDefault="00650CA6" w:rsidP="00650CA6">
      <w:pPr>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rPr>
          <w:rFonts w:cs="Arial"/>
          <w:b/>
          <w:sz w:val="20"/>
          <w:szCs w:val="20"/>
          <w:lang w:val="et-EE"/>
        </w:rPr>
      </w:pPr>
      <w:r w:rsidRPr="00243609">
        <w:rPr>
          <w:rFonts w:ascii="Arial" w:hAnsi="Arial" w:cs="Arial"/>
          <w:b/>
          <w:sz w:val="20"/>
          <w:szCs w:val="20"/>
          <w:lang w:val="et-EE"/>
        </w:rPr>
        <w:t>Näide</w:t>
      </w:r>
    </w:p>
    <w:p w:rsidR="00650CA6" w:rsidRPr="00243609" w:rsidRDefault="00650CA6" w:rsidP="00650CA6">
      <w:pPr>
        <w:pBdr>
          <w:top w:val="single" w:sz="4" w:space="1" w:color="auto"/>
          <w:left w:val="single" w:sz="4" w:space="4" w:color="auto"/>
          <w:bottom w:val="single" w:sz="4" w:space="1" w:color="auto"/>
          <w:right w:val="single" w:sz="4" w:space="4" w:color="auto"/>
        </w:pBdr>
        <w:rPr>
          <w:rFonts w:ascii="Arial" w:hAnsi="Arial" w:cs="Arial"/>
          <w:b/>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rPr>
          <w:rFonts w:ascii="Arial" w:hAnsi="Arial" w:cs="Arial"/>
          <w:sz w:val="20"/>
          <w:szCs w:val="20"/>
          <w:lang w:val="et-EE"/>
        </w:rPr>
      </w:pPr>
      <w:r w:rsidRPr="00243609">
        <w:rPr>
          <w:rFonts w:ascii="Arial" w:hAnsi="Arial" w:cs="Arial"/>
          <w:sz w:val="20"/>
          <w:szCs w:val="20"/>
          <w:lang w:val="et-EE"/>
        </w:rPr>
        <w:t>John (praktiseerija) küsis järelepärimisi tehes Maurice’ilt (kohaliku hotelli omanik-juht), kas ta on teadlik tegelikust, kahtlustatavast või väidetavast pettusest või ebaseaduslikust tegevusest. Maurice märkis, et tema töötajad avastasid hiljuti, et nende usaldusväärne abiraamatupidaja oli viimased 12 aastat raha varastanud. Ta vallandati koheselt. Pettus tuli ilmsiks kahtluste tekkimisel, kuna restorani, kohviku ja pesumaja müük vähenes, kuigi hotelli täituvus tegelikult suurenes.</w:t>
      </w:r>
    </w:p>
    <w:p w:rsidR="00650CA6" w:rsidRPr="00243609" w:rsidRDefault="00650CA6" w:rsidP="00650CA6">
      <w:pPr>
        <w:pBdr>
          <w:top w:val="single" w:sz="4" w:space="1" w:color="auto"/>
          <w:left w:val="single" w:sz="4" w:space="4" w:color="auto"/>
          <w:bottom w:val="single" w:sz="4" w:space="1" w:color="auto"/>
          <w:right w:val="single" w:sz="4" w:space="4" w:color="auto"/>
        </w:pBdr>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rPr>
          <w:rFonts w:ascii="Arial" w:hAnsi="Arial" w:cs="Arial"/>
          <w:sz w:val="20"/>
          <w:szCs w:val="20"/>
          <w:lang w:val="et-EE"/>
        </w:rPr>
      </w:pPr>
      <w:r w:rsidRPr="00243609">
        <w:rPr>
          <w:rFonts w:ascii="Arial" w:hAnsi="Arial" w:cs="Arial"/>
          <w:sz w:val="20"/>
          <w:szCs w:val="20"/>
          <w:lang w:val="et-EE"/>
        </w:rPr>
        <w:t>Pearaamatupidajapoolse uurimise tulemusel ilmnesid lahknevused kassaaparaadi andmete ja sularaha sissemaksete vahel. Töötaja oli registreerinud kõik krediitkaartidega tehtud müügitehingud ja tubade eest tasutud summad, kuid jätnud registreerimata sularahas tehtud müügitehingud ja võtnud sularaha endale. Järgnenud intervjuudest restoranitöötajatega selgus, et kadunud võib olla ka osa väärtuslikke seadmeid.</w:t>
      </w:r>
    </w:p>
    <w:p w:rsidR="00650CA6" w:rsidRPr="00243609" w:rsidRDefault="00650CA6" w:rsidP="00650CA6">
      <w:pPr>
        <w:pBdr>
          <w:top w:val="single" w:sz="4" w:space="1" w:color="auto"/>
          <w:left w:val="single" w:sz="4" w:space="4" w:color="auto"/>
          <w:bottom w:val="single" w:sz="4" w:space="1" w:color="auto"/>
          <w:right w:val="single" w:sz="4" w:space="4" w:color="auto"/>
        </w:pBdr>
        <w:rPr>
          <w:rFonts w:ascii="Arial" w:hAnsi="Arial" w:cs="Arial"/>
          <w:sz w:val="20"/>
          <w:szCs w:val="20"/>
          <w:lang w:val="et-EE"/>
        </w:rPr>
      </w:pPr>
    </w:p>
    <w:p w:rsidR="00650CA6" w:rsidRPr="00243609" w:rsidRDefault="00650CA6" w:rsidP="007D4F26">
      <w:pPr>
        <w:pBdr>
          <w:top w:val="single" w:sz="4" w:space="1" w:color="auto"/>
          <w:left w:val="single" w:sz="4" w:space="11" w:color="auto"/>
          <w:bottom w:val="single" w:sz="4" w:space="1" w:color="auto"/>
          <w:right w:val="single" w:sz="4" w:space="4" w:color="auto"/>
        </w:pBdr>
        <w:rPr>
          <w:rFonts w:ascii="Arial" w:hAnsi="Arial" w:cs="Arial"/>
          <w:sz w:val="20"/>
          <w:szCs w:val="20"/>
          <w:lang w:val="et-EE"/>
        </w:rPr>
      </w:pPr>
      <w:r w:rsidRPr="00243609">
        <w:rPr>
          <w:rFonts w:ascii="Arial" w:hAnsi="Arial" w:cs="Arial"/>
          <w:sz w:val="20"/>
          <w:szCs w:val="20"/>
          <w:lang w:val="et-EE"/>
        </w:rPr>
        <w:t xml:space="preserve">Lahknevustest teatati töötajale, kes seejärel kiiresti tunnistas, et oli raske isikliku olukorra tõttu “laenanud” vahendeid. Samuti tunnistas ta, et tal puuduvad vahendid võetud summade tagasimaksmiseks. </w:t>
      </w:r>
    </w:p>
    <w:p w:rsidR="00650CA6" w:rsidRPr="00243609" w:rsidRDefault="00650CA6" w:rsidP="007D4F26">
      <w:pPr>
        <w:pBdr>
          <w:top w:val="single" w:sz="4" w:space="1" w:color="auto"/>
          <w:left w:val="single" w:sz="4" w:space="11" w:color="auto"/>
          <w:bottom w:val="single" w:sz="4" w:space="1" w:color="auto"/>
          <w:right w:val="single" w:sz="4" w:space="4" w:color="auto"/>
        </w:pBdr>
        <w:rPr>
          <w:rFonts w:ascii="Arial" w:hAnsi="Arial" w:cs="Arial"/>
          <w:sz w:val="20"/>
          <w:szCs w:val="20"/>
          <w:lang w:val="et-EE"/>
        </w:rPr>
      </w:pPr>
    </w:p>
    <w:p w:rsidR="00650CA6" w:rsidRPr="00243609" w:rsidRDefault="00650CA6" w:rsidP="007D4F26">
      <w:pPr>
        <w:pBdr>
          <w:top w:val="single" w:sz="4" w:space="1" w:color="auto"/>
          <w:left w:val="single" w:sz="4" w:space="11" w:color="auto"/>
          <w:bottom w:val="single" w:sz="4" w:space="1" w:color="auto"/>
          <w:right w:val="single" w:sz="4" w:space="4" w:color="auto"/>
        </w:pBdr>
        <w:rPr>
          <w:rFonts w:ascii="Arial" w:hAnsi="Arial" w:cs="Arial"/>
          <w:sz w:val="20"/>
          <w:szCs w:val="20"/>
          <w:lang w:val="et-EE"/>
        </w:rPr>
      </w:pPr>
      <w:r w:rsidRPr="00243609">
        <w:rPr>
          <w:rFonts w:ascii="Arial" w:hAnsi="Arial" w:cs="Arial"/>
          <w:sz w:val="20"/>
          <w:szCs w:val="20"/>
          <w:lang w:val="et-EE"/>
        </w:rPr>
        <w:t xml:space="preserve">John palus juhtkonnal hinnata selle pettuse mõju finantsaruannetele. Maurice vastas, et juhtkond tegeleb kassaaparaadi kõigi andmete läbivaatamise ning sularaha ja pangahoiuste kooskõlastava võrdlemisega. Seni on tuvastatud, et sularaha on puudu rohkem kui 74 000 eurot. Johni arvutuste kohaselt on finantsaruannete kui terviku olulisus 50 000 eurot. Puuduvate seadmete uurimist ei ole veel alustatud. Aastalõpu seisuga on uurimine pooleli. Maurice märkis ka, et pearaamatupidaja on välja pakkunud uued sisekontrolliprotseduurid, mille John peaks läbi vaatama. </w:t>
      </w:r>
    </w:p>
    <w:p w:rsidR="00650CA6" w:rsidRPr="00243609" w:rsidRDefault="00650CA6" w:rsidP="007D4F26">
      <w:pPr>
        <w:pBdr>
          <w:top w:val="single" w:sz="4" w:space="1" w:color="auto"/>
          <w:left w:val="single" w:sz="4" w:space="11" w:color="auto"/>
          <w:bottom w:val="single" w:sz="4" w:space="1" w:color="auto"/>
          <w:right w:val="single" w:sz="4" w:space="4" w:color="auto"/>
        </w:pBdr>
        <w:rPr>
          <w:rFonts w:ascii="Arial" w:hAnsi="Arial" w:cs="Arial"/>
          <w:sz w:val="20"/>
          <w:szCs w:val="20"/>
          <w:lang w:val="et-EE"/>
        </w:rPr>
      </w:pPr>
    </w:p>
    <w:p w:rsidR="00650CA6" w:rsidRPr="00243609" w:rsidRDefault="00650CA6" w:rsidP="007D4F26">
      <w:pPr>
        <w:pBdr>
          <w:top w:val="single" w:sz="4" w:space="1" w:color="auto"/>
          <w:left w:val="single" w:sz="4" w:space="11" w:color="auto"/>
          <w:bottom w:val="single" w:sz="4" w:space="1" w:color="auto"/>
          <w:right w:val="single" w:sz="4" w:space="4" w:color="auto"/>
        </w:pBdr>
        <w:rPr>
          <w:rFonts w:ascii="Arial" w:hAnsi="Arial" w:cs="Arial"/>
          <w:sz w:val="20"/>
          <w:szCs w:val="20"/>
          <w:lang w:val="et-EE"/>
        </w:rPr>
      </w:pPr>
      <w:r w:rsidRPr="00243609">
        <w:rPr>
          <w:rFonts w:ascii="Arial" w:hAnsi="Arial" w:cs="Arial"/>
          <w:sz w:val="20"/>
          <w:szCs w:val="20"/>
          <w:lang w:val="et-EE"/>
        </w:rPr>
        <w:t>Hea uudis on see, et kuigi summa on oluline, ei ole see põhjustanud ettevõtte suhtes olulist ebakindlust, sest ettevõtte rahavoog on endiselt hea. Juhtkond ei ole hetkel veel otsustanud, kas esitada süüdistus töötaja vastu või nõue kindlustusseltsile. John küsis Maurice’ilt, kas pettusest on teatatud mõnele majandusüksusevälisele isikule. Maurice märkis, et ta on mõneti vastu</w:t>
      </w:r>
      <w:r w:rsidRPr="00243609">
        <w:rPr>
          <w:rFonts w:cs="Arial"/>
          <w:sz w:val="20"/>
          <w:szCs w:val="20"/>
          <w:lang w:val="et-EE"/>
        </w:rPr>
        <w:t xml:space="preserve"> </w:t>
      </w:r>
      <w:r w:rsidRPr="00243609">
        <w:rPr>
          <w:rFonts w:ascii="Arial" w:hAnsi="Arial" w:cs="Arial"/>
          <w:sz w:val="20"/>
          <w:szCs w:val="20"/>
          <w:lang w:val="et-EE"/>
        </w:rPr>
        <w:t>tahtmist teavitanud olukorrast ja pooleliolevast uurimisest oma panka. John kaalus nii oma õiguslikku kui ka kliendi konfidentsiaalsuskohustust ja kinnitas, et selles konkreetses olukorras ei ole teisi majandusüksuseväliseid isikuid, keda tuleks teavitada.</w:t>
      </w:r>
    </w:p>
    <w:p w:rsidR="00650CA6" w:rsidRPr="00243609" w:rsidRDefault="00650CA6" w:rsidP="007D4F26">
      <w:pPr>
        <w:pBdr>
          <w:top w:val="single" w:sz="4" w:space="1" w:color="auto"/>
          <w:left w:val="single" w:sz="4" w:space="11" w:color="auto"/>
          <w:bottom w:val="single" w:sz="4" w:space="1" w:color="auto"/>
          <w:right w:val="single" w:sz="4" w:space="4" w:color="auto"/>
        </w:pBdr>
        <w:rPr>
          <w:rFonts w:cs="Arial"/>
          <w:sz w:val="20"/>
          <w:szCs w:val="20"/>
          <w:lang w:val="et-EE"/>
        </w:rPr>
      </w:pPr>
    </w:p>
    <w:p w:rsidR="00650CA6" w:rsidRPr="00243609" w:rsidRDefault="00650CA6" w:rsidP="007D4F26">
      <w:pPr>
        <w:pBdr>
          <w:top w:val="single" w:sz="4" w:space="1" w:color="auto"/>
          <w:left w:val="single" w:sz="4" w:space="11" w:color="auto"/>
          <w:bottom w:val="single" w:sz="4" w:space="1" w:color="auto"/>
          <w:right w:val="single" w:sz="4" w:space="4" w:color="auto"/>
        </w:pBdr>
        <w:rPr>
          <w:rFonts w:ascii="Arial" w:hAnsi="Arial" w:cs="Arial"/>
          <w:sz w:val="20"/>
          <w:szCs w:val="20"/>
          <w:lang w:val="et-EE"/>
        </w:rPr>
      </w:pPr>
      <w:r w:rsidRPr="00243609">
        <w:rPr>
          <w:rFonts w:ascii="Arial" w:hAnsi="Arial" w:cs="Arial"/>
          <w:sz w:val="20"/>
          <w:szCs w:val="20"/>
          <w:lang w:val="et-EE"/>
        </w:rPr>
        <w:t xml:space="preserve">Kuigi väidetavalt varastatud 74 000 eurot oli finantsaruannetes nõuetekohaselt kajastatud ja avalikustatud, leidis John, et ta ei saa teha kokkuvõtet, et esineb oluline väärkajastamine või et see asjaolu ei põhjusta tõenäoliselt finantsaruannete kui terviku olulist väärkajastamist. Seetõttu peaks ta loobuma finantsaruannete kohta kokkuvõtte tegemisest, välja arvatud juhul, kui aruannete avaldamise saab edasi lükata, kuni uurimise tulemused on lõplikud. </w:t>
      </w:r>
    </w:p>
    <w:p w:rsidR="00650CA6" w:rsidRPr="00243609" w:rsidRDefault="00650CA6" w:rsidP="00650CA6">
      <w:pPr>
        <w:pStyle w:val="Default"/>
        <w:rPr>
          <w:sz w:val="20"/>
          <w:szCs w:val="20"/>
          <w:lang w:val="et-EE"/>
        </w:rPr>
      </w:pPr>
    </w:p>
    <w:p w:rsidR="00650CA6" w:rsidRPr="00243609" w:rsidRDefault="00650CA6" w:rsidP="00650CA6">
      <w:pPr>
        <w:pStyle w:val="Heading3"/>
        <w:spacing w:before="0"/>
        <w:rPr>
          <w:rFonts w:ascii="Times New Roman" w:hAnsi="Times New Roman" w:cs="Arial"/>
          <w:color w:val="984806"/>
          <w:lang w:val="et-EE"/>
        </w:rPr>
      </w:pPr>
      <w:bookmarkStart w:id="151" w:name="_Toc355249292"/>
      <w:bookmarkStart w:id="152" w:name="_Toc350767458"/>
      <w:bookmarkStart w:id="153" w:name="_Toc274128130"/>
      <w:bookmarkStart w:id="154" w:name="_Toc402382241"/>
      <w:r w:rsidRPr="00243609">
        <w:rPr>
          <w:rFonts w:ascii="Arial" w:hAnsi="Arial" w:cs="Arial"/>
          <w:color w:val="984806"/>
          <w:lang w:val="et-EE"/>
        </w:rPr>
        <w:t xml:space="preserve">5.1-5 </w:t>
      </w:r>
      <w:bookmarkEnd w:id="151"/>
      <w:bookmarkEnd w:id="152"/>
      <w:bookmarkEnd w:id="153"/>
      <w:r w:rsidRPr="00243609">
        <w:rPr>
          <w:rFonts w:ascii="Arial" w:hAnsi="Arial" w:cs="Arial"/>
          <w:color w:val="984806"/>
          <w:lang w:val="et-EE"/>
        </w:rPr>
        <w:t>Tegevuse jätkuvus</w:t>
      </w:r>
      <w:bookmarkEnd w:id="154"/>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671"/>
      </w:tblGrid>
      <w:tr w:rsidR="00650CA6" w:rsidRPr="00243609" w:rsidTr="007D4F26">
        <w:tc>
          <w:tcPr>
            <w:tcW w:w="1118"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269"/>
        </w:trPr>
        <w:tc>
          <w:tcPr>
            <w:tcW w:w="1118"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pStyle w:val="actionsteps"/>
              <w:spacing w:before="0" w:after="0"/>
              <w:contextualSpacing w:val="0"/>
              <w:jc w:val="center"/>
              <w:rPr>
                <w:rFonts w:ascii="Arial" w:hAnsi="Arial" w:cs="Arial"/>
                <w:b w:val="0"/>
                <w:color w:val="000000"/>
                <w:sz w:val="20"/>
                <w:lang w:val="et-EE"/>
              </w:rPr>
            </w:pPr>
            <w:r w:rsidRPr="00243609">
              <w:rPr>
                <w:rFonts w:ascii="Arial" w:hAnsi="Arial" w:cs="Arial"/>
                <w:b w:val="0"/>
                <w:sz w:val="20"/>
                <w:lang w:val="et-EE"/>
              </w:rPr>
              <w:t>53</w:t>
            </w:r>
          </w:p>
        </w:tc>
        <w:tc>
          <w:tcPr>
            <w:tcW w:w="7671" w:type="dxa"/>
            <w:shd w:val="clear" w:color="auto" w:fill="auto"/>
          </w:tcPr>
          <w:p w:rsidR="00650CA6" w:rsidRPr="00243609" w:rsidRDefault="00650CA6" w:rsidP="00650CA6">
            <w:pPr>
              <w:autoSpaceDE w:val="0"/>
              <w:autoSpaceDN w:val="0"/>
              <w:adjustRightInd w:val="0"/>
              <w:ind w:left="0"/>
              <w:rPr>
                <w:rFonts w:cs="Arial"/>
                <w:color w:val="000000"/>
                <w:sz w:val="20"/>
                <w:szCs w:val="20"/>
                <w:lang w:val="et-EE"/>
              </w:rPr>
            </w:pPr>
            <w:r w:rsidRPr="00243609">
              <w:rPr>
                <w:rFonts w:ascii="Arial" w:hAnsi="Arial" w:cs="Arial"/>
                <w:color w:val="000000"/>
                <w:sz w:val="20"/>
                <w:szCs w:val="20"/>
                <w:lang w:val="et-EE"/>
              </w:rPr>
              <w:t>Tegevuse jätkuvus</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Finantsaruannete ülevaatus hõlmab kaalumist, kas majandusüksus on suuteline jätkama jätkuvalt tegutsevana. Kaaludes juhtkonna hinnangut majandusüksuse suutlikkusele jätkata jätkuvalt tegutsevana, peab praktiseerija võtma arvesse sama perioodi, mida kasutas juhtkond oma hinnangu tegemiseks, nii nagu on nõutud rakendatavas finantsaruandluse raamistikus või õigusnormides, kus on sätestatud pikem periood. </w:t>
            </w:r>
          </w:p>
        </w:tc>
      </w:tr>
      <w:tr w:rsidR="00650CA6" w:rsidRPr="00243609" w:rsidTr="007D4F26">
        <w:trPr>
          <w:trHeight w:val="548"/>
        </w:trPr>
        <w:tc>
          <w:tcPr>
            <w:tcW w:w="111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54</w:t>
            </w:r>
          </w:p>
        </w:tc>
        <w:tc>
          <w:tcPr>
            <w:tcW w:w="767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Kui praktiseerija saab ülevaatuse läbiviimise ajal teada sündmustest või tingimustest, mis võivad heita kahtlust majandusüksuse suutlikkusele jätkata jätkuvalt tegutsevana, peab praktiseerija (vt lõige A93):</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(a) tegema juhtkonnale järelepäringuid tema kava kohta astuda tulevikus samme, mis mõjutavad majandusüksuse suutlikkust jätkata jätkuvalt tegutsevana, ja sellise kava teostatavuse kohta ning selle kohta, kas juhtkond usub, et selle kava tulemusel paraneb olukord, mis puutub majandusüksuse suutlikkusse jätkata jätkuvalt tegutsevana;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(b) hindama nende järelepäringute tulemusi, et kaaluda, kas juhtkonna vastused annavad piisava aluse, et: </w:t>
            </w:r>
          </w:p>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(i) jätkata finantsaruannete esitamist tegevuse jätkuvuse alusel, kui rakendatav finantsaruandluse raamistik sisaldab eeldust majandusüksuse suutlikkuse kohta jätkata jätkuvalt tegutsevana, või</w:t>
            </w:r>
          </w:p>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(ii) teha kokkuvõtte selle kohta, kas finantsaruanded on oluliselt väärkajastatud või on muul viisil eksitavad seoses majandusüksuse suutlikkusega jätkata jätkuvalt tegutsevana, ja</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(c) kaaluma juhtkonna vastuseid, võttes arvesse kogu asjassepuutuvat informatsiooni, millest praktiseerija on ülevaatuse tulemusena teadlik.</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ISRE 2400 (muudetud) lõike 48 punkti f (seda käsitletakse ka 4. peatükis) kohaselt peab praktiseerija majandusüksusest arusaamise omandamise osana tegema järelepärimisi tegevuse jätkuvuse ebakindluse kohta.</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Enamikus finantsaruandluse raamistikes nõutakse finantsaruannete koostamisel</w:t>
      </w:r>
      <w:r w:rsidRPr="00243609">
        <w:rPr>
          <w:rFonts w:cs="Arial"/>
          <w:sz w:val="20"/>
          <w:szCs w:val="20"/>
          <w:lang w:val="et-EE"/>
        </w:rPr>
        <w:t xml:space="preserve"> </w:t>
      </w:r>
      <w:bookmarkStart w:id="155" w:name="GC2"/>
      <w:r w:rsidRPr="00243609">
        <w:rPr>
          <w:rFonts w:ascii="Arial" w:hAnsi="Arial" w:cs="Arial"/>
          <w:sz w:val="20"/>
          <w:szCs w:val="20"/>
          <w:lang w:val="et-EE"/>
        </w:rPr>
        <w:fldChar w:fldCharType="begin"/>
      </w:r>
      <w:r w:rsidRPr="00243609">
        <w:rPr>
          <w:rFonts w:ascii="Arial" w:hAnsi="Arial" w:cs="Arial"/>
          <w:sz w:val="20"/>
          <w:szCs w:val="20"/>
          <w:lang w:val="et-EE"/>
        </w:rPr>
        <w:instrText>HYPERLINK  \l "GC1"</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tegevuse jätkuvuse eelduse</w:t>
      </w:r>
      <w:r w:rsidRPr="00243609">
        <w:rPr>
          <w:rFonts w:ascii="Arial" w:hAnsi="Arial" w:cs="Arial"/>
          <w:sz w:val="20"/>
          <w:szCs w:val="20"/>
          <w:lang w:val="et-EE"/>
        </w:rPr>
        <w:fldChar w:fldCharType="end"/>
      </w:r>
      <w:bookmarkEnd w:id="155"/>
      <w:r w:rsidRPr="00243609">
        <w:rPr>
          <w:rFonts w:ascii="Arial" w:hAnsi="Arial" w:cs="Arial"/>
          <w:sz w:val="20"/>
          <w:szCs w:val="20"/>
          <w:lang w:val="et-EE"/>
        </w:rPr>
        <w:t xml:space="preserve"> kasutamist. Selle eelduse kohaselt on majandusüksus suuteline tavapärase äritegevuse käigus kiiresti realiseerima oma varad ja täitma oma kohustused, sageli 12 kuu jooksul pärast aruandeperioodi lõppu. Kui esinevad tõsised kahtlused, kas majandusüksus on suuteline jätkama jätkuvalt tegutsevana, tuleks aruanded koostada likvideerimist silmas pidades, mille tulemusel võib (varusid ja põhivara omavate majandusüksuse korral) varade ja kohustuste hindamine olla olulisel määral erinev. Näiteks võib põhivara väärtus olla enampakkumisega müügi korral arvestuslikust netoväärtusest oluliselt madalam. </w:t>
      </w:r>
    </w:p>
    <w:p w:rsidR="00650CA6" w:rsidRPr="00243609" w:rsidRDefault="00650CA6" w:rsidP="00650CA6">
      <w:pPr>
        <w:ind w:left="0"/>
        <w:rPr>
          <w:rFonts w:ascii="Arial" w:hAnsi="Arial" w:cs="Arial"/>
          <w:sz w:val="20"/>
          <w:szCs w:val="20"/>
          <w:lang w:val="et-E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8786"/>
      </w:tblGrid>
      <w:tr w:rsidR="00650CA6" w:rsidRPr="00243609" w:rsidTr="007D4F26">
        <w:tc>
          <w:tcPr>
            <w:tcW w:w="8786"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 xml:space="preserve">Arvessevõetavad asjaolud </w:t>
            </w:r>
          </w:p>
          <w:p w:rsidR="00650CA6" w:rsidRPr="00243609" w:rsidRDefault="00650CA6" w:rsidP="00650CA6">
            <w:pPr>
              <w:rPr>
                <w:rFonts w:cs="Arial"/>
                <w:b/>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Olenemata sellest, kui hea majanduslik seisund paistab majandusüksusel olevat, peab praktiseerija iga töövõtu korral tegema järelepärimise majandusüksuse suutlikkuse kohta jätkata jätkuvalt tegutsevana.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See hinnang peab tavaliselt hõlmama 12 kuud pärast perioodi lõppu. Kõigepealt tuleb siiski kontrollida, ega rakendatav finantsaruandluse raamistik või kohalikud õigusnormid ei näe ette erinevat perioodi. </w:t>
            </w:r>
          </w:p>
          <w:p w:rsidR="00650CA6" w:rsidRPr="00243609" w:rsidRDefault="00650CA6" w:rsidP="00650CA6">
            <w:pPr>
              <w:ind w:left="0"/>
              <w:rPr>
                <w:rFonts w:ascii="Arial" w:hAnsi="Arial" w:cs="Arial"/>
                <w:sz w:val="20"/>
                <w:szCs w:val="20"/>
                <w:lang w:val="et-EE"/>
              </w:rPr>
            </w:pPr>
          </w:p>
        </w:tc>
      </w:tr>
    </w:tbl>
    <w:p w:rsidR="00650CA6" w:rsidRPr="00243609" w:rsidRDefault="00650CA6" w:rsidP="00650CA6">
      <w:pPr>
        <w:ind w:left="757"/>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tegevuse jätkuvuse hindamise etapid.</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5.1-5A</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092"/>
      </w:tblGrid>
      <w:tr w:rsidR="00650CA6" w:rsidRPr="00243609">
        <w:tc>
          <w:tcPr>
            <w:tcW w:w="2808"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Tegevuse etapp</w:t>
            </w:r>
          </w:p>
        </w:tc>
        <w:tc>
          <w:tcPr>
            <w:tcW w:w="6314"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Märkused</w:t>
            </w:r>
            <w:r w:rsidRPr="00243609">
              <w:rPr>
                <w:rFonts w:cs="Arial"/>
                <w:b/>
                <w:color w:val="FFFFFF"/>
                <w:sz w:val="20"/>
                <w:szCs w:val="20"/>
                <w:lang w:val="et-EE"/>
              </w:rPr>
              <w:t xml:space="preserve"> </w:t>
            </w:r>
          </w:p>
        </w:tc>
      </w:tr>
      <w:tr w:rsidR="00650CA6" w:rsidRPr="00243609">
        <w:tc>
          <w:tcPr>
            <w:tcW w:w="2808" w:type="dxa"/>
            <w:shd w:val="clear" w:color="auto" w:fill="FBD4B4"/>
          </w:tcPr>
          <w:p w:rsidR="00650CA6" w:rsidRPr="00243609" w:rsidRDefault="00650CA6" w:rsidP="00650CA6">
            <w:pPr>
              <w:numPr>
                <w:ilvl w:val="0"/>
                <w:numId w:val="58"/>
              </w:numPr>
              <w:autoSpaceDE w:val="0"/>
              <w:autoSpaceDN w:val="0"/>
              <w:adjustRightInd w:val="0"/>
              <w:spacing w:line="240" w:lineRule="auto"/>
              <w:ind w:left="180" w:hanging="180"/>
              <w:rPr>
                <w:rFonts w:ascii="Arial" w:hAnsi="Arial" w:cs="Arial"/>
                <w:sz w:val="20"/>
                <w:szCs w:val="20"/>
                <w:lang w:val="et-EE"/>
              </w:rPr>
            </w:pPr>
            <w:r w:rsidRPr="00243609">
              <w:rPr>
                <w:rFonts w:ascii="Arial" w:hAnsi="Arial" w:cs="Arial"/>
                <w:sz w:val="20"/>
                <w:szCs w:val="20"/>
                <w:lang w:val="et-EE"/>
              </w:rPr>
              <w:t xml:space="preserve">Järelepärimise tegemine sündmuste või tingimuste kohta, mis heidavad kahtlust suutlikkusele jätkata jätkuvalt tegutsevana. </w:t>
            </w:r>
          </w:p>
        </w:tc>
        <w:tc>
          <w:tcPr>
            <w:tcW w:w="631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Tehke järelepärimisi juhtkonna hinnangu kohta (kui on) seoses majandusüksuse suutlikkusega jätkata jätkuvalt tegutsevana. Ülevaatuse töövõtu käigus olge valvel selliste sündmuste ja tingimuste suhtes (nt need, mis on esitatud ISRE 2400</w:t>
            </w:r>
            <w:r w:rsidRPr="00243609">
              <w:rPr>
                <w:rFonts w:cs="Arial"/>
                <w:sz w:val="20"/>
                <w:szCs w:val="20"/>
                <w:lang w:val="et-EE"/>
              </w:rPr>
              <w:t xml:space="preserve"> </w:t>
            </w:r>
            <w:r w:rsidRPr="00243609">
              <w:rPr>
                <w:rFonts w:ascii="Arial" w:hAnsi="Arial" w:cs="Arial"/>
                <w:sz w:val="20"/>
                <w:szCs w:val="20"/>
                <w:lang w:val="et-EE"/>
              </w:rPr>
              <w:t xml:space="preserve">(muudetud) lõikes A93 ja käesoleva juhendi </w:t>
            </w:r>
            <w:hyperlink w:anchor="_Appendix_F" w:history="1">
              <w:r w:rsidRPr="00243609">
                <w:rPr>
                  <w:rStyle w:val="Hyperlink"/>
                  <w:rFonts w:ascii="Arial" w:hAnsi="Arial" w:cs="Arial"/>
                  <w:sz w:val="20"/>
                  <w:szCs w:val="20"/>
                  <w:lang w:val="et-EE"/>
                </w:rPr>
                <w:t>lisas F</w:t>
              </w:r>
            </w:hyperlink>
            <w:r w:rsidRPr="00243609">
              <w:rPr>
                <w:rFonts w:ascii="Arial" w:hAnsi="Arial" w:cs="Arial"/>
                <w:sz w:val="20"/>
                <w:szCs w:val="20"/>
                <w:lang w:val="et-EE"/>
              </w:rPr>
              <w:t xml:space="preserve">), mis võivad heita suurt kahtlust majandusüksuse suutlikkusele jätkata jätkuvalt tegutsevana. </w:t>
            </w:r>
          </w:p>
        </w:tc>
      </w:tr>
      <w:tr w:rsidR="00650CA6" w:rsidRPr="00243609">
        <w:tc>
          <w:tcPr>
            <w:tcW w:w="2808" w:type="dxa"/>
            <w:shd w:val="clear" w:color="auto" w:fill="FBD4B4"/>
          </w:tcPr>
          <w:p w:rsidR="00650CA6" w:rsidRPr="00243609" w:rsidRDefault="00650CA6" w:rsidP="00650CA6">
            <w:pPr>
              <w:numPr>
                <w:ilvl w:val="0"/>
                <w:numId w:val="58"/>
              </w:numPr>
              <w:autoSpaceDE w:val="0"/>
              <w:autoSpaceDN w:val="0"/>
              <w:adjustRightInd w:val="0"/>
              <w:spacing w:line="240" w:lineRule="auto"/>
              <w:ind w:left="180" w:hanging="180"/>
              <w:rPr>
                <w:rFonts w:ascii="Arial" w:hAnsi="Arial" w:cs="Arial"/>
                <w:sz w:val="20"/>
                <w:szCs w:val="20"/>
                <w:lang w:val="et-EE"/>
              </w:rPr>
            </w:pPr>
            <w:r w:rsidRPr="00243609">
              <w:rPr>
                <w:rFonts w:ascii="Arial" w:hAnsi="Arial" w:cs="Arial"/>
                <w:sz w:val="20"/>
                <w:szCs w:val="20"/>
                <w:lang w:val="et-EE"/>
              </w:rPr>
              <w:t>Kui praktiseerija ei avasta ühtegi ebakindlat asjaolu, ei ole rohkem tööd vaja teha.</w:t>
            </w:r>
          </w:p>
        </w:tc>
        <w:tc>
          <w:tcPr>
            <w:tcW w:w="631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Dokumenteerige järelepärimiste tulemused ja see, et täiendavad protseduurid ei ole vajalikud.</w:t>
            </w:r>
          </w:p>
        </w:tc>
      </w:tr>
      <w:tr w:rsidR="00650CA6" w:rsidRPr="00243609">
        <w:tc>
          <w:tcPr>
            <w:tcW w:w="2808" w:type="dxa"/>
            <w:shd w:val="clear" w:color="auto" w:fill="FBD4B4"/>
          </w:tcPr>
          <w:p w:rsidR="00650CA6" w:rsidRPr="00243609" w:rsidRDefault="00650CA6" w:rsidP="00650CA6">
            <w:pPr>
              <w:numPr>
                <w:ilvl w:val="0"/>
                <w:numId w:val="58"/>
              </w:numPr>
              <w:autoSpaceDE w:val="0"/>
              <w:autoSpaceDN w:val="0"/>
              <w:adjustRightInd w:val="0"/>
              <w:spacing w:line="240" w:lineRule="auto"/>
              <w:ind w:left="180" w:hanging="180"/>
              <w:rPr>
                <w:rFonts w:ascii="Arial" w:hAnsi="Arial" w:cs="Arial"/>
                <w:sz w:val="20"/>
                <w:szCs w:val="20"/>
                <w:lang w:val="et-EE"/>
              </w:rPr>
            </w:pPr>
            <w:r w:rsidRPr="00243609">
              <w:rPr>
                <w:rFonts w:ascii="Arial" w:hAnsi="Arial" w:cs="Arial"/>
                <w:sz w:val="20"/>
                <w:szCs w:val="20"/>
                <w:lang w:val="et-EE"/>
              </w:rPr>
              <w:t>Kui praktiseerija avastab ebakindla asjaolu, teeb ta juhtkonnale täiendavaid järelepärimisi tema kava kohta astuda samme ebakindla asjaolu likvideerimiseks. [ISRE 2400 (muudetud) lõige 54]</w:t>
            </w:r>
          </w:p>
        </w:tc>
        <w:tc>
          <w:tcPr>
            <w:tcW w:w="631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Tehke järelepärimine järgmise kohta:</w:t>
            </w:r>
          </w:p>
          <w:p w:rsidR="00650CA6" w:rsidRPr="00243609" w:rsidRDefault="00650CA6" w:rsidP="00650CA6">
            <w:pPr>
              <w:numPr>
                <w:ilvl w:val="0"/>
                <w:numId w:val="117"/>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juhtkonna tegevuskava;</w:t>
            </w:r>
          </w:p>
          <w:p w:rsidR="00650CA6" w:rsidRPr="00243609" w:rsidRDefault="00650CA6" w:rsidP="00650CA6">
            <w:pPr>
              <w:numPr>
                <w:ilvl w:val="0"/>
                <w:numId w:val="117"/>
              </w:numPr>
              <w:autoSpaceDE w:val="0"/>
              <w:autoSpaceDN w:val="0"/>
              <w:adjustRightInd w:val="0"/>
              <w:spacing w:line="240" w:lineRule="auto"/>
              <w:rPr>
                <w:rFonts w:cs="Arial"/>
                <w:sz w:val="20"/>
                <w:szCs w:val="20"/>
                <w:lang w:val="et-EE"/>
              </w:rPr>
            </w:pPr>
            <w:r w:rsidRPr="00243609">
              <w:rPr>
                <w:rFonts w:ascii="Arial" w:hAnsi="Arial" w:cs="Arial"/>
                <w:sz w:val="20"/>
                <w:szCs w:val="20"/>
                <w:lang w:val="et-EE"/>
              </w:rPr>
              <w:t>sellise kava teostatavus ja</w:t>
            </w:r>
          </w:p>
          <w:p w:rsidR="00650CA6" w:rsidRPr="00243609" w:rsidRDefault="00650CA6" w:rsidP="00650CA6">
            <w:pPr>
              <w:numPr>
                <w:ilvl w:val="0"/>
                <w:numId w:val="117"/>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kas juhtkonna arvates olukord kava tulemusel paraneb.</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Kui juhtkond ei ole sellist kava välja töötanud, arutage ebakindla asjaolu olemust ja nõudke tegevuskava koostamist.</w:t>
            </w:r>
          </w:p>
        </w:tc>
      </w:tr>
      <w:tr w:rsidR="00650CA6" w:rsidRPr="00243609">
        <w:tc>
          <w:tcPr>
            <w:tcW w:w="2808" w:type="dxa"/>
            <w:shd w:val="clear" w:color="auto" w:fill="FBD4B4"/>
          </w:tcPr>
          <w:p w:rsidR="00650CA6" w:rsidRPr="00243609" w:rsidRDefault="00650CA6" w:rsidP="00650CA6">
            <w:pPr>
              <w:numPr>
                <w:ilvl w:val="0"/>
                <w:numId w:val="58"/>
              </w:numPr>
              <w:autoSpaceDE w:val="0"/>
              <w:autoSpaceDN w:val="0"/>
              <w:adjustRightInd w:val="0"/>
              <w:spacing w:line="240" w:lineRule="auto"/>
              <w:ind w:left="180" w:hanging="180"/>
              <w:rPr>
                <w:rFonts w:ascii="Arial" w:hAnsi="Arial" w:cs="Arial"/>
                <w:sz w:val="20"/>
                <w:szCs w:val="20"/>
                <w:lang w:val="et-EE"/>
              </w:rPr>
            </w:pPr>
            <w:r w:rsidRPr="00243609">
              <w:rPr>
                <w:rFonts w:ascii="Arial" w:hAnsi="Arial" w:cs="Arial"/>
                <w:sz w:val="20"/>
                <w:szCs w:val="20"/>
                <w:lang w:val="et-EE"/>
              </w:rPr>
              <w:t>Järelepärimiste tulemuste hindamine ja dokumenteerimine.</w:t>
            </w:r>
          </w:p>
        </w:tc>
        <w:tc>
          <w:tcPr>
            <w:tcW w:w="631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Kaaluge, kas juhtkonna vastused annavad piisava aluse: </w:t>
            </w:r>
          </w:p>
          <w:p w:rsidR="00650CA6" w:rsidRPr="00243609" w:rsidRDefault="00650CA6" w:rsidP="00650CA6">
            <w:pPr>
              <w:pStyle w:val="ColorfulList-Accent11"/>
              <w:numPr>
                <w:ilvl w:val="0"/>
                <w:numId w:val="118"/>
              </w:numPr>
              <w:autoSpaceDE w:val="0"/>
              <w:autoSpaceDN w:val="0"/>
              <w:adjustRightInd w:val="0"/>
              <w:spacing w:line="240" w:lineRule="auto"/>
              <w:contextualSpacing w:val="0"/>
              <w:rPr>
                <w:rFonts w:ascii="Arial" w:hAnsi="Arial" w:cs="Arial"/>
                <w:sz w:val="20"/>
                <w:szCs w:val="20"/>
                <w:lang w:val="et-EE"/>
              </w:rPr>
            </w:pPr>
            <w:r w:rsidRPr="00243609">
              <w:rPr>
                <w:rFonts w:ascii="Arial" w:hAnsi="Arial" w:cs="Arial"/>
                <w:color w:val="000000"/>
                <w:sz w:val="20"/>
                <w:szCs w:val="20"/>
                <w:lang w:val="et-EE"/>
              </w:rPr>
              <w:t xml:space="preserve">jätkata finantsaruannete koostamist tegevuse jätkuvuse eelduse alusel, kui rakendatav finantsaruandluse raamistik sisaldab eeldust, et majandusüksus jätkab jätkuvalt tegutsevana, või </w:t>
            </w:r>
          </w:p>
          <w:p w:rsidR="00650CA6" w:rsidRPr="00243609" w:rsidRDefault="00650CA6" w:rsidP="00650CA6">
            <w:pPr>
              <w:pStyle w:val="ColorfulList-Accent11"/>
              <w:numPr>
                <w:ilvl w:val="0"/>
                <w:numId w:val="118"/>
              </w:numPr>
              <w:autoSpaceDE w:val="0"/>
              <w:autoSpaceDN w:val="0"/>
              <w:adjustRightInd w:val="0"/>
              <w:spacing w:line="240" w:lineRule="auto"/>
              <w:contextualSpacing w:val="0"/>
              <w:rPr>
                <w:rFonts w:ascii="Arial" w:hAnsi="Arial" w:cs="Arial"/>
                <w:sz w:val="20"/>
                <w:szCs w:val="20"/>
                <w:lang w:val="et-EE"/>
              </w:rPr>
            </w:pPr>
            <w:r w:rsidRPr="00243609">
              <w:rPr>
                <w:rFonts w:ascii="Arial" w:hAnsi="Arial" w:cs="Arial"/>
                <w:color w:val="000000"/>
                <w:sz w:val="20"/>
                <w:szCs w:val="20"/>
                <w:lang w:val="et-EE"/>
              </w:rPr>
              <w:t>teha kokkuvõte selle kohta, kas finantsaruanded on oluliselt väärkajastatud või muidu eksitavad seoses majandusüksuse suutlikkusega jätkata jätkuvalt tegutsevana. Sellisel juhul peab praktiseerija kaaluma praktiseerija aruandele avalduvat mõju.</w:t>
            </w:r>
          </w:p>
        </w:tc>
      </w:tr>
      <w:tr w:rsidR="00650CA6" w:rsidRPr="00243609">
        <w:tc>
          <w:tcPr>
            <w:tcW w:w="2808" w:type="dxa"/>
            <w:shd w:val="clear" w:color="auto" w:fill="FBD4B4"/>
          </w:tcPr>
          <w:p w:rsidR="00650CA6" w:rsidRPr="00243609" w:rsidRDefault="00650CA6" w:rsidP="00650CA6">
            <w:pPr>
              <w:numPr>
                <w:ilvl w:val="0"/>
                <w:numId w:val="58"/>
              </w:numPr>
              <w:autoSpaceDE w:val="0"/>
              <w:autoSpaceDN w:val="0"/>
              <w:adjustRightInd w:val="0"/>
              <w:spacing w:line="240" w:lineRule="auto"/>
              <w:ind w:left="180" w:hanging="180"/>
              <w:rPr>
                <w:rFonts w:ascii="Arial" w:hAnsi="Arial" w:cs="Arial"/>
                <w:sz w:val="20"/>
                <w:szCs w:val="20"/>
                <w:lang w:val="et-EE"/>
              </w:rPr>
            </w:pPr>
            <w:r w:rsidRPr="00243609">
              <w:rPr>
                <w:rFonts w:ascii="Arial" w:hAnsi="Arial" w:cs="Arial"/>
                <w:sz w:val="20"/>
                <w:szCs w:val="20"/>
                <w:lang w:val="et-EE"/>
              </w:rPr>
              <w:t>Juhtkonna vastuste kaalumine kogu muu asjassepuutuva info valguses.</w:t>
            </w:r>
          </w:p>
        </w:tc>
        <w:tc>
          <w:tcPr>
            <w:tcW w:w="631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See hõlmab majandusüksusest ja sellistest finantsaruande valdkondadest, kus võivad tekkida olulised väärkajastamised, omandatud arusaamist.</w:t>
            </w:r>
          </w:p>
        </w:tc>
      </w:tr>
    </w:tbl>
    <w:p w:rsidR="00650CA6" w:rsidRPr="00243609" w:rsidRDefault="00650CA6" w:rsidP="00650CA6">
      <w:pPr>
        <w:spacing w:line="259" w:lineRule="auto"/>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Hinnates juhtkonna tegevuskava vastuseks teatavale ebakindlale asjaolule (nagu kirjeldatud ISRE 2400 (muudetud) lõikes A93), tuleb kaaluda, kas selliste sündmuste või tingimuste märkimisväärsust saab vähendada muude teguritega. Näiteks:</w:t>
      </w:r>
    </w:p>
    <w:p w:rsidR="00650CA6" w:rsidRPr="00243609" w:rsidRDefault="00650CA6" w:rsidP="00650CA6">
      <w:pPr>
        <w:pStyle w:val="actionsteps"/>
        <w:numPr>
          <w:ilvl w:val="0"/>
          <w:numId w:val="129"/>
        </w:numPr>
        <w:spacing w:before="0" w:after="0"/>
        <w:contextualSpacing w:val="0"/>
        <w:rPr>
          <w:rFonts w:ascii="Arial" w:hAnsi="Arial" w:cs="Arial"/>
          <w:b w:val="0"/>
          <w:sz w:val="20"/>
          <w:lang w:val="et-EE"/>
        </w:rPr>
      </w:pPr>
      <w:r w:rsidRPr="00243609">
        <w:rPr>
          <w:rFonts w:ascii="Arial" w:hAnsi="Arial" w:cs="Arial"/>
          <w:b w:val="0"/>
          <w:sz w:val="20"/>
          <w:lang w:val="et-EE"/>
        </w:rPr>
        <w:t xml:space="preserve">Kui majandusüksus ei suuda teha tavapäraseid laenu tagasimakseid, siis kas rahavoogu saab tekitada selliste vahendite abil nagu varade müük, tagasimaksegraafiku muutmine või lisakapitali hankimine? </w:t>
      </w:r>
    </w:p>
    <w:p w:rsidR="00650CA6" w:rsidRPr="00243609" w:rsidRDefault="00650CA6" w:rsidP="00650CA6">
      <w:pPr>
        <w:pStyle w:val="actionsteps"/>
        <w:numPr>
          <w:ilvl w:val="0"/>
          <w:numId w:val="129"/>
        </w:numPr>
        <w:spacing w:before="0" w:after="0"/>
        <w:contextualSpacing w:val="0"/>
        <w:rPr>
          <w:rFonts w:ascii="Arial" w:hAnsi="Arial" w:cs="Arial"/>
          <w:b w:val="0"/>
          <w:sz w:val="20"/>
          <w:lang w:val="et-EE"/>
        </w:rPr>
      </w:pPr>
      <w:r w:rsidRPr="00243609">
        <w:rPr>
          <w:rFonts w:ascii="Arial" w:hAnsi="Arial" w:cs="Arial"/>
          <w:b w:val="0"/>
          <w:sz w:val="20"/>
          <w:lang w:val="et-EE"/>
        </w:rPr>
        <w:t>Kas peamise tarnija kaotamise mõju saab vähendada sobiva asendaja leidmisega?</w:t>
      </w:r>
    </w:p>
    <w:p w:rsidR="00650CA6" w:rsidRPr="00243609" w:rsidRDefault="00650CA6" w:rsidP="00650CA6">
      <w:pPr>
        <w:pStyle w:val="actionsteps"/>
        <w:numPr>
          <w:ilvl w:val="0"/>
          <w:numId w:val="129"/>
        </w:numPr>
        <w:spacing w:before="0" w:after="0"/>
        <w:contextualSpacing w:val="0"/>
        <w:rPr>
          <w:rFonts w:ascii="Arial" w:hAnsi="Arial" w:cs="Arial"/>
          <w:b w:val="0"/>
          <w:sz w:val="20"/>
          <w:lang w:val="et-EE"/>
        </w:rPr>
      </w:pPr>
      <w:r w:rsidRPr="00243609">
        <w:rPr>
          <w:rFonts w:ascii="Arial" w:hAnsi="Arial" w:cs="Arial"/>
          <w:b w:val="0"/>
          <w:sz w:val="20"/>
          <w:lang w:val="et-EE"/>
        </w:rPr>
        <w:t>Kas võtmetähtsusega juhtivtöötajate kaotamise kompenseerimiseks saab tööle võtta ajutisi töötajaid?</w:t>
      </w:r>
    </w:p>
    <w:p w:rsidR="00650CA6" w:rsidRPr="00243609" w:rsidRDefault="00650CA6" w:rsidP="00650CA6">
      <w:pPr>
        <w:pStyle w:val="actionsteps"/>
        <w:spacing w:before="0" w:after="0"/>
        <w:contextualSpacing w:val="0"/>
        <w:rPr>
          <w:rFonts w:ascii="Arial" w:hAnsi="Arial" w:cs="Arial"/>
          <w:b w:val="0"/>
          <w:sz w:val="20"/>
          <w:lang w:val="et-EE"/>
        </w:rPr>
      </w:pPr>
      <w:bookmarkStart w:id="156" w:name="_Toc355249293"/>
      <w:bookmarkStart w:id="157" w:name="_Toc350767459"/>
    </w:p>
    <w:p w:rsidR="00650CA6" w:rsidRPr="00243609" w:rsidRDefault="00650CA6" w:rsidP="00650CA6">
      <w:pPr>
        <w:pStyle w:val="actionsteps"/>
        <w:pBdr>
          <w:top w:val="single" w:sz="4" w:space="1" w:color="auto"/>
          <w:left w:val="single" w:sz="4" w:space="4" w:color="auto"/>
          <w:bottom w:val="single" w:sz="4" w:space="1" w:color="auto"/>
          <w:right w:val="single" w:sz="4" w:space="4" w:color="auto"/>
        </w:pBdr>
        <w:shd w:val="clear" w:color="auto" w:fill="FBE4D5"/>
        <w:spacing w:before="0" w:after="0"/>
        <w:contextualSpacing w:val="0"/>
        <w:rPr>
          <w:rFonts w:cs="Arial"/>
          <w:sz w:val="20"/>
          <w:lang w:val="et-EE"/>
        </w:rPr>
      </w:pPr>
      <w:r w:rsidRPr="00243609">
        <w:rPr>
          <w:rFonts w:ascii="Arial" w:hAnsi="Arial" w:cs="Arial"/>
          <w:sz w:val="20"/>
          <w:lang w:val="et-EE"/>
        </w:rPr>
        <w:t>Arvessevõetavad asjaolud</w:t>
      </w:r>
    </w:p>
    <w:p w:rsidR="00650CA6" w:rsidRPr="00243609" w:rsidRDefault="00650CA6" w:rsidP="00650CA6">
      <w:pPr>
        <w:pStyle w:val="actionsteps"/>
        <w:pBdr>
          <w:top w:val="single" w:sz="4" w:space="1" w:color="auto"/>
          <w:left w:val="single" w:sz="4" w:space="4" w:color="auto"/>
          <w:bottom w:val="single" w:sz="4" w:space="1" w:color="auto"/>
          <w:right w:val="single" w:sz="4" w:space="4" w:color="auto"/>
        </w:pBdr>
        <w:shd w:val="clear" w:color="auto" w:fill="FBE4D5"/>
        <w:spacing w:before="0" w:after="0"/>
        <w:contextualSpacing w:val="0"/>
        <w:rPr>
          <w:rFonts w:cs="Arial"/>
          <w:sz w:val="20"/>
          <w:lang w:val="et-EE"/>
        </w:rPr>
      </w:pPr>
    </w:p>
    <w:p w:rsidR="00650CA6" w:rsidRPr="00243609" w:rsidRDefault="00650CA6" w:rsidP="00650CA6">
      <w:pPr>
        <w:pStyle w:val="actionsteps"/>
        <w:pBdr>
          <w:top w:val="single" w:sz="4" w:space="1" w:color="auto"/>
          <w:left w:val="single" w:sz="4" w:space="4" w:color="auto"/>
          <w:bottom w:val="single" w:sz="4" w:space="1" w:color="auto"/>
          <w:right w:val="single" w:sz="4" w:space="4" w:color="auto"/>
        </w:pBdr>
        <w:shd w:val="clear" w:color="auto" w:fill="FBE4D5"/>
        <w:spacing w:before="0" w:after="0"/>
        <w:contextualSpacing w:val="0"/>
        <w:rPr>
          <w:rFonts w:cs="Arial"/>
          <w:b w:val="0"/>
          <w:sz w:val="20"/>
          <w:lang w:val="et-EE"/>
        </w:rPr>
      </w:pPr>
      <w:r w:rsidRPr="00243609">
        <w:rPr>
          <w:rFonts w:ascii="Arial" w:hAnsi="Arial" w:cs="Arial"/>
          <w:b w:val="0"/>
          <w:sz w:val="20"/>
          <w:lang w:val="et-EE"/>
        </w:rPr>
        <w:t>Mõnikord võib seoses majandusüksuse suutlikkusega jätkata jätkuvalt tegutsevana valitseda selline ebakindlus (isegi kui juhtkonnal on tegevuskava), et lihtsalt ei ole võimalik hankida vajalikku tõendusmaterjali kokkuvõtte tegemiseks selle kohta, kas juhtkond kasutas tegevuse jätkuvuse eeldust finantsaruannete koostamisel asjakohaselt. Sellises olukorras tuleb kokkuvõtte tegemisest loobuda.</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Heading3"/>
        <w:spacing w:before="0"/>
        <w:rPr>
          <w:rFonts w:ascii="Times New Roman" w:hAnsi="Times New Roman" w:cs="Arial"/>
          <w:color w:val="984806"/>
          <w:lang w:val="et-EE"/>
        </w:rPr>
      </w:pPr>
      <w:bookmarkStart w:id="158" w:name="_Toc274128131"/>
      <w:bookmarkStart w:id="159" w:name="_Toc402382242"/>
      <w:r w:rsidRPr="00243609">
        <w:rPr>
          <w:rFonts w:ascii="Arial" w:hAnsi="Arial" w:cs="Arial"/>
          <w:color w:val="984806"/>
          <w:lang w:val="et-EE"/>
        </w:rPr>
        <w:t>5.1-6 Ülevaatuse töövõtt ja komponendi audiitor</w:t>
      </w:r>
      <w:bookmarkEnd w:id="158"/>
      <w:bookmarkEnd w:id="159"/>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Mõnikord võib grupi audiitor nõuda (vastavalt ISA 600 lõikele 29) ülevaatuse töövõtu läbiviimist grupi mittemärkimisväärse komponendi suhtes. Sellise ülevaatuse läbiviimisel peab komponendi ülevaataja (praktiseerija) olema teadlik teatavatest grupi auditi nõuetest (kirjeldatud allpool), mis sisalduvad standardis ISA 600. </w:t>
      </w:r>
    </w:p>
    <w:p w:rsidR="00650CA6" w:rsidRPr="00243609" w:rsidRDefault="00650CA6" w:rsidP="00650CA6">
      <w:pPr>
        <w:ind w:left="270"/>
        <w:rPr>
          <w:rFonts w:ascii="Arial" w:hAnsi="Arial" w:cs="Arial"/>
          <w:i/>
          <w:sz w:val="20"/>
          <w:szCs w:val="20"/>
          <w:lang w:val="et-EE"/>
        </w:rPr>
      </w:pPr>
    </w:p>
    <w:p w:rsidR="00650CA6" w:rsidRPr="00243609" w:rsidRDefault="00650CA6" w:rsidP="00650CA6">
      <w:pPr>
        <w:ind w:left="360"/>
        <w:rPr>
          <w:rFonts w:ascii="Arial" w:hAnsi="Arial" w:cs="Arial"/>
          <w:sz w:val="20"/>
          <w:szCs w:val="20"/>
          <w:lang w:val="et-EE"/>
        </w:rPr>
      </w:pPr>
      <w:r w:rsidRPr="00243609">
        <w:rPr>
          <w:rFonts w:ascii="Arial" w:hAnsi="Arial" w:cs="Arial"/>
          <w:sz w:val="20"/>
          <w:szCs w:val="20"/>
          <w:lang w:val="et-EE"/>
        </w:rPr>
        <w:t>Need nõuded näevad ette selle, milline suhe on praktiseerijal ja grupi audiitoril ning kuidas ja mida nad teineteisele edastavad. Standardis ISRE 2400 (muudetud) neid nõudeid küll ei käsitleta, kuid praktiseerijad, kes on kaasatud ülevaatuse töövõttude läbiviimisse grupi auditi raames, peavad teadma, mida grupi audiitor võib neilt nõuda.</w:t>
      </w:r>
    </w:p>
    <w:p w:rsidR="00650CA6" w:rsidRPr="00243609" w:rsidRDefault="00650CA6" w:rsidP="00650CA6">
      <w:pPr>
        <w:ind w:left="270"/>
        <w:rPr>
          <w:rFonts w:ascii="Arial" w:hAnsi="Arial" w:cs="Arial"/>
          <w:i/>
          <w:sz w:val="20"/>
          <w:szCs w:val="20"/>
          <w:lang w:val="et-EE"/>
        </w:rPr>
      </w:pPr>
    </w:p>
    <w:p w:rsidR="00650CA6" w:rsidRPr="00243609" w:rsidRDefault="00650CA6" w:rsidP="00650CA6">
      <w:pPr>
        <w:ind w:left="27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5.1-6A</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6048"/>
      </w:tblGrid>
      <w:tr w:rsidR="00650CA6" w:rsidRPr="00243609" w:rsidTr="008E49DE">
        <w:tc>
          <w:tcPr>
            <w:tcW w:w="2591" w:type="dxa"/>
            <w:tcBorders>
              <w:bottom w:val="single" w:sz="4" w:space="0" w:color="auto"/>
            </w:tcBorders>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Nõue</w:t>
            </w:r>
          </w:p>
        </w:tc>
        <w:tc>
          <w:tcPr>
            <w:tcW w:w="6048"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Märkus</w:t>
            </w:r>
          </w:p>
        </w:tc>
      </w:tr>
      <w:tr w:rsidR="00650CA6" w:rsidRPr="00243609" w:rsidTr="008E49DE">
        <w:tc>
          <w:tcPr>
            <w:tcW w:w="2591" w:type="dxa"/>
            <w:shd w:val="clear" w:color="auto" w:fill="FDE9D9"/>
          </w:tcPr>
          <w:p w:rsidR="00650CA6" w:rsidRPr="00243609" w:rsidRDefault="00650CA6" w:rsidP="00650CA6">
            <w:pPr>
              <w:ind w:left="0"/>
              <w:rPr>
                <w:rFonts w:ascii="Arial" w:hAnsi="Arial" w:cs="Arial"/>
                <w:b/>
                <w:sz w:val="20"/>
                <w:szCs w:val="20"/>
                <w:lang w:val="et-EE"/>
              </w:rPr>
            </w:pPr>
          </w:p>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Komponendi praktiseerija mõistmine</w:t>
            </w:r>
          </w:p>
        </w:tc>
        <w:tc>
          <w:tcPr>
            <w:tcW w:w="6048" w:type="dxa"/>
            <w:shd w:val="clear" w:color="auto" w:fill="auto"/>
          </w:tcPr>
          <w:p w:rsidR="00650CA6" w:rsidRPr="00243609" w:rsidRDefault="00650CA6" w:rsidP="00650CA6">
            <w:pPr>
              <w:ind w:left="0"/>
              <w:rPr>
                <w:rFonts w:cs="Arial"/>
                <w:sz w:val="20"/>
                <w:szCs w:val="20"/>
                <w:lang w:val="et-EE"/>
              </w:rPr>
            </w:pPr>
            <w:r w:rsidRPr="00243609">
              <w:rPr>
                <w:rFonts w:ascii="Arial" w:hAnsi="Arial" w:cs="Arial"/>
                <w:sz w:val="20"/>
                <w:szCs w:val="20"/>
                <w:lang w:val="et-EE"/>
              </w:rPr>
              <w:t>Enne kui töövõtu läbiviimist saab alustada, hangib grupi audiitor komponendi praktiseerija kohta informatsiooni hindamaks, kas nad saavad koos töötada. See hõlmab mitmesugust infovahetust grupi audiitori ja komponendi praktiseerija vahel eesmärgiga teha kindlaks:</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kas komponendi praktiseerija mõistab ja järgib asjassepuutuvaid eetikanõudeid, sealhulgas sõltumatuse nõuet;</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 xml:space="preserve">komponendi praktiseerija kutsealane </w:t>
            </w:r>
            <w:r w:rsidRPr="005556D0">
              <w:rPr>
                <w:rFonts w:ascii="Arial" w:hAnsi="Arial" w:cs="Arial"/>
                <w:sz w:val="20"/>
                <w:szCs w:val="20"/>
                <w:lang w:val="et-EE"/>
              </w:rPr>
              <w:t>pädevus</w:t>
            </w:r>
            <w:r w:rsidRPr="00243609">
              <w:rPr>
                <w:rFonts w:ascii="Arial" w:hAnsi="Arial" w:cs="Arial"/>
                <w:sz w:val="20"/>
                <w:szCs w:val="20"/>
                <w:lang w:val="et-EE"/>
              </w:rPr>
              <w:t>;</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kas on vaja kaasata grupi töövõtumeeskond ja</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regulatiivne keskkond, mille aktiivse järelevalve alla komponendi praktiseerija töö kuulub.</w:t>
            </w:r>
          </w:p>
        </w:tc>
      </w:tr>
      <w:tr w:rsidR="00650CA6" w:rsidRPr="00243609" w:rsidTr="008E49DE">
        <w:tc>
          <w:tcPr>
            <w:tcW w:w="2591" w:type="dxa"/>
            <w:shd w:val="clear" w:color="auto" w:fill="FDE9D9"/>
          </w:tcPr>
          <w:p w:rsidR="00650CA6" w:rsidRPr="00243609" w:rsidRDefault="00650CA6" w:rsidP="00650CA6">
            <w:pPr>
              <w:ind w:left="0"/>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Grupi juhiste väljaandmine</w:t>
            </w:r>
          </w:p>
        </w:tc>
        <w:tc>
          <w:tcPr>
            <w:tcW w:w="6048"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Grupi audiitor peab esitama komponendi praktiseerijale õigel ajal juhised, mis käsitlevad järgmisi küsimusi:</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teostatav töö, selle töö kasutamine ning komponendi praktiseerija ja grupi ülevaatuse meeskonna vahelise infovahetuse vorm ja sisu;</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grupi auditi puhul asjassepuutuvad eetikanõuded, sh sõltumatuse nõue;</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 xml:space="preserve">komponendi ülevaatuse läbiviimisel kasutatav olulisus. </w:t>
            </w:r>
            <w:r w:rsidRPr="00935B2F">
              <w:rPr>
                <w:rFonts w:ascii="Arial" w:hAnsi="Arial" w:cs="Arial"/>
                <w:sz w:val="20"/>
                <w:szCs w:val="20"/>
                <w:lang w:val="et-EE"/>
              </w:rPr>
              <w:t>Pidage meeles</w:t>
            </w:r>
            <w:r w:rsidRPr="00243609">
              <w:rPr>
                <w:rFonts w:ascii="Arial" w:hAnsi="Arial" w:cs="Arial"/>
                <w:sz w:val="20"/>
                <w:szCs w:val="20"/>
                <w:lang w:val="et-EE"/>
              </w:rPr>
              <w:t>, et see ei ole ISRE 2400 (muudetud) lõike 43 nõuete suhtes prioriteetne;</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grupi finantsaruannetes kindlaks</w:t>
            </w:r>
            <w:r>
              <w:rPr>
                <w:rFonts w:cs="Arial"/>
                <w:sz w:val="20"/>
                <w:szCs w:val="20"/>
                <w:lang w:val="et-EE"/>
              </w:rPr>
              <w:t xml:space="preserve"> </w:t>
            </w:r>
            <w:r w:rsidRPr="00243609">
              <w:rPr>
                <w:rFonts w:ascii="Arial" w:hAnsi="Arial" w:cs="Arial"/>
                <w:sz w:val="20"/>
                <w:szCs w:val="20"/>
                <w:lang w:val="et-EE"/>
              </w:rPr>
              <w:t>tehtud olulise väärkajastamise riskid;</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grupi juhtkonna koostatud seotud osapoolte nimekiri;</w:t>
            </w:r>
          </w:p>
          <w:p w:rsidR="00650CA6" w:rsidRPr="00243609" w:rsidRDefault="00650CA6" w:rsidP="00650CA6">
            <w:pPr>
              <w:numPr>
                <w:ilvl w:val="0"/>
                <w:numId w:val="106"/>
              </w:numPr>
              <w:ind w:left="342" w:hanging="342"/>
              <w:rPr>
                <w:rFonts w:ascii="Arial" w:hAnsi="Arial" w:cs="Arial"/>
                <w:sz w:val="20"/>
                <w:szCs w:val="20"/>
                <w:lang w:val="et-EE"/>
              </w:rPr>
            </w:pPr>
            <w:r w:rsidRPr="00243609">
              <w:rPr>
                <w:rFonts w:ascii="Arial" w:hAnsi="Arial" w:cs="Arial"/>
                <w:sz w:val="20"/>
                <w:szCs w:val="20"/>
                <w:lang w:val="et-EE"/>
              </w:rPr>
              <w:t xml:space="preserve">teostatavate eriprotseduuride, nt teatavate kontode analüüsi, märkimisväärsete tehingute kohta üksikasjaliku info hankimise ja grupisisese kooskõlastava võrdlemise üksikasjad. </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Heading3"/>
        <w:spacing w:before="0"/>
        <w:rPr>
          <w:rFonts w:ascii="Arial" w:hAnsi="Arial" w:cs="Arial"/>
          <w:color w:val="984806"/>
          <w:lang w:val="et-EE"/>
        </w:rPr>
      </w:pPr>
    </w:p>
    <w:p w:rsidR="00650CA6" w:rsidRPr="00243609" w:rsidRDefault="00650CA6" w:rsidP="00650CA6">
      <w:pPr>
        <w:pStyle w:val="Heading3"/>
        <w:spacing w:before="0"/>
        <w:rPr>
          <w:rFonts w:ascii="Times New Roman" w:hAnsi="Times New Roman" w:cs="Arial"/>
          <w:color w:val="984806"/>
          <w:lang w:val="et-EE"/>
        </w:rPr>
      </w:pPr>
      <w:bookmarkStart w:id="160" w:name="_Toc274128132"/>
      <w:bookmarkStart w:id="161" w:name="_Toc402382243"/>
      <w:r w:rsidRPr="00243609">
        <w:rPr>
          <w:rFonts w:ascii="Arial" w:hAnsi="Arial" w:cs="Arial"/>
          <w:color w:val="984806"/>
          <w:lang w:val="et-EE"/>
        </w:rPr>
        <w:t>5.1-7 Muud küsimused</w:t>
      </w:r>
      <w:bookmarkEnd w:id="156"/>
      <w:bookmarkEnd w:id="157"/>
      <w:bookmarkEnd w:id="160"/>
      <w:bookmarkEnd w:id="161"/>
    </w:p>
    <w:p w:rsidR="00650CA6" w:rsidRPr="00243609" w:rsidRDefault="00650CA6" w:rsidP="00650CA6">
      <w:pPr>
        <w:ind w:left="0"/>
        <w:rPr>
          <w:rFonts w:ascii="Arial" w:hAnsi="Arial" w:cs="Arial"/>
          <w:b/>
          <w:sz w:val="20"/>
          <w:szCs w:val="20"/>
          <w:lang w:val="et-EE"/>
        </w:rPr>
      </w:pPr>
    </w:p>
    <w:p w:rsidR="00650CA6" w:rsidRPr="00243609" w:rsidRDefault="00650CA6" w:rsidP="00650CA6">
      <w:pPr>
        <w:rPr>
          <w:rFonts w:ascii="Arial" w:hAnsi="Arial" w:cs="Arial"/>
          <w:i/>
          <w:sz w:val="20"/>
          <w:szCs w:val="20"/>
          <w:lang w:val="et-EE"/>
        </w:rPr>
      </w:pPr>
      <w:r w:rsidRPr="00243609">
        <w:rPr>
          <w:rFonts w:ascii="Arial" w:hAnsi="Arial" w:cs="Arial"/>
          <w:b/>
          <w:sz w:val="20"/>
          <w:szCs w:val="20"/>
          <w:lang w:val="et-EE"/>
        </w:rPr>
        <w:t>Arvestushinnangud ja õiglane väärtus</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ISRE 2400 (muudetud) lõike 48 punkti a kohaselt peab praktiseerija majandusüksusest arusaamise omandamise osana tegema järelepärimisi arvestushinnangute ja õiglase väärtuse kohta.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Arvestushinnangud ja õiglane väärtus on valdkonnad, mida sageli kasutatakse finantsaruannetega manipuleerimiseks. See kehtib eriti juhul, kui juhtkonna erapoolikuse tõttu on hinnangud järjepidevalt skaala ühes servas võrreldes sellega, mis oleks mõistlik, või kui hinnangu ebakindlus on suur.</w:t>
      </w:r>
      <w:r w:rsidRPr="00243609" w:rsidDel="00AE33EB">
        <w:rPr>
          <w:rFonts w:ascii="Arial" w:hAnsi="Arial" w:cs="Arial"/>
          <w:sz w:val="20"/>
          <w:szCs w:val="20"/>
          <w:lang w:val="et-EE"/>
        </w:rPr>
        <w:t xml:space="preserve">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Keerukate ja suuremate majandusüksuste puhul on hinnangu ebakindlus sageli suurem kui vähem keerukate väikeste ja mikromajandusüksuste puhul. Mida vähem keerukas ülevaadatav majandusüksus on, seda vähem tööd peab praktiseerija tegema. Näiteks võib väikese majandusüksuse korral klient nõustuda maksma suure tellimuse eest kahes osas, millest teise tähtaeg on üle 12 kuu. Kui juhtkond kahtleb teise osa täielikus laekumises, tuleb anda vaid lihtne hinnang teise osa laekumise ebatõenäolisuse kohta.</w:t>
      </w:r>
    </w:p>
    <w:p w:rsidR="00650CA6" w:rsidRPr="00243609" w:rsidRDefault="00650CA6" w:rsidP="00650CA6">
      <w:pPr>
        <w:ind w:left="0"/>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Standardis ISRE 2400 (muudetud) ei ole sätestatud üksikasjalikke nõudeid arvestushinnangute ja õiglase väärtuse kohta. Praktiseerija võib juhtkonnapoolseid hinnanguid üle vaadates siiski kaaluda alljärgnevat.</w:t>
      </w:r>
    </w:p>
    <w:p w:rsidR="00650CA6" w:rsidRPr="00243609" w:rsidRDefault="00650CA6" w:rsidP="00650CA6">
      <w:pPr>
        <w:rPr>
          <w:rFonts w:ascii="Arial" w:hAnsi="Arial" w:cs="Arial"/>
          <w:sz w:val="20"/>
          <w:szCs w:val="20"/>
          <w:lang w:val="et-EE"/>
        </w:rPr>
      </w:pPr>
    </w:p>
    <w:p w:rsidR="00650CA6" w:rsidRPr="00243609" w:rsidRDefault="00650CA6" w:rsidP="00650CA6">
      <w:pPr>
        <w:ind w:left="27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5.1-7A</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524"/>
      </w:tblGrid>
      <w:tr w:rsidR="00650CA6" w:rsidRPr="00243609">
        <w:tc>
          <w:tcPr>
            <w:tcW w:w="2236" w:type="dxa"/>
            <w:shd w:val="clear" w:color="auto" w:fill="984806"/>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FFFFFF"/>
                <w:sz w:val="20"/>
                <w:szCs w:val="20"/>
                <w:lang w:val="et-EE"/>
              </w:rPr>
              <w:t>Tegevus</w:t>
            </w:r>
          </w:p>
        </w:tc>
        <w:tc>
          <w:tcPr>
            <w:tcW w:w="6649" w:type="dxa"/>
            <w:shd w:val="clear" w:color="auto" w:fill="984806"/>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Kirjeldus</w:t>
            </w:r>
          </w:p>
        </w:tc>
      </w:tr>
      <w:tr w:rsidR="00650CA6" w:rsidRPr="00243609">
        <w:tc>
          <w:tcPr>
            <w:tcW w:w="2236" w:type="dxa"/>
            <w:shd w:val="clear" w:color="auto" w:fill="FBD4B4"/>
          </w:tcPr>
          <w:p w:rsidR="00650CA6" w:rsidRPr="00243609" w:rsidRDefault="00650CA6" w:rsidP="00650CA6">
            <w:pPr>
              <w:pStyle w:val="paragraph"/>
              <w:widowControl/>
              <w:spacing w:before="0" w:after="0"/>
              <w:ind w:left="0"/>
              <w:rPr>
                <w:rFonts w:cs="Arial"/>
                <w:b/>
                <w:sz w:val="20"/>
                <w:szCs w:val="20"/>
                <w:lang w:val="et-EE"/>
              </w:rPr>
            </w:pPr>
            <w:r w:rsidRPr="00243609">
              <w:rPr>
                <w:rFonts w:ascii="Arial" w:hAnsi="Arial" w:cs="Arial"/>
                <w:b/>
                <w:sz w:val="20"/>
                <w:szCs w:val="20"/>
                <w:lang w:val="et-EE"/>
              </w:rPr>
              <w:t>Kohaldatavate hinnangute kindlakstegemine</w:t>
            </w:r>
          </w:p>
        </w:tc>
        <w:tc>
          <w:tcPr>
            <w:tcW w:w="6649"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Tuginedes majandusüksusest juba omandatud arusaamisele, tehke järelepärimine nende tehingute, sündmuste ja tingimuste kohta, mis võivad põhjustada arvestushinnangutes olulisi väärkajastamisi.</w:t>
            </w:r>
          </w:p>
        </w:tc>
      </w:tr>
      <w:tr w:rsidR="00650CA6" w:rsidRPr="00243609">
        <w:trPr>
          <w:trHeight w:val="2492"/>
        </w:trPr>
        <w:tc>
          <w:tcPr>
            <w:tcW w:w="2236" w:type="dxa"/>
            <w:shd w:val="clear" w:color="auto" w:fill="FBD4B4"/>
          </w:tcPr>
          <w:p w:rsidR="00650CA6" w:rsidRPr="00243609" w:rsidRDefault="00650CA6" w:rsidP="00650CA6">
            <w:pPr>
              <w:pStyle w:val="paragraph"/>
              <w:widowControl/>
              <w:spacing w:before="0" w:after="0"/>
              <w:ind w:left="0"/>
              <w:rPr>
                <w:rFonts w:cs="Arial"/>
                <w:b/>
                <w:sz w:val="20"/>
                <w:szCs w:val="20"/>
                <w:lang w:val="et-EE"/>
              </w:rPr>
            </w:pPr>
            <w:r w:rsidRPr="00243609">
              <w:rPr>
                <w:rFonts w:ascii="Arial" w:hAnsi="Arial" w:cs="Arial"/>
                <w:b/>
                <w:sz w:val="20"/>
                <w:szCs w:val="20"/>
                <w:lang w:val="et-EE"/>
              </w:rPr>
              <w:t>Arvestusaluste mõistmine</w:t>
            </w:r>
          </w:p>
        </w:tc>
        <w:tc>
          <w:tcPr>
            <w:tcW w:w="6649" w:type="dxa"/>
            <w:shd w:val="clear" w:color="auto" w:fill="auto"/>
          </w:tcPr>
          <w:p w:rsidR="00650CA6" w:rsidRPr="00243609" w:rsidRDefault="00650CA6" w:rsidP="00650CA6">
            <w:pPr>
              <w:pStyle w:val="bullet"/>
              <w:spacing w:before="0" w:after="0"/>
              <w:ind w:left="0" w:firstLine="0"/>
              <w:rPr>
                <w:rFonts w:ascii="Arial" w:hAnsi="Arial" w:cs="Arial"/>
                <w:sz w:val="20"/>
                <w:szCs w:val="20"/>
                <w:lang w:val="et-EE"/>
              </w:rPr>
            </w:pPr>
            <w:r w:rsidRPr="00243609">
              <w:rPr>
                <w:rFonts w:ascii="Arial" w:hAnsi="Arial" w:cs="Arial"/>
                <w:sz w:val="20"/>
                <w:szCs w:val="20"/>
                <w:lang w:val="et-EE"/>
              </w:rPr>
              <w:t>Omandage järelepärimise kaudu arusaamine kasutatud mõõtmistehnikatest ja märkimisväärsetest sisenditest</w:t>
            </w:r>
            <w:r>
              <w:rPr>
                <w:rFonts w:cs="Arial"/>
                <w:sz w:val="20"/>
                <w:szCs w:val="20"/>
                <w:lang w:val="et-EE"/>
              </w:rPr>
              <w:t xml:space="preserve"> </w:t>
            </w:r>
            <w:r w:rsidRPr="00243609">
              <w:rPr>
                <w:rFonts w:ascii="Arial" w:hAnsi="Arial" w:cs="Arial"/>
                <w:sz w:val="20"/>
                <w:szCs w:val="20"/>
                <w:lang w:val="et-EE"/>
              </w:rPr>
              <w:t>(intressimäärad, hinnad jmt), mis mõjutavad hinnanguid ja kasutatud eeldusi.</w:t>
            </w:r>
          </w:p>
          <w:p w:rsidR="00650CA6" w:rsidRPr="00243609" w:rsidRDefault="00650CA6" w:rsidP="00650CA6">
            <w:pPr>
              <w:pStyle w:val="bullet"/>
              <w:spacing w:before="0" w:after="0"/>
              <w:ind w:left="0" w:firstLine="0"/>
              <w:rPr>
                <w:rFonts w:ascii="Arial" w:hAnsi="Arial" w:cs="Arial"/>
                <w:sz w:val="20"/>
                <w:szCs w:val="20"/>
                <w:lang w:val="et-EE"/>
              </w:rPr>
            </w:pPr>
          </w:p>
          <w:p w:rsidR="00650CA6" w:rsidRPr="00243609" w:rsidRDefault="00650CA6" w:rsidP="00650CA6">
            <w:pPr>
              <w:pStyle w:val="bullet"/>
              <w:spacing w:before="0" w:after="0"/>
              <w:ind w:left="72" w:firstLine="0"/>
              <w:rPr>
                <w:rFonts w:ascii="Arial" w:hAnsi="Arial" w:cs="Arial"/>
                <w:sz w:val="20"/>
                <w:szCs w:val="20"/>
                <w:lang w:val="et-EE"/>
              </w:rPr>
            </w:pPr>
            <w:r w:rsidRPr="00243609">
              <w:rPr>
                <w:rFonts w:ascii="Arial" w:hAnsi="Arial" w:cs="Arial"/>
                <w:sz w:val="20"/>
                <w:szCs w:val="20"/>
                <w:lang w:val="et-EE"/>
              </w:rPr>
              <w:t>Tehke järelepärimine ka järgmise kohta:</w:t>
            </w:r>
          </w:p>
          <w:p w:rsidR="00650CA6" w:rsidRPr="00243609" w:rsidRDefault="00650CA6" w:rsidP="00650CA6">
            <w:pPr>
              <w:pStyle w:val="bullet"/>
              <w:widowControl/>
              <w:numPr>
                <w:ilvl w:val="0"/>
                <w:numId w:val="56"/>
              </w:numPr>
              <w:tabs>
                <w:tab w:val="clear" w:pos="1080"/>
              </w:tabs>
              <w:spacing w:before="0" w:after="0"/>
              <w:ind w:left="342" w:hanging="270"/>
              <w:rPr>
                <w:rFonts w:ascii="Arial" w:hAnsi="Arial" w:cs="Arial"/>
                <w:sz w:val="20"/>
                <w:szCs w:val="20"/>
                <w:lang w:val="et-EE"/>
              </w:rPr>
            </w:pPr>
            <w:r w:rsidRPr="00243609">
              <w:rPr>
                <w:rFonts w:ascii="Arial" w:hAnsi="Arial" w:cs="Arial"/>
                <w:sz w:val="20"/>
                <w:szCs w:val="20"/>
                <w:lang w:val="et-EE"/>
              </w:rPr>
              <w:t>kas juhtkond kasutas hinnangute väljatöötamisel eksperdi abi;</w:t>
            </w:r>
          </w:p>
          <w:p w:rsidR="00650CA6" w:rsidRPr="00243609" w:rsidRDefault="00650CA6" w:rsidP="00650CA6">
            <w:pPr>
              <w:pStyle w:val="bullet"/>
              <w:widowControl/>
              <w:numPr>
                <w:ilvl w:val="0"/>
                <w:numId w:val="56"/>
              </w:numPr>
              <w:tabs>
                <w:tab w:val="clear" w:pos="1080"/>
              </w:tabs>
              <w:spacing w:before="0" w:after="0"/>
              <w:ind w:left="342" w:hanging="270"/>
              <w:rPr>
                <w:rFonts w:ascii="Arial" w:hAnsi="Arial" w:cs="Arial"/>
                <w:sz w:val="20"/>
                <w:szCs w:val="20"/>
                <w:lang w:val="et-EE"/>
              </w:rPr>
            </w:pPr>
            <w:r w:rsidRPr="00243609">
              <w:rPr>
                <w:rFonts w:ascii="Arial" w:hAnsi="Arial" w:cs="Arial"/>
                <w:sz w:val="20"/>
                <w:szCs w:val="20"/>
                <w:lang w:val="et-EE"/>
              </w:rPr>
              <w:t>käesoleva perioodi muutused või suundumused, mis mõjutavad eespool nimetatud sisendeid, ja</w:t>
            </w:r>
          </w:p>
          <w:p w:rsidR="00650CA6" w:rsidRPr="00243609" w:rsidRDefault="00650CA6" w:rsidP="00650CA6">
            <w:pPr>
              <w:pStyle w:val="bullet"/>
              <w:widowControl/>
              <w:numPr>
                <w:ilvl w:val="0"/>
                <w:numId w:val="56"/>
              </w:numPr>
              <w:tabs>
                <w:tab w:val="clear" w:pos="1080"/>
              </w:tabs>
              <w:spacing w:before="0" w:after="0"/>
              <w:ind w:left="342" w:hanging="270"/>
              <w:rPr>
                <w:rFonts w:ascii="Arial" w:hAnsi="Arial" w:cs="Arial"/>
                <w:sz w:val="20"/>
                <w:szCs w:val="20"/>
                <w:lang w:val="et-EE"/>
              </w:rPr>
            </w:pPr>
            <w:r w:rsidRPr="00243609">
              <w:rPr>
                <w:rFonts w:ascii="Arial" w:hAnsi="Arial" w:cs="Arial"/>
                <w:sz w:val="20"/>
                <w:szCs w:val="20"/>
                <w:lang w:val="et-EE"/>
              </w:rPr>
              <w:t>toetava info, eelduste ja arvutuste olemasolu.</w:t>
            </w:r>
          </w:p>
        </w:tc>
      </w:tr>
      <w:tr w:rsidR="00650CA6" w:rsidRPr="00243609">
        <w:tc>
          <w:tcPr>
            <w:tcW w:w="2236" w:type="dxa"/>
            <w:shd w:val="clear" w:color="auto" w:fill="FBD4B4"/>
          </w:tcPr>
          <w:p w:rsidR="00650CA6" w:rsidRPr="00243609" w:rsidRDefault="00650CA6" w:rsidP="00650CA6">
            <w:pPr>
              <w:pStyle w:val="paragraph"/>
              <w:widowControl/>
              <w:spacing w:before="0" w:after="0"/>
              <w:ind w:left="0"/>
              <w:rPr>
                <w:rFonts w:ascii="Arial" w:hAnsi="Arial" w:cs="Arial"/>
                <w:b/>
                <w:sz w:val="20"/>
                <w:szCs w:val="20"/>
                <w:lang w:val="et-EE"/>
              </w:rPr>
            </w:pPr>
            <w:r w:rsidRPr="00243609">
              <w:rPr>
                <w:rFonts w:ascii="Arial" w:hAnsi="Arial" w:cs="Arial"/>
                <w:b/>
                <w:sz w:val="20"/>
                <w:szCs w:val="20"/>
                <w:lang w:val="et-EE"/>
              </w:rPr>
              <w:t xml:space="preserve">Majandusüksuse </w:t>
            </w:r>
            <w:r w:rsidRPr="00682007">
              <w:rPr>
                <w:rFonts w:ascii="Arial" w:hAnsi="Arial" w:cs="Arial"/>
                <w:b/>
                <w:sz w:val="20"/>
                <w:szCs w:val="20"/>
                <w:lang w:val="et-EE"/>
              </w:rPr>
              <w:t xml:space="preserve">varasemate </w:t>
            </w:r>
            <w:r w:rsidRPr="00243609">
              <w:rPr>
                <w:rFonts w:ascii="Arial" w:hAnsi="Arial" w:cs="Arial"/>
                <w:b/>
                <w:sz w:val="20"/>
                <w:szCs w:val="20"/>
                <w:lang w:val="et-EE"/>
              </w:rPr>
              <w:t xml:space="preserve">hinnangute analüüsimine </w:t>
            </w:r>
          </w:p>
        </w:tc>
        <w:tc>
          <w:tcPr>
            <w:tcW w:w="6649"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Teostage analüütilised protseduurid, et hinnata varasemate hinnangute täpsust, võrreldes eelmise perioodi hinnanguid (ja õiglast väärtust) tegelike tulemustega.</w:t>
            </w:r>
          </w:p>
        </w:tc>
      </w:tr>
      <w:tr w:rsidR="00650CA6" w:rsidRPr="00243609">
        <w:tc>
          <w:tcPr>
            <w:tcW w:w="2236" w:type="dxa"/>
            <w:shd w:val="clear" w:color="auto" w:fill="FBD4B4"/>
          </w:tcPr>
          <w:p w:rsidR="00650CA6" w:rsidRPr="00243609" w:rsidRDefault="00650CA6" w:rsidP="00650CA6">
            <w:pPr>
              <w:pStyle w:val="paragraph"/>
              <w:widowControl/>
              <w:spacing w:before="0" w:after="0"/>
              <w:ind w:left="0"/>
              <w:rPr>
                <w:rFonts w:ascii="Arial" w:hAnsi="Arial" w:cs="Arial"/>
                <w:b/>
                <w:sz w:val="20"/>
                <w:szCs w:val="20"/>
                <w:lang w:val="et-EE"/>
              </w:rPr>
            </w:pPr>
            <w:r w:rsidRPr="00243609">
              <w:rPr>
                <w:rFonts w:ascii="Arial" w:hAnsi="Arial" w:cs="Arial"/>
                <w:b/>
                <w:sz w:val="20"/>
                <w:szCs w:val="20"/>
                <w:lang w:val="et-EE"/>
              </w:rPr>
              <w:t>Arvutustulemuste ülevaatamine</w:t>
            </w:r>
          </w:p>
        </w:tc>
        <w:tc>
          <w:tcPr>
            <w:tcW w:w="6649" w:type="dxa"/>
            <w:shd w:val="clear" w:color="auto" w:fill="auto"/>
          </w:tcPr>
          <w:p w:rsidR="00650CA6" w:rsidRPr="00243609" w:rsidRDefault="00650CA6" w:rsidP="00650CA6">
            <w:pPr>
              <w:pStyle w:val="paragraph"/>
              <w:widowControl/>
              <w:spacing w:before="0" w:after="0"/>
              <w:ind w:left="0"/>
              <w:rPr>
                <w:rFonts w:ascii="Arial" w:hAnsi="Arial" w:cs="Arial"/>
                <w:sz w:val="20"/>
                <w:szCs w:val="20"/>
                <w:lang w:val="et-EE"/>
              </w:rPr>
            </w:pPr>
            <w:r w:rsidRPr="00243609">
              <w:rPr>
                <w:rFonts w:ascii="Arial" w:hAnsi="Arial" w:cs="Arial"/>
                <w:sz w:val="20"/>
                <w:szCs w:val="20"/>
                <w:lang w:val="et-EE"/>
              </w:rPr>
              <w:t>Kaaluge, kas vaadata üle praeguste hinnangute koostamisel kasutatud arvutused ja eeldused. Võtke arvesse järgmist:</w:t>
            </w:r>
          </w:p>
          <w:p w:rsidR="00650CA6" w:rsidRPr="00243609" w:rsidRDefault="00650CA6" w:rsidP="00650CA6">
            <w:pPr>
              <w:pStyle w:val="bullet"/>
              <w:widowControl/>
              <w:numPr>
                <w:ilvl w:val="0"/>
                <w:numId w:val="61"/>
              </w:numPr>
              <w:tabs>
                <w:tab w:val="clear" w:pos="1080"/>
              </w:tabs>
              <w:spacing w:before="0" w:after="0"/>
              <w:rPr>
                <w:rFonts w:ascii="Arial" w:hAnsi="Arial" w:cs="Arial"/>
                <w:sz w:val="20"/>
                <w:szCs w:val="20"/>
                <w:lang w:val="et-EE"/>
              </w:rPr>
            </w:pPr>
            <w:r w:rsidRPr="00243609">
              <w:rPr>
                <w:rFonts w:ascii="Arial" w:hAnsi="Arial" w:cs="Arial"/>
                <w:sz w:val="20"/>
                <w:szCs w:val="20"/>
                <w:lang w:val="et-EE"/>
              </w:rPr>
              <w:t>arvestushinnangute suurus;</w:t>
            </w:r>
          </w:p>
          <w:p w:rsidR="00650CA6" w:rsidRPr="00243609" w:rsidRDefault="00650CA6" w:rsidP="00650CA6">
            <w:pPr>
              <w:pStyle w:val="bullet"/>
              <w:widowControl/>
              <w:numPr>
                <w:ilvl w:val="0"/>
                <w:numId w:val="61"/>
              </w:numPr>
              <w:tabs>
                <w:tab w:val="clear" w:pos="1080"/>
              </w:tabs>
              <w:spacing w:before="0" w:after="0"/>
              <w:rPr>
                <w:rFonts w:ascii="Arial" w:hAnsi="Arial" w:cs="Arial"/>
                <w:sz w:val="20"/>
                <w:szCs w:val="20"/>
                <w:lang w:val="et-EE"/>
              </w:rPr>
            </w:pPr>
            <w:r w:rsidRPr="00243609">
              <w:rPr>
                <w:rFonts w:ascii="Arial" w:hAnsi="Arial" w:cs="Arial"/>
                <w:sz w:val="20"/>
                <w:szCs w:val="20"/>
                <w:lang w:val="et-EE"/>
              </w:rPr>
              <w:t xml:space="preserve">koostamise täpsus; </w:t>
            </w:r>
          </w:p>
          <w:p w:rsidR="00650CA6" w:rsidRPr="00243609" w:rsidRDefault="00650CA6" w:rsidP="00650CA6">
            <w:pPr>
              <w:pStyle w:val="bullet"/>
              <w:widowControl/>
              <w:numPr>
                <w:ilvl w:val="0"/>
                <w:numId w:val="61"/>
              </w:numPr>
              <w:tabs>
                <w:tab w:val="clear" w:pos="1080"/>
              </w:tabs>
              <w:spacing w:before="0" w:after="0"/>
              <w:rPr>
                <w:rFonts w:ascii="Arial" w:hAnsi="Arial" w:cs="Arial"/>
                <w:sz w:val="20"/>
                <w:szCs w:val="20"/>
                <w:lang w:val="et-EE"/>
              </w:rPr>
            </w:pPr>
            <w:r w:rsidRPr="00243609">
              <w:rPr>
                <w:rFonts w:ascii="Arial" w:hAnsi="Arial" w:cs="Arial"/>
                <w:sz w:val="20"/>
                <w:szCs w:val="20"/>
                <w:lang w:val="et-EE"/>
              </w:rPr>
              <w:t>kooskõla eelmise perioodi hinnangutega (tehke järelepärimine erinevuste kohta) ja</w:t>
            </w:r>
          </w:p>
          <w:p w:rsidR="00650CA6" w:rsidRPr="00243609" w:rsidRDefault="00650CA6" w:rsidP="00650CA6">
            <w:pPr>
              <w:pStyle w:val="bullet"/>
              <w:widowControl/>
              <w:numPr>
                <w:ilvl w:val="0"/>
                <w:numId w:val="61"/>
              </w:numPr>
              <w:tabs>
                <w:tab w:val="clear" w:pos="1080"/>
              </w:tabs>
              <w:spacing w:before="0" w:after="0"/>
              <w:rPr>
                <w:rFonts w:ascii="Arial" w:hAnsi="Arial" w:cs="Arial"/>
                <w:sz w:val="20"/>
                <w:szCs w:val="20"/>
                <w:lang w:val="et-EE"/>
              </w:rPr>
            </w:pPr>
            <w:r w:rsidRPr="00243609">
              <w:rPr>
                <w:rFonts w:ascii="Arial" w:hAnsi="Arial" w:cs="Arial"/>
                <w:sz w:val="20"/>
                <w:szCs w:val="20"/>
                <w:lang w:val="et-EE"/>
              </w:rPr>
              <w:t>märgid, mis viitavad võimalikule juhtkonna erapoolikusele või töötajatepoolsele pettusele.</w:t>
            </w:r>
          </w:p>
        </w:tc>
      </w:tr>
    </w:tbl>
    <w:p w:rsidR="00650CA6" w:rsidRPr="00243609" w:rsidRDefault="00650CA6" w:rsidP="00650CA6">
      <w:pPr>
        <w:pStyle w:val="paragraph"/>
        <w:widowControl/>
        <w:spacing w:before="0" w:after="0"/>
        <w:rPr>
          <w:rFonts w:ascii="Arial" w:hAnsi="Arial" w:cs="Arial"/>
          <w:sz w:val="20"/>
          <w:szCs w:val="20"/>
          <w:lang w:val="et-EE"/>
        </w:rPr>
      </w:pPr>
    </w:p>
    <w:p w:rsidR="00650CA6" w:rsidRPr="00243609" w:rsidRDefault="00650CA6" w:rsidP="00650CA6">
      <w:pPr>
        <w:pStyle w:val="actionsteps"/>
        <w:spacing w:before="0" w:after="0"/>
        <w:contextualSpacing w:val="0"/>
        <w:rPr>
          <w:rFonts w:cs="Arial"/>
          <w:sz w:val="20"/>
          <w:lang w:val="et-EE"/>
        </w:rPr>
      </w:pPr>
      <w:r w:rsidRPr="00243609">
        <w:rPr>
          <w:rFonts w:ascii="Arial" w:hAnsi="Arial" w:cs="Arial"/>
          <w:sz w:val="20"/>
          <w:lang w:val="et-EE"/>
        </w:rPr>
        <w:t>Teiste tehtud töö</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671"/>
      </w:tblGrid>
      <w:tr w:rsidR="00650CA6" w:rsidRPr="00243609" w:rsidTr="007D4F26">
        <w:tc>
          <w:tcPr>
            <w:tcW w:w="1008"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55</w:t>
            </w:r>
          </w:p>
        </w:tc>
        <w:tc>
          <w:tcPr>
            <w:tcW w:w="7671" w:type="dxa"/>
            <w:shd w:val="clear" w:color="auto" w:fill="auto"/>
          </w:tcPr>
          <w:p w:rsidR="00650CA6" w:rsidRPr="00243609" w:rsidRDefault="00650CA6" w:rsidP="00650CA6">
            <w:pPr>
              <w:autoSpaceDE w:val="0"/>
              <w:autoSpaceDN w:val="0"/>
              <w:adjustRightInd w:val="0"/>
              <w:ind w:left="0"/>
              <w:rPr>
                <w:rFonts w:cs="Arial"/>
                <w:sz w:val="20"/>
                <w:szCs w:val="20"/>
                <w:lang w:val="et-EE"/>
              </w:rPr>
            </w:pPr>
            <w:r w:rsidRPr="00243609">
              <w:rPr>
                <w:rFonts w:ascii="Arial" w:hAnsi="Arial" w:cs="Arial"/>
                <w:sz w:val="20"/>
                <w:szCs w:val="20"/>
                <w:lang w:val="et-EE"/>
              </w:rPr>
              <w:t>Teiste tehtud töö kasutamine</w:t>
            </w:r>
          </w:p>
          <w:p w:rsidR="00650CA6" w:rsidRPr="00243609" w:rsidRDefault="00650CA6" w:rsidP="00650CA6">
            <w:pPr>
              <w:autoSpaceDE w:val="0"/>
              <w:autoSpaceDN w:val="0"/>
              <w:adjustRightInd w:val="0"/>
              <w:ind w:left="0"/>
              <w:rPr>
                <w:rFonts w:cs="Arial"/>
                <w:sz w:val="20"/>
                <w:szCs w:val="20"/>
                <w:lang w:val="et-EE"/>
              </w:rPr>
            </w:pPr>
          </w:p>
          <w:p w:rsidR="00650CA6" w:rsidRPr="00243609" w:rsidRDefault="00650CA6" w:rsidP="00650CA6">
            <w:pPr>
              <w:autoSpaceDE w:val="0"/>
              <w:autoSpaceDN w:val="0"/>
              <w:adjustRightInd w:val="0"/>
              <w:ind w:left="0"/>
              <w:rPr>
                <w:rFonts w:cs="Arial"/>
                <w:sz w:val="20"/>
                <w:szCs w:val="20"/>
                <w:lang w:val="et-EE"/>
              </w:rPr>
            </w:pPr>
            <w:r w:rsidRPr="00243609">
              <w:rPr>
                <w:rFonts w:ascii="Arial" w:hAnsi="Arial" w:cs="Arial"/>
                <w:sz w:val="20"/>
                <w:szCs w:val="20"/>
                <w:lang w:val="et-EE"/>
              </w:rPr>
              <w:t>Praktiseerijal võib olla ülevaatuse läbiviimisel vaja kasutada teiste praktiseerijate tehtud tööd või muus valdkonnas peale arvestuse või kindlustandvate töövõttude eriteadmisi omava üksikisiku või organisatsiooni tehtud tööd. Kui praktiseerija kasutab ülevaatuse läbiviimisel teise praktiseerija või eksperdi tehtud tööd, peab praktiseerija võtma ette asjakohaseid samme saavutamaks rahulolu, et tehtud töö on praktiseerija eesmärkidel adekvaatne (vt lõige A80).</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Standardis ISRE 2400 (muudetud) ei ole sätestatud üksikasjalikke nõudeid nende praktiseerija sammude kohta, mida ta peab tegema, et saavutada rahulolu eksperdi poolt teostatud töö adekvaatsuse suhtes. Kui praktiseerija kutsealase otsustuse kohaselt on vajalikud kogemused muus valdkonnas peale arvestuse või kindlustandvate töövõttude, võib siiski olla vaja teha alljärgnevat.</w:t>
      </w:r>
    </w:p>
    <w:p w:rsidR="00650CA6" w:rsidRPr="00243609" w:rsidRDefault="00650CA6" w:rsidP="00650CA6">
      <w:pPr>
        <w:rPr>
          <w:rFonts w:ascii="Arial" w:hAnsi="Arial" w:cs="Arial"/>
          <w:sz w:val="20"/>
          <w:szCs w:val="20"/>
          <w:lang w:val="et-EE"/>
        </w:rPr>
      </w:pPr>
    </w:p>
    <w:p w:rsidR="00650CA6" w:rsidRPr="00243609" w:rsidRDefault="00650CA6" w:rsidP="00650CA6">
      <w:pPr>
        <w:ind w:left="18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5.1-7B</w:t>
      </w:r>
    </w:p>
    <w:tbl>
      <w:tblPr>
        <w:tblW w:w="875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518"/>
      </w:tblGrid>
      <w:tr w:rsidR="00650CA6" w:rsidRPr="00243609" w:rsidTr="007D4F26">
        <w:tc>
          <w:tcPr>
            <w:tcW w:w="2236" w:type="dxa"/>
            <w:shd w:val="clear" w:color="auto" w:fill="984806"/>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FFFFFF"/>
                <w:sz w:val="20"/>
                <w:szCs w:val="20"/>
                <w:lang w:val="et-EE"/>
              </w:rPr>
              <w:t>Tegevus</w:t>
            </w:r>
          </w:p>
        </w:tc>
        <w:tc>
          <w:tcPr>
            <w:tcW w:w="6518" w:type="dxa"/>
            <w:shd w:val="clear" w:color="auto" w:fill="984806"/>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Kirjeldus</w:t>
            </w:r>
          </w:p>
        </w:tc>
      </w:tr>
      <w:tr w:rsidR="00650CA6" w:rsidRPr="00243609" w:rsidTr="007D4F26">
        <w:tc>
          <w:tcPr>
            <w:tcW w:w="2236" w:type="dxa"/>
            <w:shd w:val="clear" w:color="auto" w:fill="FBD4B4"/>
          </w:tcPr>
          <w:p w:rsidR="00650CA6" w:rsidRPr="00243609" w:rsidRDefault="00650CA6" w:rsidP="00650CA6">
            <w:pPr>
              <w:pStyle w:val="paragraph"/>
              <w:widowControl/>
              <w:spacing w:before="0" w:after="0"/>
              <w:ind w:left="0"/>
              <w:rPr>
                <w:rFonts w:ascii="Arial" w:hAnsi="Arial" w:cs="Arial"/>
                <w:b/>
                <w:sz w:val="20"/>
                <w:szCs w:val="20"/>
                <w:lang w:val="et-EE"/>
              </w:rPr>
            </w:pPr>
            <w:r w:rsidRPr="00243609">
              <w:rPr>
                <w:rFonts w:ascii="Arial" w:hAnsi="Arial" w:cs="Arial"/>
                <w:b/>
                <w:sz w:val="20"/>
                <w:szCs w:val="20"/>
                <w:lang w:val="et-EE"/>
              </w:rPr>
              <w:t xml:space="preserve">Vajaliku töö ulatuse ja ülevaatuse töövõtu jaoks selle tähtsuse kindlaksmääramine </w:t>
            </w:r>
          </w:p>
        </w:tc>
        <w:tc>
          <w:tcPr>
            <w:tcW w:w="6518"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Oma kutsealasele otsustusele tuginedes määrake kindlaks eksperdi töö olemus, ajastus ja ulatus ning kaaluge järgmist:</w:t>
            </w:r>
          </w:p>
          <w:p w:rsidR="00650CA6" w:rsidRPr="00243609" w:rsidRDefault="00650CA6" w:rsidP="00650CA6">
            <w:pPr>
              <w:pStyle w:val="actionsteps"/>
              <w:numPr>
                <w:ilvl w:val="0"/>
                <w:numId w:val="119"/>
              </w:numPr>
              <w:spacing w:before="0" w:after="0"/>
              <w:contextualSpacing w:val="0"/>
              <w:rPr>
                <w:rFonts w:ascii="Arial" w:hAnsi="Arial" w:cs="Arial"/>
                <w:b w:val="0"/>
                <w:sz w:val="20"/>
                <w:lang w:val="et-EE"/>
              </w:rPr>
            </w:pPr>
            <w:r w:rsidRPr="00243609">
              <w:rPr>
                <w:rFonts w:ascii="Arial" w:hAnsi="Arial" w:cs="Arial"/>
                <w:b w:val="0"/>
                <w:sz w:val="20"/>
                <w:lang w:val="et-EE"/>
              </w:rPr>
              <w:t>olulise väärkajastamise esinemise tõenäosus selles valdkonnas, millega eksperdi töö on seotud;</w:t>
            </w:r>
          </w:p>
          <w:p w:rsidR="00650CA6" w:rsidRPr="00243609" w:rsidRDefault="00650CA6" w:rsidP="00650CA6">
            <w:pPr>
              <w:pStyle w:val="actionsteps"/>
              <w:numPr>
                <w:ilvl w:val="0"/>
                <w:numId w:val="119"/>
              </w:numPr>
              <w:spacing w:before="0" w:after="0"/>
              <w:contextualSpacing w:val="0"/>
              <w:rPr>
                <w:rFonts w:ascii="Arial" w:hAnsi="Arial" w:cs="Arial"/>
                <w:b w:val="0"/>
                <w:sz w:val="20"/>
                <w:lang w:val="et-EE"/>
              </w:rPr>
            </w:pPr>
            <w:r w:rsidRPr="00243609">
              <w:rPr>
                <w:rFonts w:ascii="Arial" w:hAnsi="Arial" w:cs="Arial"/>
                <w:b w:val="0"/>
                <w:sz w:val="20"/>
                <w:lang w:val="et-EE"/>
              </w:rPr>
              <w:t>eksperdi töö tähtsus ülevaatuse töövõtu seisukohast;</w:t>
            </w:r>
          </w:p>
          <w:p w:rsidR="00650CA6" w:rsidRPr="00243609" w:rsidRDefault="00650CA6" w:rsidP="00650CA6">
            <w:pPr>
              <w:pStyle w:val="actionsteps"/>
              <w:numPr>
                <w:ilvl w:val="0"/>
                <w:numId w:val="119"/>
              </w:numPr>
              <w:spacing w:before="0" w:after="0"/>
              <w:contextualSpacing w:val="0"/>
              <w:rPr>
                <w:rFonts w:ascii="Arial" w:hAnsi="Arial" w:cs="Arial"/>
                <w:b w:val="0"/>
                <w:sz w:val="20"/>
                <w:lang w:val="et-EE"/>
              </w:rPr>
            </w:pPr>
            <w:r w:rsidRPr="00243609">
              <w:rPr>
                <w:rFonts w:ascii="Arial" w:hAnsi="Arial" w:cs="Arial"/>
                <w:b w:val="0"/>
                <w:sz w:val="20"/>
                <w:lang w:val="et-EE"/>
              </w:rPr>
              <w:t xml:space="preserve">praktiseerija teadmised eksperdi poolt varem tehtud tööst ja kogemused </w:t>
            </w:r>
            <w:r w:rsidRPr="00DC2EA6">
              <w:rPr>
                <w:rFonts w:ascii="Arial" w:hAnsi="Arial" w:cs="Arial"/>
                <w:b w:val="0"/>
                <w:sz w:val="20"/>
                <w:lang w:val="et-EE"/>
              </w:rPr>
              <w:t xml:space="preserve">selle tööga </w:t>
            </w:r>
            <w:r w:rsidRPr="00243609">
              <w:rPr>
                <w:rFonts w:ascii="Arial" w:hAnsi="Arial" w:cs="Arial"/>
                <w:b w:val="0"/>
                <w:sz w:val="20"/>
                <w:lang w:val="et-EE"/>
              </w:rPr>
              <w:t>ning</w:t>
            </w:r>
          </w:p>
          <w:p w:rsidR="00650CA6" w:rsidRPr="00243609" w:rsidRDefault="00650CA6" w:rsidP="00650CA6">
            <w:pPr>
              <w:pStyle w:val="actionsteps"/>
              <w:numPr>
                <w:ilvl w:val="0"/>
                <w:numId w:val="119"/>
              </w:numPr>
              <w:spacing w:before="0" w:after="0"/>
              <w:contextualSpacing w:val="0"/>
              <w:rPr>
                <w:rFonts w:ascii="Arial" w:hAnsi="Arial" w:cs="Arial"/>
                <w:b w:val="0"/>
                <w:sz w:val="20"/>
                <w:lang w:val="et-EE"/>
              </w:rPr>
            </w:pPr>
            <w:r w:rsidRPr="00243609">
              <w:rPr>
                <w:rFonts w:ascii="Arial" w:hAnsi="Arial" w:cs="Arial"/>
                <w:b w:val="0"/>
                <w:sz w:val="20"/>
                <w:lang w:val="et-EE"/>
              </w:rPr>
              <w:t>kas eksperdi suhtes kohaldatakse teatavaid asjakohaseid kvaliteedikontrolli põhimõtteid ja protseduure.</w:t>
            </w:r>
          </w:p>
        </w:tc>
      </w:tr>
      <w:tr w:rsidR="00650CA6" w:rsidRPr="00243609" w:rsidTr="007D4F26">
        <w:tc>
          <w:tcPr>
            <w:tcW w:w="2236" w:type="dxa"/>
            <w:shd w:val="clear" w:color="auto" w:fill="FBD4B4"/>
          </w:tcPr>
          <w:p w:rsidR="00650CA6" w:rsidRPr="00243609" w:rsidRDefault="00650CA6" w:rsidP="00650CA6">
            <w:pPr>
              <w:pStyle w:val="paragraph"/>
              <w:widowControl/>
              <w:spacing w:before="0" w:after="0"/>
              <w:ind w:left="0"/>
              <w:rPr>
                <w:rFonts w:cs="Arial"/>
                <w:b/>
                <w:sz w:val="20"/>
                <w:szCs w:val="20"/>
                <w:lang w:val="et-EE"/>
              </w:rPr>
            </w:pPr>
            <w:r w:rsidRPr="00224417">
              <w:rPr>
                <w:rFonts w:ascii="Arial" w:hAnsi="Arial" w:cs="Arial"/>
                <w:b/>
                <w:sz w:val="20"/>
                <w:szCs w:val="20"/>
                <w:lang w:val="et-EE"/>
              </w:rPr>
              <w:t>Pädevuse</w:t>
            </w:r>
            <w:r w:rsidRPr="00243609">
              <w:rPr>
                <w:rFonts w:ascii="Arial" w:hAnsi="Arial" w:cs="Arial"/>
                <w:b/>
                <w:sz w:val="20"/>
                <w:szCs w:val="20"/>
                <w:lang w:val="et-EE"/>
              </w:rPr>
              <w:t xml:space="preserve"> hindamine</w:t>
            </w:r>
          </w:p>
        </w:tc>
        <w:tc>
          <w:tcPr>
            <w:tcW w:w="6518" w:type="dxa"/>
            <w:shd w:val="clear" w:color="auto" w:fill="auto"/>
          </w:tcPr>
          <w:p w:rsidR="00650CA6" w:rsidRPr="00243609" w:rsidRDefault="00650CA6" w:rsidP="00650CA6">
            <w:pPr>
              <w:pStyle w:val="bullet"/>
              <w:spacing w:before="0" w:after="0"/>
              <w:ind w:left="72" w:firstLine="0"/>
              <w:rPr>
                <w:rFonts w:ascii="Arial" w:hAnsi="Arial" w:cs="Arial"/>
                <w:sz w:val="20"/>
                <w:szCs w:val="20"/>
                <w:lang w:val="et-EE"/>
              </w:rPr>
            </w:pPr>
            <w:r w:rsidRPr="00243609">
              <w:rPr>
                <w:rFonts w:ascii="Arial" w:hAnsi="Arial" w:cs="Arial"/>
                <w:sz w:val="20"/>
                <w:szCs w:val="20"/>
                <w:lang w:val="et-EE"/>
              </w:rPr>
              <w:t xml:space="preserve">Hinnake, kas eksperdil on vajalik </w:t>
            </w:r>
            <w:r w:rsidRPr="00732ECC">
              <w:rPr>
                <w:rFonts w:ascii="Arial" w:hAnsi="Arial" w:cs="Arial"/>
                <w:sz w:val="20"/>
                <w:szCs w:val="20"/>
                <w:lang w:val="et-EE"/>
              </w:rPr>
              <w:t>pädevus</w:t>
            </w:r>
            <w:r w:rsidRPr="00243609">
              <w:rPr>
                <w:rFonts w:ascii="Arial" w:hAnsi="Arial" w:cs="Arial"/>
                <w:sz w:val="20"/>
                <w:szCs w:val="20"/>
                <w:lang w:val="et-EE"/>
              </w:rPr>
              <w:t>, võimekus ja objektiivsus.</w:t>
            </w:r>
          </w:p>
          <w:p w:rsidR="00650CA6" w:rsidRPr="00243609" w:rsidRDefault="00650CA6" w:rsidP="00650CA6">
            <w:pPr>
              <w:pStyle w:val="bullet"/>
              <w:spacing w:before="0" w:after="0"/>
              <w:ind w:left="72" w:firstLine="0"/>
              <w:rPr>
                <w:rFonts w:ascii="Arial" w:hAnsi="Arial" w:cs="Arial"/>
                <w:sz w:val="20"/>
                <w:szCs w:val="20"/>
                <w:lang w:val="et-EE"/>
              </w:rPr>
            </w:pPr>
          </w:p>
          <w:p w:rsidR="00650CA6" w:rsidRPr="00243609" w:rsidRDefault="00650CA6" w:rsidP="00650CA6">
            <w:pPr>
              <w:pStyle w:val="bullet"/>
              <w:spacing w:before="0" w:after="0"/>
              <w:ind w:left="72" w:firstLine="0"/>
              <w:rPr>
                <w:rFonts w:ascii="Arial" w:hAnsi="Arial" w:cs="Arial"/>
                <w:sz w:val="20"/>
                <w:szCs w:val="20"/>
                <w:lang w:val="et-EE"/>
              </w:rPr>
            </w:pPr>
            <w:r w:rsidRPr="00243609">
              <w:rPr>
                <w:rFonts w:ascii="Arial" w:hAnsi="Arial" w:cs="Arial"/>
                <w:sz w:val="20"/>
                <w:szCs w:val="20"/>
                <w:lang w:val="et-EE"/>
              </w:rPr>
              <w:t>Praktiseerija peaks ka kaaluma, kas neil on tehtud töö adekvaatsuse hindamiseks piisav arusaamine sellest eriteadmiste valdkonnast.</w:t>
            </w:r>
          </w:p>
        </w:tc>
      </w:tr>
      <w:tr w:rsidR="00650CA6" w:rsidRPr="00243609" w:rsidTr="007D4F26">
        <w:tc>
          <w:tcPr>
            <w:tcW w:w="2236" w:type="dxa"/>
            <w:shd w:val="clear" w:color="auto" w:fill="FBD4B4"/>
          </w:tcPr>
          <w:p w:rsidR="00650CA6" w:rsidRPr="00243609" w:rsidRDefault="00650CA6" w:rsidP="00650CA6">
            <w:pPr>
              <w:pStyle w:val="paragraph"/>
              <w:widowControl/>
              <w:spacing w:before="0" w:after="0"/>
              <w:ind w:left="0"/>
              <w:rPr>
                <w:rFonts w:cs="Arial"/>
                <w:b/>
                <w:sz w:val="20"/>
                <w:szCs w:val="20"/>
                <w:lang w:val="et-EE"/>
              </w:rPr>
            </w:pPr>
            <w:r w:rsidRPr="00243609">
              <w:rPr>
                <w:rFonts w:ascii="Arial" w:hAnsi="Arial" w:cs="Arial"/>
                <w:b/>
                <w:sz w:val="20"/>
                <w:szCs w:val="20"/>
                <w:lang w:val="et-EE"/>
              </w:rPr>
              <w:t>Kokkuleppe saavutamine</w:t>
            </w:r>
          </w:p>
        </w:tc>
        <w:tc>
          <w:tcPr>
            <w:tcW w:w="6518" w:type="dxa"/>
            <w:shd w:val="clear" w:color="auto" w:fill="auto"/>
          </w:tcPr>
          <w:p w:rsidR="00650CA6" w:rsidRPr="00243609" w:rsidRDefault="00650CA6" w:rsidP="00650CA6">
            <w:pPr>
              <w:pStyle w:val="paragraph"/>
              <w:widowControl/>
              <w:spacing w:before="0" w:after="0"/>
              <w:ind w:left="0"/>
              <w:rPr>
                <w:rFonts w:cs="Arial"/>
                <w:sz w:val="20"/>
                <w:szCs w:val="20"/>
                <w:lang w:val="et-EE"/>
              </w:rPr>
            </w:pPr>
            <w:r w:rsidRPr="00243609">
              <w:rPr>
                <w:rFonts w:ascii="Arial" w:hAnsi="Arial" w:cs="Arial"/>
                <w:sz w:val="20"/>
                <w:szCs w:val="20"/>
                <w:lang w:val="et-EE"/>
              </w:rPr>
              <w:t>Leppige eksperdiga kokku alljärgnevas:</w:t>
            </w:r>
          </w:p>
          <w:p w:rsidR="00650CA6" w:rsidRPr="00243609" w:rsidRDefault="00650CA6" w:rsidP="00650CA6">
            <w:pPr>
              <w:pStyle w:val="paragraph"/>
              <w:widowControl/>
              <w:numPr>
                <w:ilvl w:val="0"/>
                <w:numId w:val="120"/>
              </w:numPr>
              <w:spacing w:before="0" w:after="0"/>
              <w:rPr>
                <w:rFonts w:ascii="Arial" w:hAnsi="Arial" w:cs="Arial"/>
                <w:sz w:val="20"/>
                <w:szCs w:val="20"/>
                <w:lang w:val="et-EE"/>
              </w:rPr>
            </w:pPr>
            <w:r w:rsidRPr="00243609">
              <w:rPr>
                <w:rFonts w:ascii="Arial" w:hAnsi="Arial" w:cs="Arial"/>
                <w:sz w:val="20"/>
                <w:szCs w:val="20"/>
                <w:lang w:val="et-EE"/>
              </w:rPr>
              <w:t>asjaomased ülesanded ja kohustused ning</w:t>
            </w:r>
          </w:p>
          <w:p w:rsidR="00650CA6" w:rsidRPr="00243609" w:rsidRDefault="00650CA6" w:rsidP="00650CA6">
            <w:pPr>
              <w:pStyle w:val="paragraph"/>
              <w:widowControl/>
              <w:numPr>
                <w:ilvl w:val="0"/>
                <w:numId w:val="120"/>
              </w:numPr>
              <w:spacing w:before="0" w:after="0"/>
              <w:rPr>
                <w:rFonts w:ascii="Arial" w:hAnsi="Arial" w:cs="Arial"/>
                <w:sz w:val="20"/>
                <w:szCs w:val="20"/>
                <w:lang w:val="et-EE"/>
              </w:rPr>
            </w:pPr>
            <w:r w:rsidRPr="00243609">
              <w:rPr>
                <w:rFonts w:ascii="Arial" w:hAnsi="Arial" w:cs="Arial"/>
                <w:sz w:val="20"/>
                <w:szCs w:val="20"/>
                <w:lang w:val="et-EE"/>
              </w:rPr>
              <w:t>eksperdilt nõutava infoedastuse vorm ja sisu.</w:t>
            </w:r>
          </w:p>
        </w:tc>
      </w:tr>
      <w:tr w:rsidR="00650CA6" w:rsidRPr="00243609" w:rsidTr="007D4F26">
        <w:tc>
          <w:tcPr>
            <w:tcW w:w="2236" w:type="dxa"/>
            <w:shd w:val="clear" w:color="auto" w:fill="FBD4B4"/>
          </w:tcPr>
          <w:p w:rsidR="00650CA6" w:rsidRPr="00243609" w:rsidRDefault="00650CA6" w:rsidP="00650CA6">
            <w:pPr>
              <w:pStyle w:val="paragraph"/>
              <w:widowControl/>
              <w:spacing w:before="0" w:after="0"/>
              <w:ind w:left="0"/>
              <w:rPr>
                <w:rFonts w:ascii="Arial" w:hAnsi="Arial" w:cs="Arial"/>
                <w:b/>
                <w:sz w:val="20"/>
                <w:szCs w:val="20"/>
                <w:lang w:val="et-EE"/>
              </w:rPr>
            </w:pPr>
            <w:r w:rsidRPr="00243609">
              <w:rPr>
                <w:rFonts w:ascii="Arial" w:hAnsi="Arial" w:cs="Arial"/>
                <w:b/>
                <w:sz w:val="20"/>
                <w:szCs w:val="20"/>
                <w:lang w:val="et-EE"/>
              </w:rPr>
              <w:t>Tehtud töö adekvaatsuse ülevaatamine</w:t>
            </w:r>
          </w:p>
        </w:tc>
        <w:tc>
          <w:tcPr>
            <w:tcW w:w="6518" w:type="dxa"/>
            <w:shd w:val="clear" w:color="auto" w:fill="auto"/>
          </w:tcPr>
          <w:p w:rsidR="00650CA6" w:rsidRPr="00243609" w:rsidRDefault="00650CA6" w:rsidP="00650CA6">
            <w:pPr>
              <w:pStyle w:val="paragraph"/>
              <w:spacing w:before="0" w:after="0"/>
              <w:ind w:left="0"/>
              <w:rPr>
                <w:rFonts w:ascii="Arial" w:hAnsi="Arial" w:cs="Arial"/>
                <w:sz w:val="20"/>
                <w:szCs w:val="20"/>
                <w:lang w:val="et-EE"/>
              </w:rPr>
            </w:pPr>
            <w:r w:rsidRPr="00243609">
              <w:rPr>
                <w:rFonts w:ascii="Arial" w:hAnsi="Arial" w:cs="Arial"/>
                <w:sz w:val="20"/>
                <w:szCs w:val="20"/>
                <w:lang w:val="et-EE"/>
              </w:rPr>
              <w:t xml:space="preserve">Vaadake üle eksperdi töö adekvaatsus praktiseerija seisukohast, sealhulgas eksperdi eelduste, meetodite, tähelepanekute ja kokkuvõtete asjassepuutuvus ja põhjendatus ning kooskõla praktiseerija arusaamisega majandusüksusest. </w:t>
            </w:r>
          </w:p>
        </w:tc>
      </w:tr>
    </w:tbl>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sz w:val="20"/>
          <w:lang w:val="et-EE"/>
        </w:rPr>
      </w:pPr>
      <w:r w:rsidRPr="00243609">
        <w:rPr>
          <w:rFonts w:ascii="Arial" w:hAnsi="Arial" w:cs="Arial"/>
          <w:sz w:val="20"/>
          <w:lang w:val="et-EE"/>
        </w:rPr>
        <w:t xml:space="preserve">Finantsaruannete ja aluseks olevate arvestusandmete kooskõlastav võrdlemine </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671"/>
      </w:tblGrid>
      <w:tr w:rsidR="00650CA6" w:rsidRPr="00243609" w:rsidTr="007D4F26">
        <w:tc>
          <w:tcPr>
            <w:tcW w:w="1008"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56</w:t>
            </w:r>
          </w:p>
        </w:tc>
        <w:tc>
          <w:tcPr>
            <w:tcW w:w="7671" w:type="dxa"/>
            <w:shd w:val="clear" w:color="auto" w:fill="auto"/>
          </w:tcPr>
          <w:p w:rsidR="00650CA6" w:rsidRPr="00243609" w:rsidRDefault="00650CA6" w:rsidP="00650CA6">
            <w:pPr>
              <w:autoSpaceDE w:val="0"/>
              <w:autoSpaceDN w:val="0"/>
              <w:adjustRightInd w:val="0"/>
              <w:ind w:left="0"/>
              <w:rPr>
                <w:rFonts w:cs="Arial"/>
                <w:i/>
                <w:iCs/>
                <w:sz w:val="20"/>
                <w:szCs w:val="20"/>
                <w:lang w:val="et-EE"/>
              </w:rPr>
            </w:pPr>
            <w:r w:rsidRPr="00243609">
              <w:rPr>
                <w:rFonts w:ascii="Arial" w:hAnsi="Arial" w:cs="Arial"/>
                <w:i/>
                <w:iCs/>
                <w:sz w:val="20"/>
                <w:szCs w:val="20"/>
                <w:lang w:val="et-EE"/>
              </w:rPr>
              <w:t>Finantsaruannete ja aluseks olevate arvestusandmete kooskõlastav võrdlemine</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cs="Arial"/>
                <w:color w:val="000000"/>
                <w:sz w:val="20"/>
                <w:szCs w:val="20"/>
                <w:lang w:val="et-EE"/>
              </w:rPr>
            </w:pPr>
            <w:r w:rsidRPr="00243609">
              <w:rPr>
                <w:rFonts w:ascii="Arial" w:hAnsi="Arial" w:cs="Arial"/>
                <w:color w:val="000000"/>
                <w:sz w:val="20"/>
                <w:szCs w:val="20"/>
                <w:lang w:val="et-EE"/>
              </w:rPr>
              <w:t>Praktiseerija peab hankima tõendusmaterjali selle kohta, et finantsaruanded on kooskõlas või kooskõlastatavalt võrreldavad majandusüksuses aluseks olevate arvestusandmetega (vt lõige A94).</w:t>
            </w:r>
          </w:p>
        </w:tc>
      </w:tr>
    </w:tbl>
    <w:p w:rsidR="00650CA6" w:rsidRPr="00243609" w:rsidRDefault="00650CA6" w:rsidP="00650CA6">
      <w:pPr>
        <w:autoSpaceDE w:val="0"/>
        <w:autoSpaceDN w:val="0"/>
        <w:adjustRightInd w:val="0"/>
        <w:spacing w:line="240" w:lineRule="auto"/>
        <w:rPr>
          <w:rFonts w:ascii="Arial" w:hAnsi="Arial" w:cs="Arial"/>
          <w:i/>
          <w:iCs/>
          <w:color w:val="000000"/>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Tõendusmaterjali selle kohta, et finantsaruanded on aluseks olevate arvestusandmetega kooskõlas või võrreldavad, saab hankida, kui võrrelda finantsaruande summasid ja saldosid alljärgnevaga:</w:t>
      </w:r>
    </w:p>
    <w:p w:rsidR="00650CA6" w:rsidRPr="00243609" w:rsidRDefault="00650CA6" w:rsidP="00650CA6">
      <w:pPr>
        <w:numPr>
          <w:ilvl w:val="0"/>
          <w:numId w:val="62"/>
        </w:numPr>
        <w:tabs>
          <w:tab w:val="left" w:pos="720"/>
        </w:tabs>
        <w:autoSpaceDE w:val="0"/>
        <w:autoSpaceDN w:val="0"/>
        <w:adjustRightInd w:val="0"/>
        <w:spacing w:line="240" w:lineRule="auto"/>
        <w:ind w:left="720" w:hanging="270"/>
        <w:rPr>
          <w:rFonts w:ascii="Arial" w:hAnsi="Arial" w:cs="Arial"/>
          <w:b/>
          <w:sz w:val="20"/>
          <w:szCs w:val="20"/>
          <w:lang w:val="et-EE"/>
        </w:rPr>
      </w:pPr>
      <w:r w:rsidRPr="00243609">
        <w:rPr>
          <w:rFonts w:ascii="Arial" w:hAnsi="Arial" w:cs="Arial"/>
          <w:sz w:val="20"/>
          <w:szCs w:val="20"/>
          <w:lang w:val="et-EE"/>
        </w:rPr>
        <w:t>asjassepuutuvad arvestusandmed, näiteks pearaamat, või</w:t>
      </w:r>
    </w:p>
    <w:p w:rsidR="00650CA6" w:rsidRPr="00243609" w:rsidRDefault="00650CA6" w:rsidP="00650CA6">
      <w:pPr>
        <w:numPr>
          <w:ilvl w:val="0"/>
          <w:numId w:val="62"/>
        </w:numPr>
        <w:tabs>
          <w:tab w:val="left" w:pos="720"/>
        </w:tabs>
        <w:autoSpaceDE w:val="0"/>
        <w:autoSpaceDN w:val="0"/>
        <w:adjustRightInd w:val="0"/>
        <w:spacing w:line="240" w:lineRule="auto"/>
        <w:ind w:left="720" w:hanging="270"/>
        <w:rPr>
          <w:rFonts w:ascii="Arial" w:hAnsi="Arial" w:cs="Arial"/>
          <w:b/>
          <w:sz w:val="20"/>
          <w:szCs w:val="20"/>
          <w:lang w:val="et-EE"/>
        </w:rPr>
      </w:pPr>
      <w:r w:rsidRPr="00243609">
        <w:rPr>
          <w:rFonts w:ascii="Arial" w:hAnsi="Arial" w:cs="Arial"/>
          <w:sz w:val="20"/>
          <w:szCs w:val="20"/>
          <w:lang w:val="et-EE"/>
        </w:rPr>
        <w:t>kokkuvõtlikud andmed ja tabelid, näiteks saldoandmik.</w:t>
      </w:r>
    </w:p>
    <w:p w:rsidR="00650CA6" w:rsidRPr="00243609" w:rsidRDefault="00650CA6" w:rsidP="00650CA6">
      <w:pPr>
        <w:rPr>
          <w:rFonts w:ascii="Arial" w:hAnsi="Arial" w:cs="Arial"/>
          <w:color w:val="984806"/>
          <w:sz w:val="20"/>
          <w:szCs w:val="20"/>
          <w:lang w:val="et-EE"/>
        </w:rPr>
      </w:pPr>
      <w:bookmarkStart w:id="162" w:name="_Toc355249294"/>
    </w:p>
    <w:p w:rsidR="00650CA6" w:rsidRPr="00243609" w:rsidRDefault="00650CA6" w:rsidP="00650CA6">
      <w:pPr>
        <w:pStyle w:val="Heading3"/>
        <w:spacing w:before="0"/>
        <w:rPr>
          <w:rFonts w:ascii="Times New Roman" w:hAnsi="Times New Roman" w:cs="Arial"/>
          <w:color w:val="984806"/>
          <w:lang w:val="et-EE"/>
        </w:rPr>
      </w:pPr>
      <w:bookmarkStart w:id="163" w:name="_Toc350767460"/>
      <w:bookmarkStart w:id="164" w:name="_Toc274128133"/>
      <w:bookmarkStart w:id="165" w:name="_Toc402382244"/>
      <w:r w:rsidRPr="00243609">
        <w:rPr>
          <w:rFonts w:ascii="Arial" w:hAnsi="Arial" w:cs="Arial"/>
          <w:color w:val="984806"/>
          <w:lang w:val="et-EE"/>
        </w:rPr>
        <w:t xml:space="preserve">5.1-8 </w:t>
      </w:r>
      <w:bookmarkEnd w:id="162"/>
      <w:bookmarkEnd w:id="163"/>
      <w:bookmarkEnd w:id="164"/>
      <w:r w:rsidRPr="00243609">
        <w:rPr>
          <w:rFonts w:ascii="Arial" w:hAnsi="Arial" w:cs="Arial"/>
          <w:color w:val="984806"/>
          <w:lang w:val="et-EE"/>
        </w:rPr>
        <w:t>Täiendavad protseduurid</w:t>
      </w:r>
      <w:bookmarkEnd w:id="165"/>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671"/>
      </w:tblGrid>
      <w:tr w:rsidR="00650CA6" w:rsidRPr="00243609" w:rsidTr="007D4F26">
        <w:tc>
          <w:tcPr>
            <w:tcW w:w="1008"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57</w:t>
            </w:r>
          </w:p>
        </w:tc>
        <w:tc>
          <w:tcPr>
            <w:tcW w:w="767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i/>
                <w:color w:val="000000"/>
                <w:sz w:val="20"/>
                <w:szCs w:val="20"/>
                <w:lang w:val="et-EE"/>
              </w:rPr>
              <w:t xml:space="preserve">Täiendavad protseduurid, kui praktiseerija saab teada, et finantsaruanded võivad olla oluliselt väärkajastatud </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Kui praktiseerija saab teada asjaolu(de)st, paneb/panevad praktiseerija uskuma, et finantsaruanded võivad olla oluliselt väärkajastatud, peab praktiseerija kavandama ja läbi viima täiendavad protseduurid, mis on piisavad, et võimaldada praktiseerijal (vt lõiked A95–A99):</w:t>
            </w:r>
          </w:p>
          <w:p w:rsidR="00650CA6" w:rsidRPr="00243609" w:rsidRDefault="00650CA6" w:rsidP="00650CA6">
            <w:pPr>
              <w:numPr>
                <w:ilvl w:val="0"/>
                <w:numId w:val="75"/>
              </w:numPr>
              <w:autoSpaceDE w:val="0"/>
              <w:autoSpaceDN w:val="0"/>
              <w:adjustRightInd w:val="0"/>
              <w:ind w:left="331" w:hanging="331"/>
              <w:rPr>
                <w:rFonts w:ascii="Arial" w:hAnsi="Arial" w:cs="Arial"/>
                <w:color w:val="000000"/>
                <w:sz w:val="20"/>
                <w:szCs w:val="20"/>
                <w:lang w:val="et-EE"/>
              </w:rPr>
            </w:pPr>
            <w:r w:rsidRPr="00243609">
              <w:rPr>
                <w:rFonts w:ascii="Arial" w:hAnsi="Arial" w:cs="Arial"/>
                <w:color w:val="000000"/>
                <w:sz w:val="20"/>
                <w:szCs w:val="20"/>
                <w:lang w:val="et-EE"/>
              </w:rPr>
              <w:t>järeldada, et asjaolu(d) ei põhjusta tõenäoliselt finantsaruannete kui terviku olulist väärkajastamist, või</w:t>
            </w:r>
          </w:p>
          <w:p w:rsidR="00650CA6" w:rsidRPr="00243609" w:rsidRDefault="00650CA6" w:rsidP="00650CA6">
            <w:pPr>
              <w:numPr>
                <w:ilvl w:val="0"/>
                <w:numId w:val="75"/>
              </w:numPr>
              <w:autoSpaceDE w:val="0"/>
              <w:autoSpaceDN w:val="0"/>
              <w:adjustRightInd w:val="0"/>
              <w:ind w:left="331" w:hanging="331"/>
              <w:rPr>
                <w:rFonts w:ascii="Arial" w:hAnsi="Arial" w:cs="Arial"/>
                <w:b/>
                <w:sz w:val="20"/>
                <w:szCs w:val="20"/>
                <w:lang w:val="et-EE"/>
              </w:rPr>
            </w:pPr>
            <w:r w:rsidRPr="00243609">
              <w:rPr>
                <w:rFonts w:ascii="Arial" w:hAnsi="Arial" w:cs="Arial"/>
                <w:color w:val="000000"/>
                <w:sz w:val="20"/>
                <w:szCs w:val="20"/>
                <w:lang w:val="et-EE"/>
              </w:rPr>
              <w:t>teha kindlaks, et asjaolu(d) põhjustavad finantsaruannete kui terviku olulise väärkajastamise.</w:t>
            </w:r>
          </w:p>
        </w:tc>
      </w:tr>
    </w:tbl>
    <w:p w:rsidR="00650CA6" w:rsidRPr="00243609" w:rsidRDefault="00650CA6" w:rsidP="00650CA6">
      <w:pPr>
        <w:autoSpaceDE w:val="0"/>
        <w:autoSpaceDN w:val="0"/>
        <w:adjustRightInd w:val="0"/>
        <w:spacing w:line="240" w:lineRule="auto"/>
        <w:rPr>
          <w:rFonts w:ascii="Arial" w:hAnsi="Arial" w:cs="Arial"/>
          <w:b/>
          <w:iCs/>
          <w:color w:val="000000"/>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Praktiseerija peab iga ülevaatuse töövõtu puhul teostama eelkõige järelepärimised ja analüütilised protseduurid nendes finantsaruande valdkondades:</w:t>
      </w:r>
    </w:p>
    <w:p w:rsidR="00650CA6" w:rsidRPr="00243609" w:rsidRDefault="00650CA6" w:rsidP="00650CA6">
      <w:pPr>
        <w:numPr>
          <w:ilvl w:val="0"/>
          <w:numId w:val="95"/>
        </w:numPr>
        <w:spacing w:line="259" w:lineRule="auto"/>
        <w:ind w:left="630" w:hanging="270"/>
        <w:rPr>
          <w:rFonts w:ascii="Arial" w:hAnsi="Arial" w:cs="Arial"/>
          <w:sz w:val="20"/>
          <w:szCs w:val="20"/>
          <w:lang w:val="et-EE"/>
        </w:rPr>
      </w:pPr>
      <w:r w:rsidRPr="00243609">
        <w:rPr>
          <w:rFonts w:ascii="Arial" w:hAnsi="Arial" w:cs="Arial"/>
          <w:sz w:val="20"/>
          <w:szCs w:val="20"/>
          <w:lang w:val="et-EE"/>
        </w:rPr>
        <w:t>mis on finantsaruannete kui terviku suhtes olulised, sealhulgas avalikustatud info, ja</w:t>
      </w:r>
    </w:p>
    <w:p w:rsidR="00650CA6" w:rsidRPr="00243609" w:rsidRDefault="00650CA6" w:rsidP="00650CA6">
      <w:pPr>
        <w:numPr>
          <w:ilvl w:val="0"/>
          <w:numId w:val="95"/>
        </w:numPr>
        <w:spacing w:line="259" w:lineRule="auto"/>
        <w:ind w:left="630" w:hanging="270"/>
        <w:rPr>
          <w:rFonts w:ascii="Arial" w:hAnsi="Arial" w:cs="Arial"/>
          <w:sz w:val="20"/>
          <w:szCs w:val="20"/>
          <w:lang w:val="et-EE"/>
        </w:rPr>
      </w:pPr>
      <w:r w:rsidRPr="00243609">
        <w:rPr>
          <w:rFonts w:ascii="Arial" w:hAnsi="Arial" w:cs="Arial"/>
          <w:sz w:val="20"/>
          <w:szCs w:val="20"/>
          <w:lang w:val="et-EE"/>
        </w:rPr>
        <w:t xml:space="preserve">kus võivad tekkida olulised väärkajastamised. </w:t>
      </w:r>
    </w:p>
    <w:p w:rsidR="00650CA6" w:rsidRPr="00243609" w:rsidRDefault="00650CA6" w:rsidP="00650CA6">
      <w:pPr>
        <w:spacing w:line="259" w:lineRule="auto"/>
        <w:ind w:left="360"/>
        <w:rPr>
          <w:rFonts w:ascii="Arial" w:hAnsi="Arial" w:cs="Arial"/>
          <w:sz w:val="20"/>
          <w:szCs w:val="20"/>
          <w:lang w:val="et-EE"/>
        </w:rPr>
      </w:pPr>
    </w:p>
    <w:p w:rsidR="00650CA6" w:rsidRPr="00243609" w:rsidRDefault="00650CA6" w:rsidP="00650CA6">
      <w:pPr>
        <w:spacing w:line="259" w:lineRule="auto"/>
        <w:ind w:left="360"/>
        <w:rPr>
          <w:rFonts w:ascii="Arial" w:hAnsi="Arial" w:cs="Arial"/>
          <w:sz w:val="20"/>
          <w:szCs w:val="20"/>
          <w:lang w:val="et-EE"/>
        </w:rPr>
      </w:pPr>
      <w:r w:rsidRPr="00243609">
        <w:rPr>
          <w:rFonts w:ascii="Arial" w:hAnsi="Arial" w:cs="Arial"/>
          <w:sz w:val="20"/>
          <w:szCs w:val="20"/>
          <w:lang w:val="et-EE"/>
        </w:rPr>
        <w:t>Selliste valdkondade kindlakstegemine põhineb arusaamisel, mille praktiseerija on majandusüksusest omandanud.</w:t>
      </w:r>
    </w:p>
    <w:p w:rsidR="00650CA6" w:rsidRPr="00243609" w:rsidRDefault="00650CA6" w:rsidP="00650CA6">
      <w:pPr>
        <w:spacing w:line="259" w:lineRule="auto"/>
        <w:ind w:left="630"/>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Kui nende protseduuride teostamisel saadakse piisav asjakohane tõendusmaterjal, ei ole täiendavad protseduurid vajalikud. </w:t>
      </w:r>
    </w:p>
    <w:p w:rsidR="00650CA6" w:rsidRPr="00243609" w:rsidRDefault="00650CA6" w:rsidP="00650CA6">
      <w:pPr>
        <w:rPr>
          <w:rFonts w:ascii="Arial" w:hAnsi="Arial" w:cs="Arial"/>
          <w:sz w:val="20"/>
          <w:szCs w:val="20"/>
          <w:lang w:val="et-EE"/>
        </w:rPr>
      </w:pPr>
    </w:p>
    <w:p w:rsidR="00650CA6" w:rsidRPr="00243609" w:rsidRDefault="00650CA6" w:rsidP="00650CA6">
      <w:pPr>
        <w:pStyle w:val="Default"/>
        <w:ind w:left="426"/>
        <w:rPr>
          <w:rFonts w:ascii="Times New Roman" w:hAnsi="Times New Roman"/>
          <w:sz w:val="20"/>
          <w:szCs w:val="20"/>
          <w:lang w:val="et-EE"/>
        </w:rPr>
      </w:pPr>
      <w:r w:rsidRPr="00243609">
        <w:rPr>
          <w:sz w:val="20"/>
          <w:szCs w:val="20"/>
          <w:lang w:val="et-EE"/>
        </w:rPr>
        <w:t xml:space="preserve">Praktiseerija võib nende protseduuride teostamisel saada siiski teada asjaolu(de)st, mis </w:t>
      </w:r>
      <w:r w:rsidRPr="00B22837">
        <w:rPr>
          <w:sz w:val="20"/>
          <w:szCs w:val="20"/>
          <w:lang w:val="et-EE"/>
        </w:rPr>
        <w:t>annab/</w:t>
      </w:r>
      <w:r w:rsidRPr="00243609">
        <w:rPr>
          <w:sz w:val="20"/>
          <w:szCs w:val="20"/>
          <w:lang w:val="et-EE"/>
        </w:rPr>
        <w:t>annavad praktiseerijale alust arvata, et finantsaruanded võivad olla oluliselt väärkajastatud. Sellises olukorras nõuab ISRE 2400 (muudetud) lõige 57, et praktiseerija peab kavandama ja teostama täiendavad protseduurid, kuni ta saab kinnitada kas seda, et finantsaruanded on oluliselt väärkajastatud, või seda, et asjaolu(d) ei põhjusta tõenäoliselt finantsaruannete kui terviku olulist väärkajastamist.</w:t>
      </w:r>
    </w:p>
    <w:p w:rsidR="00650CA6" w:rsidRPr="00243609" w:rsidRDefault="00650CA6" w:rsidP="00650CA6">
      <w:pPr>
        <w:rPr>
          <w:rFonts w:ascii="Arial" w:hAnsi="Arial" w:cs="Arial"/>
          <w:sz w:val="20"/>
          <w:szCs w:val="20"/>
          <w:lang w:val="et-EE"/>
        </w:rPr>
      </w:pPr>
    </w:p>
    <w:p w:rsidR="00650CA6" w:rsidRPr="00243609" w:rsidRDefault="00650CA6" w:rsidP="00650CA6">
      <w:pPr>
        <w:ind w:left="450"/>
        <w:rPr>
          <w:rFonts w:ascii="Arial" w:hAnsi="Arial" w:cs="Arial"/>
          <w:sz w:val="20"/>
          <w:szCs w:val="20"/>
          <w:lang w:val="et-EE"/>
        </w:rPr>
      </w:pPr>
      <w:r w:rsidRPr="00243609">
        <w:rPr>
          <w:rFonts w:ascii="Arial" w:hAnsi="Arial" w:cs="Arial"/>
          <w:sz w:val="20"/>
          <w:szCs w:val="20"/>
          <w:lang w:val="et-EE"/>
        </w:rPr>
        <w:t xml:space="preserve">Näiteks võib varude periodiseerimise kohta järelepärimisi esitades selguda, et teatavad käesoleval perioodil tehtud kaubatarned võivad tegelikult olla kajastatud järgmise perioodi arvestusandmetes. Kui nende tarnete vale kajastamine annab praktiseerijale alust arvata, et finantsaruanded võivad olla oluliselt väärkajastatud, peab praktiseerija teostama täiendavad protseduurid. </w:t>
      </w:r>
    </w:p>
    <w:p w:rsidR="00650CA6" w:rsidRPr="00243609" w:rsidRDefault="00650CA6" w:rsidP="00650CA6">
      <w:pPr>
        <w:ind w:left="450"/>
        <w:rPr>
          <w:rFonts w:ascii="Arial" w:hAnsi="Arial" w:cs="Arial"/>
          <w:sz w:val="20"/>
          <w:szCs w:val="20"/>
          <w:lang w:val="et-EE"/>
        </w:rPr>
      </w:pPr>
    </w:p>
    <w:p w:rsidR="00650CA6" w:rsidRPr="00243609" w:rsidRDefault="00650CA6" w:rsidP="00650CA6">
      <w:pPr>
        <w:ind w:left="450"/>
        <w:rPr>
          <w:rFonts w:ascii="Arial" w:hAnsi="Arial" w:cs="Arial"/>
          <w:sz w:val="20"/>
          <w:szCs w:val="20"/>
          <w:lang w:val="et-EE"/>
        </w:rPr>
      </w:pPr>
      <w:r w:rsidRPr="00243609">
        <w:rPr>
          <w:rFonts w:ascii="Arial" w:hAnsi="Arial" w:cs="Arial"/>
          <w:sz w:val="20"/>
          <w:szCs w:val="20"/>
          <w:lang w:val="et-EE"/>
        </w:rPr>
        <w:t>Täiendavate protseduuride olemus ja ulatus on asjaoludest olenevalt erinevad ning sõltuvad praktiseerija kutsealasest otsustusest. Täiendavad protseduurid võivad olla järgmised:</w:t>
      </w:r>
    </w:p>
    <w:p w:rsidR="00650CA6" w:rsidRPr="00243609" w:rsidRDefault="00650CA6" w:rsidP="00650CA6">
      <w:pPr>
        <w:pStyle w:val="ColorfulList-Accent12"/>
        <w:numPr>
          <w:ilvl w:val="0"/>
          <w:numId w:val="29"/>
        </w:numPr>
        <w:ind w:left="720" w:hanging="270"/>
        <w:contextualSpacing w:val="0"/>
        <w:rPr>
          <w:rFonts w:ascii="Arial" w:hAnsi="Arial" w:cs="Arial"/>
          <w:sz w:val="20"/>
          <w:lang w:val="et-EE"/>
        </w:rPr>
      </w:pPr>
      <w:r w:rsidRPr="00243609">
        <w:rPr>
          <w:rFonts w:ascii="Arial" w:hAnsi="Arial" w:cs="Arial"/>
          <w:sz w:val="20"/>
          <w:lang w:val="et-EE"/>
        </w:rPr>
        <w:t>konkreetsele küsimusele keskendunud täiendavad järelepärimised või analüütilised protseduurid. Eespool esitatud varude näites võib täiendavaid järelepärimisi teha aastalõpule eelnenud kaupade tarnekuupäevade kohta ja selle kohta, millal need tarned kajastati arvestusandmetes;</w:t>
      </w:r>
    </w:p>
    <w:p w:rsidR="00650CA6" w:rsidRPr="00243609" w:rsidRDefault="00650CA6" w:rsidP="00650CA6">
      <w:pPr>
        <w:pStyle w:val="ColorfulList-Accent12"/>
        <w:numPr>
          <w:ilvl w:val="0"/>
          <w:numId w:val="29"/>
        </w:numPr>
        <w:ind w:left="720" w:hanging="270"/>
        <w:contextualSpacing w:val="0"/>
        <w:rPr>
          <w:rFonts w:ascii="Arial" w:hAnsi="Arial" w:cs="Arial"/>
          <w:sz w:val="20"/>
          <w:lang w:val="et-EE"/>
        </w:rPr>
      </w:pPr>
      <w:r w:rsidRPr="00243609">
        <w:rPr>
          <w:rFonts w:ascii="Arial" w:hAnsi="Arial" w:cs="Arial"/>
          <w:sz w:val="20"/>
          <w:lang w:val="et-EE"/>
        </w:rPr>
        <w:t xml:space="preserve">muud protseduurid (nt detailide substantiivsed testid või välised kinnitused), mis annavad selle küsimuse kohta tõendusmaterjali.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Täiendavate protseduuride olemust, ajastust ja ulatust kindlaks määrates tuleb arvesse võtta järgmist:</w:t>
      </w:r>
    </w:p>
    <w:p w:rsidR="00650CA6" w:rsidRPr="00243609" w:rsidRDefault="00650CA6" w:rsidP="00650CA6">
      <w:pPr>
        <w:numPr>
          <w:ilvl w:val="0"/>
          <w:numId w:val="130"/>
        </w:numPr>
        <w:tabs>
          <w:tab w:val="left" w:pos="810"/>
        </w:tabs>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 xml:space="preserve"> juba teostatud protseduuride kaudu hangitud informatsioon; </w:t>
      </w:r>
    </w:p>
    <w:p w:rsidR="00650CA6" w:rsidRPr="00243609" w:rsidRDefault="00650CA6" w:rsidP="00650CA6">
      <w:pPr>
        <w:numPr>
          <w:ilvl w:val="0"/>
          <w:numId w:val="130"/>
        </w:numPr>
        <w:tabs>
          <w:tab w:val="left" w:pos="810"/>
        </w:tabs>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 xml:space="preserve"> töövõtu jooksul kuni selle hetkeni ajakohastatud arusaamine majandusüksusest ja</w:t>
      </w:r>
    </w:p>
    <w:p w:rsidR="00650CA6" w:rsidRPr="00243609" w:rsidRDefault="00650CA6" w:rsidP="00650CA6">
      <w:pPr>
        <w:numPr>
          <w:ilvl w:val="0"/>
          <w:numId w:val="130"/>
        </w:numPr>
        <w:tabs>
          <w:tab w:val="left" w:pos="810"/>
        </w:tabs>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 xml:space="preserve"> küsimuse käsitlemiseks vajaliku tõendusmaterjali veenvus.</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Järgmise</w:t>
      </w:r>
      <w:r>
        <w:rPr>
          <w:rFonts w:ascii="Arial" w:hAnsi="Arial" w:cs="Arial"/>
          <w:lang w:val="et-EE"/>
        </w:rPr>
        <w:t>s</w:t>
      </w:r>
      <w:r w:rsidRPr="00243609">
        <w:rPr>
          <w:rFonts w:ascii="Arial" w:hAnsi="Arial" w:cs="Arial"/>
          <w:lang w:val="et-EE"/>
        </w:rPr>
        <w:t xml:space="preserve"> </w:t>
      </w:r>
      <w:r>
        <w:rPr>
          <w:rFonts w:ascii="Arial" w:hAnsi="Arial" w:cs="Arial"/>
          <w:lang w:val="et-EE"/>
        </w:rPr>
        <w:t>tabelis</w:t>
      </w:r>
      <w:r w:rsidRPr="00243609">
        <w:rPr>
          <w:rFonts w:ascii="Arial" w:hAnsi="Arial" w:cs="Arial"/>
          <w:lang w:val="et-EE"/>
        </w:rPr>
        <w:t>, mis põhineb ISRE 2400 (muudetud) lõikel A99, on kujutatud seda, kuidas praktiseerija saab teada asjaolust, mis nõuab täiendavate protseduuride teostamist.</w:t>
      </w:r>
    </w:p>
    <w:p w:rsidR="00650CA6" w:rsidRPr="00243609" w:rsidRDefault="00650CA6" w:rsidP="00650CA6">
      <w:pPr>
        <w:ind w:left="0"/>
        <w:rPr>
          <w:rFonts w:ascii="Arial" w:hAnsi="Arial" w:cs="Arial"/>
          <w:color w:val="000000"/>
          <w:sz w:val="20"/>
          <w:szCs w:val="20"/>
          <w:lang w:val="et-EE"/>
        </w:rPr>
      </w:pPr>
    </w:p>
    <w:p w:rsidR="00650CA6" w:rsidRPr="00243609" w:rsidRDefault="00650CA6" w:rsidP="00650CA6">
      <w:pPr>
        <w:keepNext/>
        <w:ind w:left="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5.1-8A </w:t>
      </w:r>
    </w:p>
    <w:tbl>
      <w:tblPr>
        <w:tblW w:w="9403" w:type="dxa"/>
        <w:tblLook w:val="04A0" w:firstRow="1" w:lastRow="0" w:firstColumn="1" w:lastColumn="0" w:noHBand="0" w:noVBand="1"/>
      </w:tblPr>
      <w:tblGrid>
        <w:gridCol w:w="9403"/>
      </w:tblGrid>
      <w:tr w:rsidR="00650CA6" w:rsidRPr="00243609" w:rsidTr="008E49DE">
        <w:trPr>
          <w:trHeight w:val="6022"/>
        </w:trPr>
        <w:tc>
          <w:tcPr>
            <w:tcW w:w="9403" w:type="dxa"/>
            <w:shd w:val="clear" w:color="auto" w:fill="auto"/>
          </w:tcPr>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2"/>
              <w:gridCol w:w="3862"/>
            </w:tblGrid>
            <w:tr w:rsidR="008E49DE" w:rsidRPr="008E49DE" w:rsidTr="007D4F26">
              <w:trPr>
                <w:trHeight w:val="183"/>
              </w:trPr>
              <w:tc>
                <w:tcPr>
                  <w:tcW w:w="8784" w:type="dxa"/>
                  <w:gridSpan w:val="2"/>
                  <w:shd w:val="clear" w:color="auto" w:fill="984806"/>
                </w:tcPr>
                <w:p w:rsidR="008E49DE" w:rsidRPr="008E49DE" w:rsidRDefault="008E49DE" w:rsidP="008E49DE">
                  <w:pPr>
                    <w:ind w:left="0"/>
                    <w:rPr>
                      <w:rFonts w:ascii="Arial" w:hAnsi="Arial" w:cs="Arial"/>
                      <w:b/>
                      <w:color w:val="FFFFFF"/>
                      <w:sz w:val="18"/>
                      <w:szCs w:val="18"/>
                    </w:rPr>
                  </w:pPr>
                  <w:r w:rsidRPr="008E49DE">
                    <w:rPr>
                      <w:rFonts w:ascii="Arial" w:hAnsi="Arial" w:cs="Arial"/>
                      <w:b/>
                      <w:color w:val="FFFFFF"/>
                      <w:sz w:val="18"/>
                      <w:szCs w:val="18"/>
                    </w:rPr>
                    <w:t>Täiendavate protseduuride vajadus</w:t>
                  </w:r>
                </w:p>
              </w:tc>
            </w:tr>
            <w:tr w:rsidR="008E49DE" w:rsidRPr="008E49DE" w:rsidTr="007D4F26">
              <w:trPr>
                <w:trHeight w:val="557"/>
              </w:trPr>
              <w:tc>
                <w:tcPr>
                  <w:tcW w:w="8784" w:type="dxa"/>
                  <w:gridSpan w:val="2"/>
                  <w:tcBorders>
                    <w:bottom w:val="single" w:sz="4" w:space="0" w:color="000000"/>
                  </w:tcBorders>
                </w:tcPr>
                <w:p w:rsidR="008E49DE" w:rsidRPr="008E49DE" w:rsidRDefault="008E49DE" w:rsidP="008E49DE">
                  <w:pPr>
                    <w:ind w:left="0"/>
                    <w:rPr>
                      <w:rFonts w:ascii="Arial" w:hAnsi="Arial" w:cs="Arial"/>
                      <w:sz w:val="18"/>
                      <w:szCs w:val="18"/>
                    </w:rPr>
                  </w:pPr>
                  <w:r w:rsidRPr="008E49DE">
                    <w:rPr>
                      <w:rFonts w:ascii="Arial" w:hAnsi="Arial" w:cs="Arial"/>
                      <w:sz w:val="18"/>
                      <w:szCs w:val="18"/>
                    </w:rPr>
                    <w:t>Praktiseerija tuvastab ostjatelt laekumata arveid analüüsides järelepärimiste ja analüütiliste protseduuride abil, et maksetähtaja ületanud nõuete summa, mille puhul ei tehta ebatõenäoliselt laekuvate nõuetega seotud allahindlusi, on oluline.</w:t>
                  </w:r>
                </w:p>
              </w:tc>
            </w:tr>
            <w:tr w:rsidR="008E49DE" w:rsidRPr="008E49DE" w:rsidTr="007D4F26">
              <w:trPr>
                <w:trHeight w:val="739"/>
              </w:trPr>
              <w:tc>
                <w:tcPr>
                  <w:tcW w:w="4922" w:type="dxa"/>
                  <w:tcBorders>
                    <w:bottom w:val="single" w:sz="4" w:space="0" w:color="000000"/>
                  </w:tcBorders>
                  <w:shd w:val="clear" w:color="auto" w:fill="FDE9D9"/>
                </w:tcPr>
                <w:p w:rsidR="008E49DE" w:rsidRPr="008E49DE" w:rsidRDefault="008E49DE" w:rsidP="008E49DE">
                  <w:pPr>
                    <w:ind w:left="0"/>
                    <w:rPr>
                      <w:rFonts w:ascii="Arial" w:hAnsi="Arial" w:cs="Arial"/>
                      <w:sz w:val="18"/>
                      <w:szCs w:val="18"/>
                    </w:rPr>
                  </w:pPr>
                  <w:r w:rsidRPr="008E49DE">
                    <w:rPr>
                      <w:rFonts w:ascii="Arial" w:hAnsi="Arial" w:cs="Arial"/>
                      <w:b/>
                      <w:sz w:val="18"/>
                      <w:szCs w:val="18"/>
                    </w:rPr>
                    <w:t>Tagajärg</w:t>
                  </w:r>
                </w:p>
                <w:p w:rsidR="008E49DE" w:rsidRPr="008E49DE" w:rsidRDefault="008E49DE" w:rsidP="008E49DE">
                  <w:pPr>
                    <w:ind w:left="0"/>
                    <w:rPr>
                      <w:rFonts w:ascii="Arial" w:hAnsi="Arial" w:cs="Arial"/>
                      <w:sz w:val="18"/>
                      <w:szCs w:val="18"/>
                    </w:rPr>
                  </w:pPr>
                  <w:r w:rsidRPr="008E49DE">
                    <w:rPr>
                      <w:rFonts w:ascii="Arial" w:hAnsi="Arial" w:cs="Arial"/>
                      <w:sz w:val="18"/>
                      <w:szCs w:val="18"/>
                    </w:rPr>
                    <w:t>Praktiseerija saab teadlikuks, et nõuete saldo finantsaruannetes võib olla oluliselt väärkajastatud.</w:t>
                  </w:r>
                </w:p>
              </w:tc>
              <w:tc>
                <w:tcPr>
                  <w:tcW w:w="3862" w:type="dxa"/>
                  <w:tcBorders>
                    <w:bottom w:val="single" w:sz="4" w:space="0" w:color="000000"/>
                  </w:tcBorders>
                  <w:shd w:val="clear" w:color="auto" w:fill="FDE9D9"/>
                </w:tcPr>
                <w:p w:rsidR="008E49DE" w:rsidRPr="008E49DE" w:rsidRDefault="008E49DE" w:rsidP="008E49DE">
                  <w:pPr>
                    <w:ind w:left="0"/>
                    <w:rPr>
                      <w:rFonts w:ascii="Arial" w:hAnsi="Arial" w:cs="Arial"/>
                      <w:sz w:val="18"/>
                      <w:szCs w:val="18"/>
                    </w:rPr>
                  </w:pPr>
                  <w:r w:rsidRPr="008E49DE">
                    <w:rPr>
                      <w:rFonts w:ascii="Arial" w:hAnsi="Arial" w:cs="Arial"/>
                      <w:b/>
                      <w:sz w:val="18"/>
                      <w:szCs w:val="18"/>
                    </w:rPr>
                    <w:t>Vajalik tegevus</w:t>
                  </w:r>
                </w:p>
                <w:p w:rsidR="008E49DE" w:rsidRPr="008E49DE" w:rsidRDefault="008E49DE" w:rsidP="008E49DE">
                  <w:pPr>
                    <w:ind w:left="0"/>
                    <w:rPr>
                      <w:rFonts w:ascii="Arial" w:hAnsi="Arial" w:cs="Arial"/>
                      <w:sz w:val="18"/>
                      <w:szCs w:val="18"/>
                    </w:rPr>
                  </w:pPr>
                  <w:r w:rsidRPr="008E49DE">
                    <w:rPr>
                      <w:rFonts w:ascii="Arial" w:hAnsi="Arial" w:cs="Arial"/>
                      <w:sz w:val="18"/>
                      <w:szCs w:val="18"/>
                    </w:rPr>
                    <w:t>Täiendavad järelepärimised juhtkonnale selle kohta, kas on ebatõenäoliselt laekuvaid nõudeid, mida tuleks kajastada allahinnatud väärtuses.</w:t>
                  </w:r>
                </w:p>
              </w:tc>
            </w:tr>
            <w:tr w:rsidR="008E49DE" w:rsidRPr="008E49DE" w:rsidTr="007D4F26">
              <w:trPr>
                <w:trHeight w:val="183"/>
              </w:trPr>
              <w:tc>
                <w:tcPr>
                  <w:tcW w:w="8784" w:type="dxa"/>
                  <w:gridSpan w:val="2"/>
                  <w:shd w:val="clear" w:color="auto" w:fill="984806"/>
                </w:tcPr>
                <w:p w:rsidR="008E49DE" w:rsidRPr="008E49DE" w:rsidRDefault="008E49DE" w:rsidP="008E49DE">
                  <w:pPr>
                    <w:ind w:left="0"/>
                    <w:jc w:val="center"/>
                    <w:rPr>
                      <w:rFonts w:ascii="Arial" w:hAnsi="Arial" w:cs="Arial"/>
                      <w:b/>
                      <w:color w:val="FFFFFF"/>
                      <w:sz w:val="18"/>
                      <w:szCs w:val="18"/>
                    </w:rPr>
                  </w:pPr>
                  <w:r w:rsidRPr="008E49DE">
                    <w:rPr>
                      <w:rFonts w:ascii="Arial" w:hAnsi="Arial" w:cs="Arial"/>
                      <w:b/>
                      <w:color w:val="FFFFFF"/>
                      <w:sz w:val="18"/>
                      <w:szCs w:val="18"/>
                    </w:rPr>
                    <w:t>Praktiseerija hindab juhtkonna vastuseid täiendavatele järelepärimistele</w:t>
                  </w:r>
                </w:p>
              </w:tc>
            </w:tr>
            <w:tr w:rsidR="008E49DE" w:rsidRPr="008E49DE" w:rsidTr="007D4F26">
              <w:trPr>
                <w:trHeight w:val="2344"/>
              </w:trPr>
              <w:tc>
                <w:tcPr>
                  <w:tcW w:w="4922" w:type="dxa"/>
                </w:tcPr>
                <w:p w:rsidR="008E49DE" w:rsidRPr="008E49DE" w:rsidRDefault="008E49DE" w:rsidP="008E49DE">
                  <w:pPr>
                    <w:ind w:left="0"/>
                    <w:rPr>
                      <w:rFonts w:ascii="Arial" w:hAnsi="Arial" w:cs="Arial"/>
                      <w:sz w:val="18"/>
                      <w:szCs w:val="18"/>
                    </w:rPr>
                  </w:pPr>
                  <w:r w:rsidRPr="008E49DE">
                    <w:rPr>
                      <w:rFonts w:ascii="Arial" w:hAnsi="Arial" w:cs="Arial"/>
                      <w:b/>
                      <w:sz w:val="18"/>
                      <w:szCs w:val="18"/>
                    </w:rPr>
                    <w:t>Täiendavate järelepärimiste tulemus</w:t>
                  </w:r>
                </w:p>
                <w:p w:rsidR="008E49DE" w:rsidRPr="008E49DE" w:rsidRDefault="008E49DE" w:rsidP="008E49DE">
                  <w:pPr>
                    <w:rPr>
                      <w:rFonts w:ascii="Arial" w:hAnsi="Arial" w:cs="Arial"/>
                      <w:sz w:val="18"/>
                      <w:szCs w:val="18"/>
                    </w:rPr>
                  </w:pPr>
                </w:p>
                <w:p w:rsidR="008E49DE" w:rsidRDefault="008E49DE" w:rsidP="008E49DE">
                  <w:pPr>
                    <w:numPr>
                      <w:ilvl w:val="0"/>
                      <w:numId w:val="164"/>
                    </w:numPr>
                    <w:spacing w:line="240" w:lineRule="auto"/>
                    <w:rPr>
                      <w:rFonts w:ascii="Arial" w:hAnsi="Arial" w:cs="Arial"/>
                      <w:sz w:val="18"/>
                      <w:szCs w:val="18"/>
                    </w:rPr>
                  </w:pPr>
                  <w:r w:rsidRPr="008E49DE">
                    <w:rPr>
                      <w:rFonts w:ascii="Arial" w:hAnsi="Arial" w:cs="Arial"/>
                      <w:sz w:val="18"/>
                      <w:szCs w:val="18"/>
                    </w:rPr>
                    <w:t>Nõuete saldo ei ole tõenäoliselt oluliselt väärkajastatud.</w:t>
                  </w:r>
                </w:p>
                <w:p w:rsidR="008E49DE" w:rsidRPr="008E49DE" w:rsidRDefault="008E49DE" w:rsidP="008E49DE">
                  <w:pPr>
                    <w:spacing w:line="240" w:lineRule="auto"/>
                    <w:ind w:left="720"/>
                    <w:rPr>
                      <w:rFonts w:ascii="Arial" w:hAnsi="Arial" w:cs="Arial"/>
                      <w:sz w:val="18"/>
                      <w:szCs w:val="18"/>
                    </w:rPr>
                  </w:pPr>
                </w:p>
                <w:p w:rsidR="008E49DE" w:rsidRPr="008E49DE" w:rsidRDefault="008E49DE" w:rsidP="008E49DE">
                  <w:pPr>
                    <w:numPr>
                      <w:ilvl w:val="0"/>
                      <w:numId w:val="164"/>
                    </w:numPr>
                    <w:spacing w:line="240" w:lineRule="auto"/>
                    <w:rPr>
                      <w:rFonts w:ascii="Arial" w:hAnsi="Arial" w:cs="Arial"/>
                      <w:sz w:val="18"/>
                      <w:szCs w:val="18"/>
                    </w:rPr>
                  </w:pPr>
                  <w:r w:rsidRPr="008E49DE">
                    <w:rPr>
                      <w:rFonts w:ascii="Arial" w:hAnsi="Arial" w:cs="Arial"/>
                      <w:sz w:val="18"/>
                      <w:szCs w:val="18"/>
                    </w:rPr>
                    <w:t>Praktiseerija otsustab, et selle asjaolu tõttu on finantsaruanded oluliselt väärkajastatud.</w:t>
                  </w:r>
                </w:p>
                <w:p w:rsidR="008E49DE" w:rsidRDefault="008E49DE" w:rsidP="008E49DE">
                  <w:pPr>
                    <w:rPr>
                      <w:rFonts w:ascii="Arial" w:hAnsi="Arial" w:cs="Arial"/>
                      <w:sz w:val="18"/>
                      <w:szCs w:val="18"/>
                    </w:rPr>
                  </w:pPr>
                </w:p>
                <w:p w:rsidR="008E49DE" w:rsidRPr="008E49DE" w:rsidRDefault="008E49DE" w:rsidP="008E49DE">
                  <w:pPr>
                    <w:rPr>
                      <w:rFonts w:ascii="Arial" w:hAnsi="Arial" w:cs="Arial"/>
                      <w:sz w:val="18"/>
                      <w:szCs w:val="18"/>
                    </w:rPr>
                  </w:pPr>
                </w:p>
                <w:p w:rsidR="008E49DE" w:rsidRPr="008E49DE" w:rsidRDefault="008E49DE" w:rsidP="008E49DE">
                  <w:pPr>
                    <w:numPr>
                      <w:ilvl w:val="0"/>
                      <w:numId w:val="164"/>
                    </w:numPr>
                    <w:spacing w:line="240" w:lineRule="auto"/>
                    <w:rPr>
                      <w:rFonts w:ascii="Arial" w:hAnsi="Arial" w:cs="Arial"/>
                      <w:sz w:val="18"/>
                      <w:szCs w:val="18"/>
                    </w:rPr>
                  </w:pPr>
                  <w:r w:rsidRPr="008E49DE">
                    <w:rPr>
                      <w:rFonts w:ascii="Arial" w:hAnsi="Arial" w:cs="Arial"/>
                      <w:sz w:val="18"/>
                      <w:szCs w:val="18"/>
                    </w:rPr>
                    <w:t>Nõuete saldo on tõenäoliselt oluliselt väärkajastatud, kuid selle kindlaks tegemiseks, et asjaomane saldo on tõepoolest väärkajastatud, puudub piisav asjakohane tõendusmaterjal.</w:t>
                  </w:r>
                </w:p>
              </w:tc>
              <w:tc>
                <w:tcPr>
                  <w:tcW w:w="3862" w:type="dxa"/>
                </w:tcPr>
                <w:p w:rsidR="008E49DE" w:rsidRPr="008E49DE" w:rsidRDefault="008E49DE" w:rsidP="008E49DE">
                  <w:pPr>
                    <w:ind w:left="0"/>
                    <w:rPr>
                      <w:rFonts w:ascii="Arial" w:hAnsi="Arial" w:cs="Arial"/>
                      <w:sz w:val="18"/>
                      <w:szCs w:val="18"/>
                    </w:rPr>
                  </w:pPr>
                  <w:r w:rsidRPr="008E49DE">
                    <w:rPr>
                      <w:rFonts w:ascii="Arial" w:hAnsi="Arial" w:cs="Arial"/>
                      <w:b/>
                      <w:sz w:val="18"/>
                      <w:szCs w:val="18"/>
                    </w:rPr>
                    <w:t>Tehtud järeldus</w:t>
                  </w:r>
                </w:p>
                <w:p w:rsidR="008E49DE" w:rsidRPr="008E49DE" w:rsidRDefault="008E49DE" w:rsidP="008E49DE">
                  <w:pPr>
                    <w:ind w:left="0"/>
                    <w:rPr>
                      <w:rFonts w:ascii="Arial" w:hAnsi="Arial" w:cs="Arial"/>
                      <w:sz w:val="18"/>
                      <w:szCs w:val="18"/>
                    </w:rPr>
                  </w:pPr>
                </w:p>
                <w:p w:rsidR="008E49DE" w:rsidRPr="008E49DE" w:rsidRDefault="008E49DE" w:rsidP="008E49DE">
                  <w:pPr>
                    <w:ind w:left="0"/>
                    <w:rPr>
                      <w:rFonts w:ascii="Arial" w:hAnsi="Arial" w:cs="Arial"/>
                      <w:sz w:val="18"/>
                      <w:szCs w:val="18"/>
                    </w:rPr>
                  </w:pPr>
                  <w:r w:rsidRPr="008E49DE">
                    <w:rPr>
                      <w:rFonts w:ascii="Arial" w:hAnsi="Arial" w:cs="Arial"/>
                      <w:sz w:val="18"/>
                      <w:szCs w:val="18"/>
                    </w:rPr>
                    <w:t>Täiendavad protseduurid ei ole vajalikud.</w:t>
                  </w:r>
                </w:p>
                <w:p w:rsidR="008E49DE" w:rsidRPr="008E49DE" w:rsidRDefault="008E49DE" w:rsidP="008E49DE">
                  <w:pPr>
                    <w:rPr>
                      <w:rFonts w:ascii="Arial" w:hAnsi="Arial" w:cs="Arial"/>
                      <w:sz w:val="18"/>
                      <w:szCs w:val="18"/>
                    </w:rPr>
                  </w:pPr>
                </w:p>
                <w:p w:rsidR="008E49DE" w:rsidRPr="008E49DE" w:rsidRDefault="008E49DE" w:rsidP="008E49DE">
                  <w:pPr>
                    <w:ind w:left="0"/>
                    <w:rPr>
                      <w:rFonts w:ascii="Arial" w:hAnsi="Arial" w:cs="Arial"/>
                      <w:sz w:val="18"/>
                      <w:szCs w:val="18"/>
                    </w:rPr>
                  </w:pPr>
                  <w:r w:rsidRPr="008E49DE">
                    <w:rPr>
                      <w:rFonts w:ascii="Arial" w:hAnsi="Arial" w:cs="Arial"/>
                      <w:sz w:val="18"/>
                      <w:szCs w:val="18"/>
                    </w:rPr>
                    <w:t>Täiendavad protseduurid ei ole vajalikud.</w:t>
                  </w:r>
                </w:p>
                <w:p w:rsidR="008E49DE" w:rsidRPr="008E49DE" w:rsidRDefault="008E49DE" w:rsidP="008E49DE">
                  <w:pPr>
                    <w:ind w:left="0"/>
                    <w:rPr>
                      <w:rFonts w:ascii="Arial" w:hAnsi="Arial" w:cs="Arial"/>
                      <w:sz w:val="18"/>
                      <w:szCs w:val="18"/>
                    </w:rPr>
                  </w:pPr>
                  <w:r w:rsidRPr="008E49DE">
                    <w:rPr>
                      <w:rFonts w:ascii="Arial" w:hAnsi="Arial" w:cs="Arial"/>
                      <w:sz w:val="18"/>
                      <w:szCs w:val="18"/>
                    </w:rPr>
                    <w:t>Tehakse järeldus, et finantsaruanded tervikuna on oluliselt väärkajastatud.</w:t>
                  </w:r>
                </w:p>
                <w:p w:rsidR="008E49DE" w:rsidRPr="008E49DE" w:rsidRDefault="008E49DE" w:rsidP="008E49DE">
                  <w:pPr>
                    <w:rPr>
                      <w:rFonts w:ascii="Arial" w:hAnsi="Arial" w:cs="Arial"/>
                      <w:sz w:val="18"/>
                      <w:szCs w:val="18"/>
                    </w:rPr>
                  </w:pPr>
                </w:p>
                <w:p w:rsidR="008E49DE" w:rsidRPr="008E49DE" w:rsidRDefault="008E49DE" w:rsidP="008E49DE">
                  <w:pPr>
                    <w:ind w:left="0"/>
                    <w:rPr>
                      <w:rFonts w:ascii="Arial" w:hAnsi="Arial" w:cs="Arial"/>
                      <w:sz w:val="18"/>
                      <w:szCs w:val="18"/>
                    </w:rPr>
                  </w:pPr>
                  <w:r w:rsidRPr="008E49DE">
                    <w:rPr>
                      <w:rFonts w:ascii="Arial" w:hAnsi="Arial" w:cs="Arial"/>
                      <w:sz w:val="18"/>
                      <w:szCs w:val="18"/>
                    </w:rPr>
                    <w:t>Jätkata täiendavate protseduuride teostamist (nt bilansikuupäeva järel laekunud summade analüüs, et teha kindlaks ebatõenäoliselt laekuvad nõuded), kuni tehakse kas punktis A või B nimetatud järeldus.</w:t>
                  </w:r>
                </w:p>
              </w:tc>
            </w:tr>
            <w:tr w:rsidR="008E49DE" w:rsidRPr="008E49DE" w:rsidTr="007D4F26">
              <w:trPr>
                <w:trHeight w:val="565"/>
              </w:trPr>
              <w:tc>
                <w:tcPr>
                  <w:tcW w:w="8784" w:type="dxa"/>
                  <w:gridSpan w:val="2"/>
                </w:tcPr>
                <w:p w:rsidR="008E49DE" w:rsidRPr="008E49DE" w:rsidRDefault="008E49DE" w:rsidP="008E49DE">
                  <w:pPr>
                    <w:ind w:left="0"/>
                    <w:rPr>
                      <w:rFonts w:ascii="Arial" w:hAnsi="Arial" w:cs="Arial"/>
                      <w:sz w:val="18"/>
                      <w:szCs w:val="18"/>
                    </w:rPr>
                  </w:pPr>
                  <w:r w:rsidRPr="008E49DE">
                    <w:rPr>
                      <w:rFonts w:ascii="Arial" w:hAnsi="Arial" w:cs="Arial"/>
                      <w:sz w:val="18"/>
                      <w:szCs w:val="18"/>
                    </w:rPr>
                    <w:t>Kui praktiseerija ei suuda teha järeldust, et asjaolu ei põhjusta tõenäoliselt finantsaruannete kui terviku olulist väärkajastamist, või teha kindlaks, et asjaolu põhjustab finantsaruannete kui terviku olulise väärkajastamise, on ulatus piiratud ja praktiseerija ei saa teha finantsaruannete kohta modifitseerimata kokkuvõtet.</w:t>
                  </w:r>
                </w:p>
              </w:tc>
            </w:tr>
          </w:tbl>
          <w:p w:rsidR="00650CA6" w:rsidRPr="00243609" w:rsidRDefault="00650CA6" w:rsidP="00650CA6">
            <w:pPr>
              <w:ind w:left="0"/>
              <w:rPr>
                <w:rFonts w:ascii="Arial" w:hAnsi="Arial" w:cs="Arial"/>
                <w:sz w:val="20"/>
                <w:szCs w:val="20"/>
                <w:lang w:val="et-EE"/>
              </w:rPr>
            </w:pPr>
          </w:p>
        </w:tc>
      </w:tr>
    </w:tbl>
    <w:p w:rsidR="00650CA6" w:rsidRPr="00243609" w:rsidRDefault="00650CA6" w:rsidP="008E49DE">
      <w:pPr>
        <w:ind w:left="0"/>
        <w:rPr>
          <w:rFonts w:ascii="Arial" w:hAnsi="Arial" w:cs="Arial"/>
          <w:sz w:val="20"/>
          <w:szCs w:val="20"/>
          <w:lang w:val="et-EE"/>
        </w:rPr>
      </w:pPr>
    </w:p>
    <w:p w:rsidR="00650CA6" w:rsidRPr="00243609" w:rsidRDefault="00650CA6" w:rsidP="00650CA6">
      <w:pPr>
        <w:keepNext/>
        <w:ind w:left="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5.1-8B</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039"/>
        <w:gridCol w:w="2832"/>
      </w:tblGrid>
      <w:tr w:rsidR="008E49DE" w:rsidRPr="008E49DE" w:rsidTr="007D4F26">
        <w:tc>
          <w:tcPr>
            <w:tcW w:w="8931" w:type="dxa"/>
            <w:gridSpan w:val="3"/>
            <w:tcBorders>
              <w:bottom w:val="single" w:sz="4" w:space="0" w:color="000000"/>
            </w:tcBorders>
            <w:shd w:val="clear" w:color="auto" w:fill="984806"/>
          </w:tcPr>
          <w:p w:rsidR="008E49DE" w:rsidRPr="008E49DE" w:rsidRDefault="008E49DE" w:rsidP="008E49DE">
            <w:pPr>
              <w:ind w:left="0"/>
              <w:rPr>
                <w:rFonts w:ascii="Arial" w:hAnsi="Arial" w:cs="Arial"/>
                <w:b/>
                <w:color w:val="FFFFFF"/>
                <w:sz w:val="18"/>
                <w:szCs w:val="18"/>
              </w:rPr>
            </w:pPr>
            <w:r w:rsidRPr="008E49DE">
              <w:rPr>
                <w:rFonts w:ascii="Arial" w:hAnsi="Arial" w:cs="Arial"/>
                <w:b/>
                <w:color w:val="FFFFFF"/>
                <w:sz w:val="18"/>
                <w:szCs w:val="18"/>
              </w:rPr>
              <w:t xml:space="preserve">Kui praktiseerija </w:t>
            </w:r>
            <w:r w:rsidRPr="008E49DE">
              <w:rPr>
                <w:rFonts w:ascii="Arial" w:hAnsi="Arial" w:cs="Arial"/>
                <w:b/>
                <w:color w:val="FFFF00"/>
                <w:sz w:val="18"/>
                <w:szCs w:val="18"/>
              </w:rPr>
              <w:t>saab teada</w:t>
            </w:r>
            <w:r w:rsidRPr="008E49DE">
              <w:rPr>
                <w:rFonts w:ascii="Arial" w:hAnsi="Arial" w:cs="Arial"/>
                <w:b/>
                <w:color w:val="FFFFFF"/>
                <w:sz w:val="18"/>
                <w:szCs w:val="18"/>
              </w:rPr>
              <w:t xml:space="preserve"> asjaoludest, mis annavad alust arvata, et finantsaruanded võivad olla oluliselt väärkajastatud ...</w:t>
            </w:r>
          </w:p>
        </w:tc>
      </w:tr>
      <w:tr w:rsidR="008E49DE" w:rsidRPr="008E49DE" w:rsidTr="007D4F26">
        <w:tc>
          <w:tcPr>
            <w:tcW w:w="8931" w:type="dxa"/>
            <w:gridSpan w:val="3"/>
            <w:shd w:val="clear" w:color="auto" w:fill="FABF8F"/>
          </w:tcPr>
          <w:p w:rsidR="008E49DE" w:rsidRPr="008E49DE" w:rsidRDefault="008E49DE" w:rsidP="008E49DE">
            <w:pPr>
              <w:ind w:left="0"/>
              <w:rPr>
                <w:rFonts w:ascii="Arial" w:hAnsi="Arial" w:cs="Arial"/>
                <w:b/>
                <w:sz w:val="18"/>
                <w:szCs w:val="18"/>
              </w:rPr>
            </w:pPr>
            <w:r w:rsidRPr="008E49DE">
              <w:rPr>
                <w:rFonts w:ascii="Arial" w:hAnsi="Arial" w:cs="Arial"/>
                <w:b/>
                <w:sz w:val="18"/>
                <w:szCs w:val="18"/>
              </w:rPr>
              <w:t>... tuleb jätkata täiendavate protseduuride teostamist, kuni saab teha järelduse, et:</w:t>
            </w:r>
          </w:p>
        </w:tc>
      </w:tr>
      <w:tr w:rsidR="008E49DE" w:rsidRPr="008E49DE" w:rsidTr="007D4F26">
        <w:tc>
          <w:tcPr>
            <w:tcW w:w="3060" w:type="dxa"/>
            <w:shd w:val="clear" w:color="auto" w:fill="FDE9D9"/>
          </w:tcPr>
          <w:p w:rsidR="008E49DE" w:rsidRPr="008E49DE" w:rsidRDefault="008E49DE" w:rsidP="008E49DE">
            <w:pPr>
              <w:ind w:left="0"/>
              <w:rPr>
                <w:rFonts w:ascii="Arial" w:hAnsi="Arial" w:cs="Arial"/>
                <w:sz w:val="18"/>
                <w:szCs w:val="18"/>
              </w:rPr>
            </w:pPr>
            <w:r w:rsidRPr="008E49DE">
              <w:rPr>
                <w:rFonts w:ascii="Arial" w:hAnsi="Arial" w:cs="Arial"/>
                <w:sz w:val="18"/>
                <w:szCs w:val="18"/>
              </w:rPr>
              <w:t xml:space="preserve">asjaolu tõenäoliselt </w:t>
            </w:r>
            <w:r w:rsidRPr="008E49DE">
              <w:rPr>
                <w:rFonts w:ascii="Arial" w:hAnsi="Arial" w:cs="Arial"/>
                <w:b/>
                <w:sz w:val="18"/>
                <w:szCs w:val="18"/>
              </w:rPr>
              <w:t xml:space="preserve">EI </w:t>
            </w:r>
            <w:r w:rsidRPr="008E49DE">
              <w:rPr>
                <w:rFonts w:ascii="Arial" w:hAnsi="Arial" w:cs="Arial"/>
                <w:sz w:val="18"/>
                <w:szCs w:val="18"/>
              </w:rPr>
              <w:t>põhjusta olulist väärkajastamist</w:t>
            </w:r>
          </w:p>
        </w:tc>
        <w:tc>
          <w:tcPr>
            <w:tcW w:w="3039" w:type="dxa"/>
          </w:tcPr>
          <w:p w:rsidR="008E49DE" w:rsidRPr="008E49DE" w:rsidRDefault="008E49DE" w:rsidP="008E49DE">
            <w:pPr>
              <w:ind w:left="0"/>
              <w:rPr>
                <w:rFonts w:ascii="Arial" w:hAnsi="Arial" w:cs="Arial"/>
                <w:sz w:val="18"/>
                <w:szCs w:val="18"/>
              </w:rPr>
            </w:pPr>
            <w:r w:rsidRPr="008E49DE">
              <w:rPr>
                <w:rFonts w:ascii="Arial" w:hAnsi="Arial" w:cs="Arial"/>
                <w:sz w:val="18"/>
                <w:szCs w:val="18"/>
              </w:rPr>
              <w:t xml:space="preserve">asjaolu </w:t>
            </w:r>
            <w:r w:rsidRPr="008E49DE">
              <w:rPr>
                <w:rFonts w:ascii="Arial" w:hAnsi="Arial" w:cs="Arial"/>
                <w:b/>
                <w:sz w:val="18"/>
                <w:szCs w:val="18"/>
              </w:rPr>
              <w:t xml:space="preserve">PÕHJUSTAB </w:t>
            </w:r>
            <w:r w:rsidRPr="008E49DE">
              <w:rPr>
                <w:rFonts w:ascii="Arial" w:hAnsi="Arial" w:cs="Arial"/>
                <w:sz w:val="18"/>
                <w:szCs w:val="18"/>
              </w:rPr>
              <w:t>finantsaruannete kui terviku olulise väärkajastamise</w:t>
            </w:r>
          </w:p>
        </w:tc>
        <w:tc>
          <w:tcPr>
            <w:tcW w:w="2832" w:type="dxa"/>
            <w:shd w:val="clear" w:color="auto" w:fill="FDE9D9"/>
          </w:tcPr>
          <w:p w:rsidR="008E49DE" w:rsidRPr="008E49DE" w:rsidRDefault="008E49DE" w:rsidP="008E49DE">
            <w:pPr>
              <w:ind w:left="0"/>
              <w:rPr>
                <w:rFonts w:ascii="Arial" w:hAnsi="Arial" w:cs="Arial"/>
                <w:sz w:val="18"/>
                <w:szCs w:val="18"/>
              </w:rPr>
            </w:pPr>
            <w:r w:rsidRPr="008E49DE">
              <w:rPr>
                <w:rFonts w:ascii="Arial" w:hAnsi="Arial" w:cs="Arial"/>
                <w:sz w:val="18"/>
                <w:szCs w:val="18"/>
              </w:rPr>
              <w:t>kokkuvõtet ei ole võimalik teha = ulatuse piiratus</w:t>
            </w:r>
          </w:p>
        </w:tc>
      </w:tr>
      <w:tr w:rsidR="008E49DE" w:rsidRPr="008E49DE" w:rsidTr="007D4F26">
        <w:tc>
          <w:tcPr>
            <w:tcW w:w="3060" w:type="dxa"/>
          </w:tcPr>
          <w:p w:rsidR="008E49DE" w:rsidRPr="008E49DE" w:rsidRDefault="008E49DE" w:rsidP="008E49DE">
            <w:pPr>
              <w:rPr>
                <w:rFonts w:ascii="Arial" w:hAnsi="Arial" w:cs="Arial"/>
                <w:sz w:val="18"/>
                <w:szCs w:val="18"/>
              </w:rPr>
            </w:pPr>
          </w:p>
        </w:tc>
        <w:tc>
          <w:tcPr>
            <w:tcW w:w="5871" w:type="dxa"/>
            <w:gridSpan w:val="2"/>
          </w:tcPr>
          <w:p w:rsidR="008E49DE" w:rsidRPr="008E49DE" w:rsidRDefault="008E49DE" w:rsidP="008E49DE">
            <w:pPr>
              <w:ind w:left="0"/>
              <w:rPr>
                <w:rFonts w:ascii="Arial" w:hAnsi="Arial" w:cs="Arial"/>
                <w:b/>
                <w:sz w:val="18"/>
                <w:szCs w:val="18"/>
              </w:rPr>
            </w:pPr>
            <w:r w:rsidRPr="008E49DE">
              <w:rPr>
                <w:rFonts w:ascii="Arial" w:hAnsi="Arial" w:cs="Arial"/>
                <w:b/>
                <w:sz w:val="18"/>
                <w:szCs w:val="18"/>
              </w:rPr>
              <w:t>Modifitseeritud kokkuvõte finantsaruannete kohta</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rPr>
          <w:rFonts w:ascii="Arial" w:hAnsi="Arial" w:cs="Arial"/>
          <w:sz w:val="20"/>
          <w:szCs w:val="20"/>
          <w:lang w:val="et-EE"/>
        </w:rPr>
      </w:pPr>
    </w:p>
    <w:tbl>
      <w:tblPr>
        <w:tblW w:w="8931" w:type="dxa"/>
        <w:tblInd w:w="-34" w:type="dxa"/>
        <w:tblBorders>
          <w:top w:val="single" w:sz="6" w:space="0" w:color="000000"/>
          <w:left w:val="single" w:sz="6" w:space="0" w:color="000000"/>
          <w:bottom w:val="single" w:sz="4" w:space="0" w:color="auto"/>
          <w:right w:val="single" w:sz="6" w:space="0" w:color="000000"/>
        </w:tblBorders>
        <w:tblLook w:val="0000" w:firstRow="0" w:lastRow="0" w:firstColumn="0" w:lastColumn="0" w:noHBand="0" w:noVBand="0"/>
      </w:tblPr>
      <w:tblGrid>
        <w:gridCol w:w="8931"/>
      </w:tblGrid>
      <w:tr w:rsidR="00650CA6" w:rsidRPr="00243609" w:rsidTr="007D4F26">
        <w:tc>
          <w:tcPr>
            <w:tcW w:w="8931"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 xml:space="preserve">Arvessevõetavad asjaolud </w:t>
            </w:r>
          </w:p>
          <w:p w:rsidR="00650CA6" w:rsidRPr="00243609" w:rsidRDefault="00650CA6" w:rsidP="00650CA6">
            <w:pPr>
              <w:pStyle w:val="tableleftbold"/>
              <w:widowControl/>
              <w:rPr>
                <w:rFonts w:cs="Arial"/>
                <w:sz w:val="20"/>
                <w:szCs w:val="20"/>
                <w:lang w:val="et-EE"/>
              </w:rPr>
            </w:pPr>
          </w:p>
        </w:tc>
      </w:tr>
      <w:tr w:rsidR="00650CA6" w:rsidRPr="00243609" w:rsidTr="007D4F26">
        <w:tc>
          <w:tcPr>
            <w:tcW w:w="8931" w:type="dxa"/>
            <w:shd w:val="clear" w:color="auto" w:fill="FBD4B4"/>
          </w:tcPr>
          <w:p w:rsidR="00650CA6" w:rsidRPr="00243609" w:rsidRDefault="00650CA6" w:rsidP="00650CA6">
            <w:pPr>
              <w:pStyle w:val="tableleft"/>
              <w:widowControl/>
              <w:ind w:left="-18" w:firstLine="18"/>
              <w:rPr>
                <w:rFonts w:cs="Arial"/>
                <w:i/>
                <w:sz w:val="20"/>
                <w:szCs w:val="20"/>
                <w:lang w:val="et-EE"/>
              </w:rPr>
            </w:pPr>
            <w:r w:rsidRPr="00243609">
              <w:rPr>
                <w:rFonts w:ascii="Arial" w:hAnsi="Arial" w:cs="Arial"/>
                <w:i/>
                <w:sz w:val="20"/>
                <w:szCs w:val="20"/>
                <w:lang w:val="et-EE"/>
              </w:rPr>
              <w:t>Vastuoluline informatsioon</w:t>
            </w:r>
          </w:p>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Kutsealase skeptitsismi kasutamine tähendab seda, et välditakse kiusatust eirata või </w:t>
            </w:r>
            <w:r w:rsidRPr="00A2334D">
              <w:rPr>
                <w:rFonts w:ascii="Arial" w:hAnsi="Arial" w:cs="Arial"/>
                <w:sz w:val="20"/>
                <w:szCs w:val="20"/>
                <w:lang w:val="et-EE"/>
              </w:rPr>
              <w:t>õigustada</w:t>
            </w:r>
            <w:r w:rsidRPr="00243609">
              <w:rPr>
                <w:rFonts w:ascii="Arial" w:hAnsi="Arial" w:cs="Arial"/>
                <w:sz w:val="20"/>
                <w:szCs w:val="20"/>
                <w:lang w:val="et-EE"/>
              </w:rPr>
              <w:t xml:space="preserve"> vastuolulist või ebajärjekindlat informatsiooni </w:t>
            </w:r>
            <w:r w:rsidRPr="00580B22">
              <w:rPr>
                <w:rFonts w:ascii="Arial" w:hAnsi="Arial" w:cs="Arial"/>
                <w:sz w:val="20"/>
                <w:szCs w:val="20"/>
                <w:lang w:val="et-EE"/>
              </w:rPr>
              <w:t>põhjendusega</w:t>
            </w:r>
            <w:r w:rsidRPr="00243609">
              <w:rPr>
                <w:rFonts w:ascii="Arial" w:hAnsi="Arial" w:cs="Arial"/>
                <w:sz w:val="20"/>
                <w:szCs w:val="20"/>
                <w:lang w:val="et-EE"/>
              </w:rPr>
              <w:t>, et asjaomased summad ei ole olulised. Eelkõige pettus avastatakse üldjuhul väikeste ja ebaharilike mustrite, erandite ja imelike summade kontrollimisel. Kui teil on põhjus kahelda esitatud informatsioonis, esitage rohkem küsimusi ja vaadake üle toetav informatsioon, selle asemel et aktsepteerida juhtkonna selgitused neid kontrollimata.</w:t>
            </w:r>
          </w:p>
        </w:tc>
      </w:tr>
    </w:tbl>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8E49DE" w:rsidP="00650CA6">
      <w:pPr>
        <w:pStyle w:val="Actionstep2"/>
        <w:spacing w:before="0"/>
        <w:jc w:val="left"/>
        <w:rPr>
          <w:rFonts w:ascii="Times New Roman" w:hAnsi="Times New Roman" w:cs="Arial"/>
          <w:color w:val="auto"/>
          <w:lang w:val="et-EE"/>
        </w:rPr>
      </w:pPr>
      <w:r>
        <w:rPr>
          <w:rFonts w:cs="Arial"/>
          <w:color w:val="auto"/>
          <w:lang w:val="et-EE"/>
        </w:rPr>
        <w:br w:type="page"/>
      </w:r>
      <w:r w:rsidR="00650CA6" w:rsidRPr="00243609">
        <w:rPr>
          <w:rFonts w:cs="Arial"/>
          <w:color w:val="auto"/>
          <w:lang w:val="et-EE"/>
        </w:rPr>
        <w:t>Täiendavate protseduuride näited</w:t>
      </w:r>
    </w:p>
    <w:p w:rsidR="00650CA6" w:rsidRPr="00243609" w:rsidRDefault="00650CA6" w:rsidP="00650CA6">
      <w:pPr>
        <w:pStyle w:val="Actionstep2"/>
        <w:spacing w:before="0"/>
        <w:jc w:val="left"/>
        <w:rPr>
          <w:rFonts w:cs="Arial"/>
          <w:b w:val="0"/>
          <w:bCs w:val="0"/>
          <w:color w:val="auto"/>
          <w:lang w:val="et-EE"/>
        </w:rPr>
      </w:pPr>
      <w:r w:rsidRPr="00243609">
        <w:rPr>
          <w:rFonts w:cs="Arial"/>
          <w:b w:val="0"/>
          <w:bCs w:val="0"/>
          <w:color w:val="auto"/>
          <w:lang w:val="et-EE"/>
        </w:rPr>
        <w:t>Järgmise</w:t>
      </w:r>
      <w:r>
        <w:rPr>
          <w:rFonts w:cs="Arial"/>
          <w:b w:val="0"/>
          <w:bCs w:val="0"/>
          <w:color w:val="auto"/>
          <w:lang w:val="et-EE"/>
        </w:rPr>
        <w:t>s</w:t>
      </w:r>
      <w:r w:rsidRPr="00243609">
        <w:rPr>
          <w:rFonts w:cs="Arial"/>
          <w:b w:val="0"/>
          <w:bCs w:val="0"/>
          <w:color w:val="auto"/>
          <w:lang w:val="et-EE"/>
        </w:rPr>
        <w:t xml:space="preserve"> </w:t>
      </w:r>
      <w:r>
        <w:rPr>
          <w:rFonts w:cs="Arial"/>
          <w:b w:val="0"/>
          <w:bCs w:val="0"/>
          <w:color w:val="auto"/>
          <w:lang w:val="et-EE"/>
        </w:rPr>
        <w:t>tabelis</w:t>
      </w:r>
      <w:r w:rsidRPr="00243609">
        <w:rPr>
          <w:rFonts w:cs="Arial"/>
          <w:b w:val="0"/>
          <w:bCs w:val="0"/>
          <w:color w:val="auto"/>
          <w:lang w:val="et-EE"/>
        </w:rPr>
        <w:t xml:space="preserve"> on esitatud võimalikud probleemid, mis võivad anda praktiseerijale alust arvata, et finantsaruanded võivad olla oluliselt väärkajastatud. Samuti on selles esitatud täiendavad protseduurid, mida võib sellises olukorras teostada. Tegelikult väljavalitud protseduurid peaksid olema suunatud kliendi konkreetsetele asjaoludele ja põhinema kutsealasel otsustusel. </w:t>
      </w:r>
    </w:p>
    <w:p w:rsidR="00650CA6" w:rsidRPr="00243609" w:rsidRDefault="00650CA6" w:rsidP="00650CA6">
      <w:pPr>
        <w:pStyle w:val="Actionstep2"/>
        <w:spacing w:before="0"/>
        <w:jc w:val="left"/>
        <w:rPr>
          <w:rFonts w:cs="Arial"/>
          <w:b w:val="0"/>
          <w:bCs w:val="0"/>
          <w:color w:val="auto"/>
          <w:lang w:val="et-EE"/>
        </w:rPr>
      </w:pPr>
    </w:p>
    <w:p w:rsidR="00650CA6" w:rsidRPr="00243609" w:rsidRDefault="00650CA6" w:rsidP="00650CA6">
      <w:pPr>
        <w:pStyle w:val="Actionstep2"/>
        <w:spacing w:before="0"/>
        <w:jc w:val="left"/>
        <w:rPr>
          <w:rFonts w:ascii="Times New Roman" w:hAnsi="Times New Roman" w:cs="Arial"/>
          <w:b w:val="0"/>
          <w:bCs w:val="0"/>
          <w:color w:val="auto"/>
          <w:lang w:val="et-EE"/>
        </w:rPr>
      </w:pPr>
      <w:r w:rsidRPr="00243609">
        <w:rPr>
          <w:rFonts w:cs="Arial"/>
          <w:b w:val="0"/>
          <w:bCs w:val="0"/>
          <w:color w:val="auto"/>
          <w:lang w:val="et-EE"/>
        </w:rPr>
        <w:t xml:space="preserve">Pärast iga täiendava protseduuri lõpuleviimist peaks praktiseerija võtma aega ja kaaluma, kas saadud uus informatsioon kinnitab kahtlust, et finantsaruanded võivad olla oluliselt väärkajastatud, või välistab selle kahtluse. Kui protseduuri teostamise tulemused kinnitavad kahtlust või välistavad selle, ei ole vaja rohkem protseduure teostada. Vastasel juhul peaks praktiseerija jätkama protseduuride teostamist. </w:t>
      </w:r>
    </w:p>
    <w:p w:rsidR="00650CA6" w:rsidRPr="00243609" w:rsidRDefault="00650CA6" w:rsidP="00650CA6">
      <w:pPr>
        <w:pStyle w:val="Actionstep2"/>
        <w:spacing w:before="0"/>
        <w:rPr>
          <w:rFonts w:cs="Arial"/>
          <w:b w:val="0"/>
          <w:bCs w:val="0"/>
          <w:color w:val="auto"/>
          <w:lang w:val="et-EE"/>
        </w:rPr>
      </w:pPr>
    </w:p>
    <w:p w:rsidR="00650CA6" w:rsidRPr="00243609" w:rsidRDefault="00650CA6" w:rsidP="00650CA6">
      <w:pPr>
        <w:ind w:left="90"/>
        <w:rPr>
          <w:rFonts w:ascii="Arial" w:hAnsi="Arial" w:cs="Arial"/>
          <w:i/>
          <w:iCs/>
          <w:sz w:val="20"/>
          <w:szCs w:val="20"/>
          <w:lang w:val="et-EE"/>
        </w:rPr>
      </w:pPr>
      <w:r>
        <w:rPr>
          <w:rFonts w:ascii="Arial" w:hAnsi="Arial" w:cs="Arial"/>
          <w:i/>
          <w:sz w:val="20"/>
          <w:szCs w:val="20"/>
          <w:lang w:val="et-EE"/>
        </w:rPr>
        <w:t>Tabel</w:t>
      </w:r>
      <w:r w:rsidRPr="00243609">
        <w:rPr>
          <w:rFonts w:ascii="Arial" w:hAnsi="Arial" w:cs="Arial"/>
          <w:i/>
          <w:iCs/>
          <w:sz w:val="20"/>
          <w:szCs w:val="20"/>
          <w:lang w:val="et-EE"/>
        </w:rPr>
        <w:t xml:space="preserve"> 5.1-8C</w:t>
      </w:r>
    </w:p>
    <w:tbl>
      <w:tblPr>
        <w:tblW w:w="0" w:type="auto"/>
        <w:tblInd w:w="-34" w:type="dxa"/>
        <w:tblLayout w:type="fixed"/>
        <w:tblCellMar>
          <w:left w:w="0" w:type="dxa"/>
          <w:right w:w="0" w:type="dxa"/>
        </w:tblCellMar>
        <w:tblLook w:val="04A0" w:firstRow="1" w:lastRow="0" w:firstColumn="1" w:lastColumn="0" w:noHBand="0" w:noVBand="1"/>
      </w:tblPr>
      <w:tblGrid>
        <w:gridCol w:w="4802"/>
        <w:gridCol w:w="2655"/>
        <w:gridCol w:w="1474"/>
      </w:tblGrid>
      <w:tr w:rsidR="00650CA6" w:rsidRPr="00243609" w:rsidTr="007D4F26">
        <w:tc>
          <w:tcPr>
            <w:tcW w:w="8931" w:type="dxa"/>
            <w:gridSpan w:val="3"/>
            <w:tcBorders>
              <w:top w:val="single" w:sz="8" w:space="0" w:color="auto"/>
              <w:left w:val="single" w:sz="8" w:space="0" w:color="auto"/>
              <w:right w:val="single" w:sz="8" w:space="0" w:color="auto"/>
            </w:tcBorders>
            <w:shd w:val="clear" w:color="auto" w:fill="984806"/>
            <w:tcMar>
              <w:top w:w="0" w:type="dxa"/>
              <w:left w:w="108" w:type="dxa"/>
              <w:bottom w:w="0" w:type="dxa"/>
              <w:right w:w="108" w:type="dxa"/>
            </w:tcMar>
          </w:tcPr>
          <w:p w:rsidR="00650CA6" w:rsidRPr="002D54CE" w:rsidRDefault="00650CA6" w:rsidP="00650CA6">
            <w:pPr>
              <w:ind w:left="0"/>
              <w:rPr>
                <w:rFonts w:cs="Arial"/>
                <w:b/>
                <w:bCs/>
                <w:color w:val="FFFFFF"/>
                <w:sz w:val="20"/>
                <w:szCs w:val="20"/>
                <w:lang w:val="et-EE"/>
              </w:rPr>
            </w:pPr>
            <w:r w:rsidRPr="00243609">
              <w:rPr>
                <w:rFonts w:ascii="Arial" w:hAnsi="Arial" w:cs="Arial"/>
                <w:b/>
                <w:bCs/>
                <w:color w:val="FFFFFF"/>
                <w:sz w:val="20"/>
                <w:szCs w:val="20"/>
                <w:lang w:val="et-EE"/>
              </w:rPr>
              <w:t>Liigne eraldis varudest tulenevate kulude katteks</w:t>
            </w:r>
          </w:p>
        </w:tc>
      </w:tr>
      <w:tr w:rsidR="00650CA6" w:rsidRPr="00243609" w:rsidTr="007D4F26">
        <w:tc>
          <w:tcPr>
            <w:tcW w:w="4802"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b/>
                <w:bCs/>
                <w:sz w:val="20"/>
                <w:szCs w:val="20"/>
                <w:lang w:val="et-EE"/>
              </w:rPr>
            </w:pPr>
            <w:r w:rsidRPr="00243609">
              <w:rPr>
                <w:rFonts w:ascii="Arial" w:hAnsi="Arial" w:cs="Arial"/>
                <w:b/>
                <w:bCs/>
                <w:sz w:val="20"/>
                <w:szCs w:val="20"/>
                <w:lang w:val="et-EE"/>
              </w:rPr>
              <w:t>Probleem</w:t>
            </w:r>
          </w:p>
        </w:tc>
        <w:tc>
          <w:tcPr>
            <w:tcW w:w="4129" w:type="dxa"/>
            <w:gridSpan w:val="2"/>
            <w:tcBorders>
              <w:top w:val="nil"/>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cs="Arial"/>
                <w:b/>
                <w:bCs/>
                <w:sz w:val="20"/>
                <w:szCs w:val="20"/>
                <w:lang w:val="et-EE"/>
              </w:rPr>
            </w:pPr>
            <w:r w:rsidRPr="00243609">
              <w:rPr>
                <w:rFonts w:ascii="Arial" w:hAnsi="Arial" w:cs="Arial"/>
                <w:b/>
                <w:bCs/>
                <w:sz w:val="20"/>
                <w:szCs w:val="20"/>
                <w:lang w:val="et-EE"/>
              </w:rPr>
              <w:t>Võimalik oluline väärkajastamine finantsaruannetes</w:t>
            </w:r>
          </w:p>
        </w:tc>
      </w:tr>
      <w:tr w:rsidR="00650CA6" w:rsidRPr="00243609" w:rsidTr="007D4F26">
        <w:tc>
          <w:tcPr>
            <w:tcW w:w="4802" w:type="dxa"/>
            <w:tcBorders>
              <w:top w:val="nil"/>
              <w:left w:val="single" w:sz="8" w:space="0" w:color="auto"/>
              <w:bottom w:val="single" w:sz="4" w:space="0" w:color="000000"/>
              <w:right w:val="single" w:sz="8" w:space="0" w:color="auto"/>
            </w:tcBorders>
            <w:tcMar>
              <w:top w:w="0" w:type="dxa"/>
              <w:left w:w="108" w:type="dxa"/>
              <w:bottom w:w="0" w:type="dxa"/>
              <w:right w:w="108" w:type="dxa"/>
            </w:tcMar>
          </w:tcPr>
          <w:p w:rsidR="00650CA6" w:rsidRPr="00243609" w:rsidRDefault="00650CA6" w:rsidP="00650CA6">
            <w:pPr>
              <w:pStyle w:val="Normal0"/>
              <w:ind w:left="0"/>
              <w:rPr>
                <w:rFonts w:ascii="Arial" w:hAnsi="Arial" w:cs="Arial"/>
                <w:lang w:val="et-EE"/>
              </w:rPr>
            </w:pPr>
            <w:r w:rsidRPr="00243609">
              <w:rPr>
                <w:rFonts w:ascii="Arial" w:hAnsi="Arial" w:cs="Arial"/>
                <w:lang w:val="et-EE"/>
              </w:rPr>
              <w:t>Müügijuht märkis, et kõik varude artiklid realiseeruvad hästi.</w:t>
            </w:r>
          </w:p>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Juhtkond tundus põiklev, põhjendades varude allahindamist konkreetsete artiklite lõikes.</w:t>
            </w:r>
          </w:p>
          <w:p w:rsidR="00650CA6" w:rsidRPr="00243609" w:rsidRDefault="00650CA6" w:rsidP="00650CA6">
            <w:pPr>
              <w:pStyle w:val="PlainText"/>
              <w:rPr>
                <w:rFonts w:ascii="Arial" w:hAnsi="Arial" w:cs="Arial"/>
                <w:sz w:val="20"/>
                <w:szCs w:val="20"/>
                <w:lang w:val="et-EE"/>
              </w:rPr>
            </w:pPr>
          </w:p>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Tegevjuht on varem märkinud, et soovib ettevõtte maksukoormust vähendada ja olla valmis eesolevateks halbadeks aegadeks. </w:t>
            </w:r>
          </w:p>
        </w:tc>
        <w:tc>
          <w:tcPr>
            <w:tcW w:w="4129" w:type="dxa"/>
            <w:gridSpan w:val="2"/>
            <w:tcBorders>
              <w:top w:val="nil"/>
              <w:left w:val="nil"/>
              <w:bottom w:val="single" w:sz="4" w:space="0" w:color="000000"/>
              <w:right w:val="single" w:sz="8" w:space="0" w:color="auto"/>
            </w:tcBorders>
            <w:tcMar>
              <w:top w:w="0" w:type="dxa"/>
              <w:left w:w="108" w:type="dxa"/>
              <w:bottom w:w="0" w:type="dxa"/>
              <w:right w:w="108" w:type="dxa"/>
            </w:tcMar>
          </w:tcPr>
          <w:p w:rsidR="00650CA6" w:rsidRPr="00243609" w:rsidRDefault="00650CA6" w:rsidP="00650CA6">
            <w:pPr>
              <w:ind w:left="0"/>
              <w:rPr>
                <w:rFonts w:cs="Arial"/>
                <w:sz w:val="20"/>
                <w:szCs w:val="20"/>
                <w:lang w:val="et-EE"/>
              </w:rPr>
            </w:pPr>
            <w:r w:rsidRPr="00243609">
              <w:rPr>
                <w:rFonts w:ascii="Arial" w:hAnsi="Arial" w:cs="Arial"/>
                <w:sz w:val="20"/>
                <w:szCs w:val="20"/>
                <w:lang w:val="et-EE"/>
              </w:rPr>
              <w:t>Aeglaselt müüvate ja vananenud varude kohta kajastatud allahindlus võib olla tegelikult vajalikust palju suurem.</w:t>
            </w:r>
          </w:p>
        </w:tc>
      </w:tr>
      <w:tr w:rsidR="00650CA6" w:rsidRPr="00243609" w:rsidTr="007D4F26">
        <w:tc>
          <w:tcPr>
            <w:tcW w:w="7457" w:type="dxa"/>
            <w:gridSpan w:val="2"/>
            <w:tcBorders>
              <w:top w:val="single" w:sz="4" w:space="0" w:color="000000"/>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spacing w:before="120"/>
              <w:ind w:left="0"/>
              <w:rPr>
                <w:rFonts w:cs="Arial"/>
                <w:b/>
                <w:bCs/>
                <w:sz w:val="20"/>
                <w:szCs w:val="20"/>
                <w:lang w:val="et-EE"/>
              </w:rPr>
            </w:pPr>
            <w:r w:rsidRPr="00243609">
              <w:rPr>
                <w:rFonts w:ascii="Arial" w:hAnsi="Arial" w:cs="Arial"/>
                <w:b/>
                <w:bCs/>
                <w:sz w:val="20"/>
                <w:szCs w:val="20"/>
                <w:lang w:val="et-EE"/>
              </w:rPr>
              <w:t>Täiendavate protseduuride näited</w:t>
            </w:r>
          </w:p>
        </w:tc>
        <w:tc>
          <w:tcPr>
            <w:tcW w:w="1474" w:type="dxa"/>
            <w:tcBorders>
              <w:top w:val="single" w:sz="4" w:space="0" w:color="000000"/>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Kas probleem lahendati? </w:t>
            </w:r>
          </w:p>
          <w:p w:rsidR="00650CA6" w:rsidRPr="00243609" w:rsidRDefault="00650CA6" w:rsidP="00650CA6">
            <w:pPr>
              <w:ind w:left="0"/>
              <w:rPr>
                <w:rFonts w:ascii="Arial" w:hAnsi="Arial" w:cs="Arial"/>
                <w:sz w:val="20"/>
                <w:szCs w:val="20"/>
                <w:lang w:val="et-EE"/>
              </w:rPr>
            </w:pPr>
            <w:r w:rsidRPr="00243609">
              <w:rPr>
                <w:rFonts w:ascii="Arial" w:hAnsi="Arial" w:cs="Arial"/>
                <w:i/>
                <w:iCs/>
                <w:sz w:val="20"/>
                <w:szCs w:val="20"/>
                <w:lang w:val="et-EE"/>
              </w:rPr>
              <w:t>Kui jah, siis lõpetage protseduurid.</w:t>
            </w:r>
          </w:p>
        </w:tc>
      </w:tr>
      <w:tr w:rsidR="00650CA6" w:rsidRPr="00243609" w:rsidTr="007D4F26">
        <w:tc>
          <w:tcPr>
            <w:tcW w:w="7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Tehke kindlaks kõik muudatused (nt uus tehnoloogia, innovatsioon või konkureerivad tooted), mis võivad konkreetse artikli vananenuks muuta.</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Kontrollige füüsiliselt varude (mis on alla hinnatud) olukorda. </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Tehke järelepärimine alla hinnatud artiklitega seotud allahindluste, reklaami ja hindade vähendamise kohta.</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Vaadake üle alla hinnatud varude müük pärast perioodi lõppu. Kui müük on toimunud, kaaluge selle mahtu ja allahindlustingimusi.</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Vaadake üle varude kõnealuste artiklite liikumine (sisse ja välja). Hiljutised ostud tähendaksid näiteks, et perioodi lõpus puudus vajadus allahindluse järele. </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Vaadake üle eelmistel perioodidel tehtud sarnaste allahindluste tegelik tulemus.</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4802" w:type="dxa"/>
            <w:vAlign w:val="center"/>
          </w:tcPr>
          <w:p w:rsidR="00650CA6" w:rsidRPr="00243609" w:rsidRDefault="00650CA6">
            <w:pPr>
              <w:rPr>
                <w:rFonts w:ascii="Arial" w:eastAsia="Times New Roman" w:hAnsi="Arial" w:cs="Arial"/>
                <w:sz w:val="20"/>
                <w:szCs w:val="20"/>
                <w:lang w:val="et-EE"/>
              </w:rPr>
            </w:pPr>
          </w:p>
        </w:tc>
        <w:tc>
          <w:tcPr>
            <w:tcW w:w="2655" w:type="dxa"/>
            <w:vAlign w:val="center"/>
          </w:tcPr>
          <w:p w:rsidR="00650CA6" w:rsidRPr="00243609" w:rsidRDefault="00650CA6">
            <w:pPr>
              <w:rPr>
                <w:rFonts w:ascii="Arial" w:eastAsia="Times New Roman" w:hAnsi="Arial" w:cs="Arial"/>
                <w:sz w:val="20"/>
                <w:szCs w:val="20"/>
                <w:lang w:val="et-EE"/>
              </w:rPr>
            </w:pPr>
          </w:p>
        </w:tc>
        <w:tc>
          <w:tcPr>
            <w:tcW w:w="1474" w:type="dxa"/>
            <w:vAlign w:val="center"/>
          </w:tcPr>
          <w:p w:rsidR="00650CA6" w:rsidRPr="00243609" w:rsidRDefault="00650CA6">
            <w:pPr>
              <w:rPr>
                <w:rFonts w:ascii="Arial" w:eastAsia="Times New Roman" w:hAnsi="Arial" w:cs="Arial"/>
                <w:sz w:val="20"/>
                <w:szCs w:val="20"/>
                <w:lang w:val="et-EE"/>
              </w:rPr>
            </w:pPr>
          </w:p>
        </w:tc>
      </w:tr>
    </w:tbl>
    <w:p w:rsidR="00650CA6" w:rsidRPr="00243609" w:rsidRDefault="00650CA6" w:rsidP="00650CA6">
      <w:pPr>
        <w:ind w:left="90"/>
        <w:rPr>
          <w:rFonts w:ascii="Arial" w:hAnsi="Arial" w:cs="Arial"/>
          <w:i/>
          <w:iCs/>
          <w:sz w:val="20"/>
          <w:szCs w:val="20"/>
          <w:lang w:val="et-EE"/>
        </w:rPr>
      </w:pPr>
    </w:p>
    <w:tbl>
      <w:tblPr>
        <w:tblW w:w="0" w:type="auto"/>
        <w:tblInd w:w="-34" w:type="dxa"/>
        <w:tblCellMar>
          <w:left w:w="0" w:type="dxa"/>
          <w:right w:w="0" w:type="dxa"/>
        </w:tblCellMar>
        <w:tblLook w:val="04A0" w:firstRow="1" w:lastRow="0" w:firstColumn="1" w:lastColumn="0" w:noHBand="0" w:noVBand="1"/>
      </w:tblPr>
      <w:tblGrid>
        <w:gridCol w:w="4793"/>
        <w:gridCol w:w="4138"/>
      </w:tblGrid>
      <w:tr w:rsidR="00650CA6" w:rsidRPr="00243609" w:rsidTr="007D4F26">
        <w:tc>
          <w:tcPr>
            <w:tcW w:w="8931" w:type="dxa"/>
            <w:gridSpan w:val="2"/>
            <w:tcBorders>
              <w:top w:val="single" w:sz="8" w:space="0" w:color="auto"/>
              <w:left w:val="single" w:sz="8" w:space="0" w:color="auto"/>
              <w:right w:val="single" w:sz="8" w:space="0" w:color="auto"/>
            </w:tcBorders>
            <w:shd w:val="clear" w:color="auto" w:fill="984806"/>
            <w:tcMar>
              <w:top w:w="0" w:type="dxa"/>
              <w:left w:w="108" w:type="dxa"/>
              <w:bottom w:w="0" w:type="dxa"/>
              <w:right w:w="108" w:type="dxa"/>
            </w:tcMar>
          </w:tcPr>
          <w:p w:rsidR="00650CA6" w:rsidRPr="00243609" w:rsidRDefault="00650CA6" w:rsidP="00650CA6">
            <w:pPr>
              <w:ind w:left="0"/>
              <w:rPr>
                <w:rFonts w:ascii="Arial" w:hAnsi="Arial" w:cs="Arial"/>
                <w:b/>
                <w:bCs/>
                <w:color w:val="FFFFFF"/>
                <w:sz w:val="20"/>
                <w:szCs w:val="20"/>
                <w:lang w:val="et-EE"/>
              </w:rPr>
            </w:pPr>
            <w:r w:rsidRPr="00243609">
              <w:rPr>
                <w:rFonts w:ascii="Arial" w:hAnsi="Arial" w:cs="Arial"/>
                <w:b/>
                <w:bCs/>
                <w:color w:val="FFFFFF"/>
                <w:sz w:val="20"/>
                <w:szCs w:val="20"/>
                <w:lang w:val="et-EE"/>
              </w:rPr>
              <w:t>Müügi vale periodiseerimine</w:t>
            </w:r>
          </w:p>
        </w:tc>
      </w:tr>
      <w:tr w:rsidR="00650CA6" w:rsidRPr="00243609" w:rsidTr="007D4F26">
        <w:tc>
          <w:tcPr>
            <w:tcW w:w="4793"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b/>
                <w:bCs/>
                <w:sz w:val="20"/>
                <w:szCs w:val="20"/>
                <w:lang w:val="et-EE"/>
              </w:rPr>
            </w:pPr>
            <w:r w:rsidRPr="00243609">
              <w:rPr>
                <w:rFonts w:ascii="Arial" w:hAnsi="Arial" w:cs="Arial"/>
                <w:b/>
                <w:bCs/>
                <w:sz w:val="20"/>
                <w:szCs w:val="20"/>
                <w:lang w:val="et-EE"/>
              </w:rPr>
              <w:t>Probleem</w:t>
            </w:r>
          </w:p>
        </w:tc>
        <w:tc>
          <w:tcPr>
            <w:tcW w:w="4138"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cs="Arial"/>
                <w:b/>
                <w:bCs/>
                <w:sz w:val="20"/>
                <w:szCs w:val="20"/>
                <w:lang w:val="et-EE"/>
              </w:rPr>
            </w:pPr>
            <w:r w:rsidRPr="00243609">
              <w:rPr>
                <w:rFonts w:ascii="Arial" w:hAnsi="Arial" w:cs="Arial"/>
                <w:b/>
                <w:bCs/>
                <w:sz w:val="20"/>
                <w:szCs w:val="20"/>
                <w:lang w:val="et-EE"/>
              </w:rPr>
              <w:t>Võimalik oluline väärkajastamine finantsaruannetes</w:t>
            </w:r>
          </w:p>
        </w:tc>
      </w:tr>
      <w:tr w:rsidR="00650CA6" w:rsidRPr="00243609" w:rsidTr="007D4F26">
        <w:tc>
          <w:tcPr>
            <w:tcW w:w="4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Järgnevate sündmuste ülevaatamisel märkasite müügi järsku suurenemist perioodi lõpule järgnenud kuul. </w:t>
            </w:r>
          </w:p>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Juhtkond ei suuda seda tõusu konkreetselt selgitada muul viisil, kui et tegemist oli hea müügikuuga. </w:t>
            </w:r>
          </w:p>
        </w:tc>
        <w:tc>
          <w:tcPr>
            <w:tcW w:w="413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Müügi kajastamine tegelikust väiksemas mahus. Võimalik et osa perioodi lõpukuupäeva järel toimunud müügist oleks tulnud kajastada käesoleval perioodil (võimalik periodiseerimisviga).</w:t>
            </w:r>
          </w:p>
        </w:tc>
      </w:tr>
    </w:tbl>
    <w:p w:rsidR="008E49DE" w:rsidRDefault="008E49DE"/>
    <w:p w:rsidR="008E49DE" w:rsidRDefault="008E49DE">
      <w:r>
        <w:br w:type="page"/>
      </w:r>
    </w:p>
    <w:tbl>
      <w:tblPr>
        <w:tblW w:w="0" w:type="auto"/>
        <w:tblInd w:w="-34" w:type="dxa"/>
        <w:tblCellMar>
          <w:left w:w="0" w:type="dxa"/>
          <w:right w:w="0" w:type="dxa"/>
        </w:tblCellMar>
        <w:tblLook w:val="04A0" w:firstRow="1" w:lastRow="0" w:firstColumn="1" w:lastColumn="0" w:noHBand="0" w:noVBand="1"/>
      </w:tblPr>
      <w:tblGrid>
        <w:gridCol w:w="4793"/>
        <w:gridCol w:w="2663"/>
        <w:gridCol w:w="1475"/>
      </w:tblGrid>
      <w:tr w:rsidR="00650CA6" w:rsidRPr="00243609" w:rsidTr="007D4F26">
        <w:tc>
          <w:tcPr>
            <w:tcW w:w="7456" w:type="dxa"/>
            <w:gridSpan w:val="2"/>
            <w:tcBorders>
              <w:top w:val="single" w:sz="4"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spacing w:before="120"/>
              <w:ind w:left="0"/>
              <w:rPr>
                <w:rFonts w:cs="Arial"/>
                <w:b/>
                <w:bCs/>
                <w:sz w:val="20"/>
                <w:szCs w:val="20"/>
                <w:lang w:val="et-EE"/>
              </w:rPr>
            </w:pPr>
            <w:r w:rsidRPr="00243609">
              <w:rPr>
                <w:rFonts w:ascii="Arial" w:hAnsi="Arial" w:cs="Arial"/>
                <w:b/>
                <w:bCs/>
                <w:sz w:val="20"/>
                <w:szCs w:val="20"/>
                <w:lang w:val="et-EE"/>
              </w:rPr>
              <w:t>Täiendavate protseduuride näited</w:t>
            </w:r>
          </w:p>
        </w:tc>
        <w:tc>
          <w:tcPr>
            <w:tcW w:w="1475" w:type="dxa"/>
            <w:tcBorders>
              <w:top w:val="single" w:sz="4"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Kas probleem lahendati? </w:t>
            </w:r>
          </w:p>
          <w:p w:rsidR="00650CA6" w:rsidRPr="00243609" w:rsidRDefault="00650CA6" w:rsidP="00650CA6">
            <w:pPr>
              <w:ind w:left="0"/>
              <w:rPr>
                <w:rFonts w:ascii="Arial" w:hAnsi="Arial" w:cs="Arial"/>
                <w:sz w:val="20"/>
                <w:szCs w:val="20"/>
                <w:lang w:val="et-EE"/>
              </w:rPr>
            </w:pPr>
            <w:r w:rsidRPr="00243609">
              <w:rPr>
                <w:rFonts w:ascii="Arial" w:hAnsi="Arial" w:cs="Arial"/>
                <w:i/>
                <w:iCs/>
                <w:sz w:val="20"/>
                <w:szCs w:val="20"/>
                <w:lang w:val="et-EE"/>
              </w:rPr>
              <w:t>Kui jah, siis lõpetage protseduurid.</w:t>
            </w: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Vaadake üle majandusüksuse periodiseerimispõhimõtete ja -protseduuride adekvaatsus ning nende rakendamine. </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Vaadake üle osa suuremaid müügiarveid pärast perioodi lõppu ja tehke kindlaks, kas need on kajastatud õigel perioodil. </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Kaaluge, kas need võisid olla seotud osapoolte vahelised tehingud ja kas on tõendeid selle kohta, et juhtkond on kontroll(imehhanism)e ignoreerinud.</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4793" w:type="dxa"/>
            <w:vAlign w:val="center"/>
          </w:tcPr>
          <w:p w:rsidR="00650CA6" w:rsidRPr="00243609" w:rsidRDefault="00650CA6">
            <w:pPr>
              <w:rPr>
                <w:rFonts w:ascii="Arial" w:eastAsia="Times New Roman" w:hAnsi="Arial" w:cs="Arial"/>
                <w:sz w:val="20"/>
                <w:szCs w:val="20"/>
                <w:lang w:val="et-EE"/>
              </w:rPr>
            </w:pPr>
          </w:p>
        </w:tc>
        <w:tc>
          <w:tcPr>
            <w:tcW w:w="2663" w:type="dxa"/>
            <w:vAlign w:val="center"/>
          </w:tcPr>
          <w:p w:rsidR="00650CA6" w:rsidRPr="00243609" w:rsidRDefault="00650CA6">
            <w:pPr>
              <w:rPr>
                <w:rFonts w:ascii="Arial" w:eastAsia="Times New Roman" w:hAnsi="Arial" w:cs="Arial"/>
                <w:sz w:val="20"/>
                <w:szCs w:val="20"/>
                <w:lang w:val="et-EE"/>
              </w:rPr>
            </w:pPr>
          </w:p>
        </w:tc>
        <w:tc>
          <w:tcPr>
            <w:tcW w:w="1475" w:type="dxa"/>
            <w:vAlign w:val="center"/>
          </w:tcPr>
          <w:p w:rsidR="00650CA6" w:rsidRPr="00243609" w:rsidRDefault="00650CA6">
            <w:pPr>
              <w:rPr>
                <w:rFonts w:ascii="Arial" w:eastAsia="Times New Roman" w:hAnsi="Arial" w:cs="Arial"/>
                <w:sz w:val="20"/>
                <w:szCs w:val="20"/>
                <w:lang w:val="et-EE"/>
              </w:rPr>
            </w:pPr>
          </w:p>
        </w:tc>
      </w:tr>
    </w:tbl>
    <w:p w:rsidR="00650CA6" w:rsidRPr="00243609" w:rsidRDefault="00650CA6" w:rsidP="00650CA6">
      <w:pPr>
        <w:ind w:left="90"/>
        <w:rPr>
          <w:rFonts w:ascii="Arial" w:hAnsi="Arial" w:cs="Arial"/>
          <w:i/>
          <w:iCs/>
          <w:sz w:val="20"/>
          <w:szCs w:val="20"/>
          <w:lang w:val="et-EE"/>
        </w:rPr>
      </w:pPr>
    </w:p>
    <w:tbl>
      <w:tblPr>
        <w:tblW w:w="0" w:type="auto"/>
        <w:tblInd w:w="-34" w:type="dxa"/>
        <w:tblLayout w:type="fixed"/>
        <w:tblCellMar>
          <w:left w:w="0" w:type="dxa"/>
          <w:right w:w="0" w:type="dxa"/>
        </w:tblCellMar>
        <w:tblLook w:val="04A0" w:firstRow="1" w:lastRow="0" w:firstColumn="1" w:lastColumn="0" w:noHBand="0" w:noVBand="1"/>
      </w:tblPr>
      <w:tblGrid>
        <w:gridCol w:w="4778"/>
        <w:gridCol w:w="2678"/>
        <w:gridCol w:w="1475"/>
      </w:tblGrid>
      <w:tr w:rsidR="00650CA6" w:rsidRPr="00243609" w:rsidTr="007D4F26">
        <w:tc>
          <w:tcPr>
            <w:tcW w:w="8931" w:type="dxa"/>
            <w:gridSpan w:val="3"/>
            <w:tcBorders>
              <w:top w:val="single" w:sz="8" w:space="0" w:color="auto"/>
              <w:left w:val="single" w:sz="8" w:space="0" w:color="auto"/>
              <w:right w:val="single" w:sz="8" w:space="0" w:color="auto"/>
            </w:tcBorders>
            <w:shd w:val="clear" w:color="auto" w:fill="984806"/>
            <w:tcMar>
              <w:top w:w="0" w:type="dxa"/>
              <w:left w:w="108" w:type="dxa"/>
              <w:bottom w:w="0" w:type="dxa"/>
              <w:right w:w="108" w:type="dxa"/>
            </w:tcMar>
          </w:tcPr>
          <w:p w:rsidR="00650CA6" w:rsidRPr="00243609" w:rsidRDefault="00650CA6" w:rsidP="00650CA6">
            <w:pPr>
              <w:ind w:left="0"/>
              <w:rPr>
                <w:rFonts w:cs="Arial"/>
                <w:b/>
                <w:bCs/>
                <w:color w:val="FFFFFF"/>
                <w:sz w:val="20"/>
                <w:szCs w:val="20"/>
                <w:lang w:val="et-EE"/>
              </w:rPr>
            </w:pPr>
            <w:r w:rsidRPr="00243609">
              <w:rPr>
                <w:rFonts w:ascii="Arial" w:hAnsi="Arial" w:cs="Arial"/>
                <w:b/>
                <w:bCs/>
                <w:color w:val="FFFFFF"/>
                <w:sz w:val="20"/>
                <w:szCs w:val="20"/>
                <w:lang w:val="et-EE"/>
              </w:rPr>
              <w:t>Ebaharilikud brutomarginaalid</w:t>
            </w:r>
          </w:p>
        </w:tc>
      </w:tr>
      <w:tr w:rsidR="00650CA6" w:rsidRPr="00243609" w:rsidTr="007D4F26">
        <w:tc>
          <w:tcPr>
            <w:tcW w:w="4778"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b/>
                <w:bCs/>
                <w:sz w:val="20"/>
                <w:szCs w:val="20"/>
                <w:lang w:val="et-EE"/>
              </w:rPr>
            </w:pPr>
            <w:r w:rsidRPr="00243609">
              <w:rPr>
                <w:rFonts w:ascii="Arial" w:hAnsi="Arial" w:cs="Arial"/>
                <w:b/>
                <w:bCs/>
                <w:sz w:val="20"/>
                <w:szCs w:val="20"/>
                <w:lang w:val="et-EE"/>
              </w:rPr>
              <w:t>Probleem</w:t>
            </w:r>
          </w:p>
        </w:tc>
        <w:tc>
          <w:tcPr>
            <w:tcW w:w="4153" w:type="dxa"/>
            <w:gridSpan w:val="2"/>
            <w:tcBorders>
              <w:top w:val="nil"/>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cs="Arial"/>
                <w:b/>
                <w:bCs/>
                <w:sz w:val="20"/>
                <w:szCs w:val="20"/>
                <w:lang w:val="et-EE"/>
              </w:rPr>
            </w:pPr>
            <w:r w:rsidRPr="00243609">
              <w:rPr>
                <w:rFonts w:ascii="Arial" w:hAnsi="Arial" w:cs="Arial"/>
                <w:b/>
                <w:bCs/>
                <w:sz w:val="20"/>
                <w:szCs w:val="20"/>
                <w:lang w:val="et-EE"/>
              </w:rPr>
              <w:t>Võimalik oluline väärkajastamine finantsaruannetes</w:t>
            </w:r>
          </w:p>
        </w:tc>
      </w:tr>
      <w:tr w:rsidR="00650CA6" w:rsidRPr="00243609" w:rsidTr="007D4F26">
        <w:tc>
          <w:tcPr>
            <w:tcW w:w="477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Brutomarginaalid on eelmiste perioodide ja tööstusharu keskmistega võrreldes väga erinevad. </w:t>
            </w:r>
          </w:p>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Juhtkond ei ole seda erinevust konkreetselt selgitanud.</w:t>
            </w:r>
          </w:p>
        </w:tc>
        <w:tc>
          <w:tcPr>
            <w:tcW w:w="4153" w:type="dxa"/>
            <w:gridSpan w:val="2"/>
            <w:tcBorders>
              <w:top w:val="nil"/>
              <w:left w:val="nil"/>
              <w:bottom w:val="single" w:sz="4" w:space="0" w:color="auto"/>
              <w:right w:val="single" w:sz="8" w:space="0" w:color="auto"/>
            </w:tcBorders>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Müük või kulud võivad olla kajastatud liiga suures või väikeses mahus või osa tulusid/kulusid võib olla arvestusandmetes valesti kajastatud.</w:t>
            </w:r>
          </w:p>
        </w:tc>
      </w:tr>
      <w:tr w:rsidR="00650CA6" w:rsidRPr="00243609" w:rsidTr="007D4F26">
        <w:tc>
          <w:tcPr>
            <w:tcW w:w="7456" w:type="dxa"/>
            <w:gridSpan w:val="2"/>
            <w:tcBorders>
              <w:top w:val="single" w:sz="4"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spacing w:before="120"/>
              <w:ind w:left="0"/>
              <w:rPr>
                <w:rFonts w:cs="Arial"/>
                <w:b/>
                <w:bCs/>
                <w:sz w:val="20"/>
                <w:szCs w:val="20"/>
                <w:lang w:val="et-EE"/>
              </w:rPr>
            </w:pPr>
            <w:r w:rsidRPr="00243609">
              <w:rPr>
                <w:rFonts w:ascii="Arial" w:hAnsi="Arial" w:cs="Arial"/>
                <w:b/>
                <w:bCs/>
                <w:sz w:val="20"/>
                <w:szCs w:val="20"/>
                <w:lang w:val="et-EE"/>
              </w:rPr>
              <w:t>Täiendavate protseduuride näited</w:t>
            </w:r>
          </w:p>
        </w:tc>
        <w:tc>
          <w:tcPr>
            <w:tcW w:w="1475" w:type="dxa"/>
            <w:tcBorders>
              <w:top w:val="single" w:sz="4"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Kas probleem lahendati? </w:t>
            </w:r>
          </w:p>
          <w:p w:rsidR="00650CA6" w:rsidRPr="00243609" w:rsidRDefault="00650CA6" w:rsidP="00650CA6">
            <w:pPr>
              <w:ind w:left="0"/>
              <w:rPr>
                <w:rFonts w:ascii="Arial" w:hAnsi="Arial" w:cs="Arial"/>
                <w:sz w:val="20"/>
                <w:szCs w:val="20"/>
                <w:lang w:val="et-EE"/>
              </w:rPr>
            </w:pPr>
            <w:r w:rsidRPr="00243609">
              <w:rPr>
                <w:rFonts w:ascii="Arial" w:hAnsi="Arial" w:cs="Arial"/>
                <w:i/>
                <w:iCs/>
                <w:sz w:val="20"/>
                <w:szCs w:val="20"/>
                <w:lang w:val="et-EE"/>
              </w:rPr>
              <w:t>Kui jah, siis lõpetage protseduurid.</w:t>
            </w: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Tehke kindlaks suhted muude kontodega, näiteks varude käibimine, ostud ja nõuded ostjatele, et määrata kindlaks, kas esineb samasuguseid erinevusi ootustest.</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Kui brutomarginaal on suurenenud, otsige puuduvaid kulukontosid.</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Kui brutomarginaal on vähenenud, kaaluge võimalust, et müük on jäänud kajastamata.</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Tehke järelepärimine suure allahindlusega müüdud kaupade kohta või tavapärasest hinnast kõrgema hinnaga tehtud ostude kohta.</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Tehke järelepärimine tulude kajastamise põhimõtete järjepideva rakendamise ja aastalõpu periodiseerimise täpsuse kohta.</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Võrrelge iga marginaali aluseks olevat kontot eelmise aasta omaga, et teha kindlaks üksikud erinevused, ja seejärel analüüsige kontosid.</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Times New Roman" w:hAnsi="Times New Roman" w:cs="Arial"/>
                <w:sz w:val="20"/>
                <w:szCs w:val="20"/>
                <w:lang w:val="et-EE"/>
              </w:rPr>
            </w:pPr>
            <w:r w:rsidRPr="00243609">
              <w:rPr>
                <w:rFonts w:ascii="Arial" w:hAnsi="Arial" w:cs="Arial"/>
                <w:sz w:val="20"/>
                <w:szCs w:val="20"/>
                <w:lang w:val="et-EE"/>
              </w:rPr>
              <w:t>Kasutage tööstusharu kohta olemasolevat infot, et võrrelda erinevaid saldosid. Kui teil on mitu samasse tööstusharusse kuuluvat klienti, võrrelge iga kontoliiki protsendina müügitulust.</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4778" w:type="dxa"/>
            <w:vAlign w:val="center"/>
          </w:tcPr>
          <w:p w:rsidR="00650CA6" w:rsidRPr="00243609" w:rsidRDefault="00650CA6">
            <w:pPr>
              <w:rPr>
                <w:rFonts w:ascii="Arial" w:eastAsia="Times New Roman" w:hAnsi="Arial" w:cs="Arial"/>
                <w:sz w:val="20"/>
                <w:szCs w:val="20"/>
                <w:lang w:val="et-EE"/>
              </w:rPr>
            </w:pPr>
          </w:p>
        </w:tc>
        <w:tc>
          <w:tcPr>
            <w:tcW w:w="2678" w:type="dxa"/>
            <w:vAlign w:val="center"/>
          </w:tcPr>
          <w:p w:rsidR="00650CA6" w:rsidRPr="00243609" w:rsidRDefault="00650CA6">
            <w:pPr>
              <w:rPr>
                <w:rFonts w:ascii="Arial" w:eastAsia="Times New Roman" w:hAnsi="Arial" w:cs="Arial"/>
                <w:sz w:val="20"/>
                <w:szCs w:val="20"/>
                <w:lang w:val="et-EE"/>
              </w:rPr>
            </w:pPr>
          </w:p>
        </w:tc>
        <w:tc>
          <w:tcPr>
            <w:tcW w:w="1475" w:type="dxa"/>
            <w:vAlign w:val="center"/>
          </w:tcPr>
          <w:p w:rsidR="00650CA6" w:rsidRPr="00243609" w:rsidRDefault="00650CA6">
            <w:pPr>
              <w:rPr>
                <w:rFonts w:ascii="Arial" w:eastAsia="Times New Roman" w:hAnsi="Arial" w:cs="Arial"/>
                <w:sz w:val="20"/>
                <w:szCs w:val="20"/>
                <w:lang w:val="et-EE"/>
              </w:rPr>
            </w:pPr>
          </w:p>
        </w:tc>
      </w:tr>
    </w:tbl>
    <w:p w:rsidR="00650CA6" w:rsidRPr="00243609" w:rsidRDefault="00650CA6" w:rsidP="00650CA6">
      <w:pPr>
        <w:ind w:left="90"/>
        <w:rPr>
          <w:rFonts w:ascii="Arial" w:hAnsi="Arial" w:cs="Arial"/>
          <w:i/>
          <w:iCs/>
          <w:sz w:val="20"/>
          <w:szCs w:val="20"/>
          <w:lang w:val="et-EE"/>
        </w:rPr>
      </w:pPr>
    </w:p>
    <w:tbl>
      <w:tblPr>
        <w:tblW w:w="0" w:type="auto"/>
        <w:tblInd w:w="-34" w:type="dxa"/>
        <w:tblCellMar>
          <w:left w:w="0" w:type="dxa"/>
          <w:right w:w="0" w:type="dxa"/>
        </w:tblCellMar>
        <w:tblLook w:val="04A0" w:firstRow="1" w:lastRow="0" w:firstColumn="1" w:lastColumn="0" w:noHBand="0" w:noVBand="1"/>
      </w:tblPr>
      <w:tblGrid>
        <w:gridCol w:w="4808"/>
        <w:gridCol w:w="4123"/>
      </w:tblGrid>
      <w:tr w:rsidR="00650CA6" w:rsidRPr="00243609" w:rsidTr="007D4F26">
        <w:tc>
          <w:tcPr>
            <w:tcW w:w="4808" w:type="dxa"/>
            <w:tcBorders>
              <w:top w:val="single" w:sz="8" w:space="0" w:color="auto"/>
              <w:left w:val="single" w:sz="8" w:space="0" w:color="auto"/>
              <w:right w:val="single" w:sz="8" w:space="0" w:color="auto"/>
            </w:tcBorders>
            <w:shd w:val="clear" w:color="auto" w:fill="984806"/>
            <w:tcMar>
              <w:top w:w="0" w:type="dxa"/>
              <w:left w:w="108" w:type="dxa"/>
              <w:bottom w:w="0" w:type="dxa"/>
              <w:right w:w="108" w:type="dxa"/>
            </w:tcMar>
          </w:tcPr>
          <w:p w:rsidR="00650CA6" w:rsidRPr="00243609" w:rsidRDefault="00650CA6" w:rsidP="00650CA6">
            <w:pPr>
              <w:ind w:left="0"/>
              <w:rPr>
                <w:rFonts w:ascii="Arial" w:hAnsi="Arial" w:cs="Arial"/>
                <w:b/>
                <w:bCs/>
                <w:color w:val="FFFFFF"/>
                <w:sz w:val="20"/>
                <w:szCs w:val="20"/>
                <w:lang w:val="et-EE"/>
              </w:rPr>
            </w:pPr>
            <w:r w:rsidRPr="00243609">
              <w:rPr>
                <w:rFonts w:ascii="Arial" w:hAnsi="Arial" w:cs="Arial"/>
                <w:b/>
                <w:bCs/>
                <w:color w:val="FFFFFF"/>
                <w:sz w:val="20"/>
                <w:szCs w:val="20"/>
                <w:lang w:val="et-EE"/>
              </w:rPr>
              <w:t xml:space="preserve">Investeeringute väärtuse ebakindlus </w:t>
            </w:r>
          </w:p>
        </w:tc>
        <w:tc>
          <w:tcPr>
            <w:tcW w:w="4123" w:type="dxa"/>
            <w:tcBorders>
              <w:top w:val="single" w:sz="8" w:space="0" w:color="auto"/>
              <w:left w:val="nil"/>
              <w:right w:val="single" w:sz="8" w:space="0" w:color="auto"/>
            </w:tcBorders>
            <w:shd w:val="clear" w:color="auto" w:fill="984806"/>
            <w:tcMar>
              <w:top w:w="0" w:type="dxa"/>
              <w:left w:w="108" w:type="dxa"/>
              <w:bottom w:w="0" w:type="dxa"/>
              <w:right w:w="108" w:type="dxa"/>
            </w:tcMar>
          </w:tcPr>
          <w:p w:rsidR="00650CA6" w:rsidRPr="00243609" w:rsidRDefault="00650CA6">
            <w:pPr>
              <w:rPr>
                <w:rFonts w:ascii="Arial" w:hAnsi="Arial" w:cs="Arial"/>
                <w:b/>
                <w:bCs/>
                <w:color w:val="FFFFFF"/>
                <w:sz w:val="20"/>
                <w:szCs w:val="20"/>
                <w:lang w:val="et-EE"/>
              </w:rPr>
            </w:pPr>
          </w:p>
        </w:tc>
      </w:tr>
      <w:tr w:rsidR="00650CA6" w:rsidRPr="00243609" w:rsidTr="007D4F26">
        <w:tc>
          <w:tcPr>
            <w:tcW w:w="4808"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b/>
                <w:bCs/>
                <w:sz w:val="20"/>
                <w:szCs w:val="20"/>
                <w:lang w:val="et-EE"/>
              </w:rPr>
            </w:pPr>
            <w:r w:rsidRPr="00243609">
              <w:rPr>
                <w:rFonts w:ascii="Arial" w:hAnsi="Arial" w:cs="Arial"/>
                <w:b/>
                <w:bCs/>
                <w:sz w:val="20"/>
                <w:szCs w:val="20"/>
                <w:lang w:val="et-EE"/>
              </w:rPr>
              <w:t>Probleem</w:t>
            </w:r>
          </w:p>
        </w:tc>
        <w:tc>
          <w:tcPr>
            <w:tcW w:w="4123"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cs="Arial"/>
                <w:b/>
                <w:bCs/>
                <w:sz w:val="20"/>
                <w:szCs w:val="20"/>
                <w:lang w:val="et-EE"/>
              </w:rPr>
            </w:pPr>
            <w:r w:rsidRPr="00243609">
              <w:rPr>
                <w:rFonts w:ascii="Arial" w:hAnsi="Arial" w:cs="Arial"/>
                <w:b/>
                <w:bCs/>
                <w:sz w:val="20"/>
                <w:szCs w:val="20"/>
                <w:lang w:val="et-EE"/>
              </w:rPr>
              <w:t>Võimalik oluline väärkajastamine finantsaruannetes</w:t>
            </w:r>
          </w:p>
        </w:tc>
      </w:tr>
      <w:tr w:rsidR="00650CA6" w:rsidRPr="00243609" w:rsidTr="007D4F26">
        <w:tc>
          <w:tcPr>
            <w:tcW w:w="48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Puudub veenev tõendusmaterjal, mis toetaks selliste väärtpaberite kajastatud väärtust, millega ei ole juba mitu kuud kaubeldud.</w:t>
            </w:r>
          </w:p>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Nende väärtpaberite ostu- ja müügihind on väga erinevad.</w:t>
            </w:r>
          </w:p>
        </w:tc>
        <w:tc>
          <w:tcPr>
            <w:tcW w:w="412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Investeeringute kajastatud väärtus võib olla ülehinnatud ja nende väärtus tuleks alla hinnata. </w:t>
            </w:r>
          </w:p>
        </w:tc>
      </w:tr>
    </w:tbl>
    <w:p w:rsidR="008E49DE" w:rsidRDefault="008E49DE"/>
    <w:p w:rsidR="008E49DE" w:rsidRDefault="008E49DE">
      <w:r>
        <w:br w:type="page"/>
      </w:r>
    </w:p>
    <w:tbl>
      <w:tblPr>
        <w:tblW w:w="0" w:type="auto"/>
        <w:tblInd w:w="-34" w:type="dxa"/>
        <w:tblCellMar>
          <w:left w:w="0" w:type="dxa"/>
          <w:right w:w="0" w:type="dxa"/>
        </w:tblCellMar>
        <w:tblLook w:val="04A0" w:firstRow="1" w:lastRow="0" w:firstColumn="1" w:lastColumn="0" w:noHBand="0" w:noVBand="1"/>
      </w:tblPr>
      <w:tblGrid>
        <w:gridCol w:w="4808"/>
        <w:gridCol w:w="2666"/>
        <w:gridCol w:w="1457"/>
      </w:tblGrid>
      <w:tr w:rsidR="00650CA6" w:rsidRPr="00243609" w:rsidTr="007D4F26">
        <w:tc>
          <w:tcPr>
            <w:tcW w:w="7474" w:type="dxa"/>
            <w:gridSpan w:val="2"/>
            <w:tcBorders>
              <w:top w:val="single" w:sz="4"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spacing w:before="120"/>
              <w:ind w:left="0"/>
              <w:rPr>
                <w:rFonts w:cs="Arial"/>
                <w:b/>
                <w:bCs/>
                <w:sz w:val="20"/>
                <w:szCs w:val="20"/>
                <w:lang w:val="et-EE"/>
              </w:rPr>
            </w:pPr>
            <w:r w:rsidRPr="00243609">
              <w:rPr>
                <w:rFonts w:ascii="Arial" w:hAnsi="Arial" w:cs="Arial"/>
                <w:b/>
                <w:bCs/>
                <w:sz w:val="20"/>
                <w:szCs w:val="20"/>
                <w:lang w:val="et-EE"/>
              </w:rPr>
              <w:t>Täiendavate protseduuride näited</w:t>
            </w:r>
          </w:p>
        </w:tc>
        <w:tc>
          <w:tcPr>
            <w:tcW w:w="1457" w:type="dxa"/>
            <w:tcBorders>
              <w:top w:val="single" w:sz="4"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Kas probleem lahendati? </w:t>
            </w:r>
          </w:p>
          <w:p w:rsidR="00650CA6" w:rsidRPr="00243609" w:rsidRDefault="00650CA6" w:rsidP="00650CA6">
            <w:pPr>
              <w:ind w:left="0"/>
              <w:rPr>
                <w:rFonts w:ascii="Arial" w:hAnsi="Arial" w:cs="Arial"/>
                <w:sz w:val="20"/>
                <w:szCs w:val="20"/>
                <w:lang w:val="et-EE"/>
              </w:rPr>
            </w:pPr>
            <w:r w:rsidRPr="00243609">
              <w:rPr>
                <w:rFonts w:ascii="Arial" w:hAnsi="Arial" w:cs="Arial"/>
                <w:i/>
                <w:iCs/>
                <w:sz w:val="20"/>
                <w:szCs w:val="20"/>
                <w:lang w:val="et-EE"/>
              </w:rPr>
              <w:t>Kui jah, siis lõpetage protseduurid.</w:t>
            </w: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Paluge juhtkonnal esitada uusimad finantsaruanded ja avaldada kõik hiljutised sündmused, mis võivad viidata sellele, et investeeringute väärtus on vähenenud.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Kaaluge väliseksperdi kasutamist, kes aitaks investeeringuid objektiivselt hinnata.</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4808" w:type="dxa"/>
            <w:vAlign w:val="center"/>
          </w:tcPr>
          <w:p w:rsidR="00650CA6" w:rsidRPr="00243609" w:rsidRDefault="00650CA6">
            <w:pPr>
              <w:rPr>
                <w:rFonts w:ascii="Arial" w:eastAsia="Times New Roman" w:hAnsi="Arial" w:cs="Arial"/>
                <w:sz w:val="20"/>
                <w:szCs w:val="20"/>
                <w:lang w:val="et-EE"/>
              </w:rPr>
            </w:pPr>
          </w:p>
        </w:tc>
        <w:tc>
          <w:tcPr>
            <w:tcW w:w="2666" w:type="dxa"/>
            <w:vAlign w:val="center"/>
          </w:tcPr>
          <w:p w:rsidR="00650CA6" w:rsidRPr="00243609" w:rsidRDefault="00650CA6">
            <w:pPr>
              <w:rPr>
                <w:rFonts w:ascii="Arial" w:eastAsia="Times New Roman" w:hAnsi="Arial" w:cs="Arial"/>
                <w:sz w:val="20"/>
                <w:szCs w:val="20"/>
                <w:lang w:val="et-EE"/>
              </w:rPr>
            </w:pPr>
          </w:p>
        </w:tc>
        <w:tc>
          <w:tcPr>
            <w:tcW w:w="1457" w:type="dxa"/>
            <w:vAlign w:val="center"/>
          </w:tcPr>
          <w:p w:rsidR="00650CA6" w:rsidRPr="00243609" w:rsidRDefault="00650CA6">
            <w:pPr>
              <w:rPr>
                <w:rFonts w:ascii="Arial" w:eastAsia="Times New Roman" w:hAnsi="Arial" w:cs="Arial"/>
                <w:sz w:val="20"/>
                <w:szCs w:val="20"/>
                <w:lang w:val="et-EE"/>
              </w:rPr>
            </w:pPr>
          </w:p>
        </w:tc>
      </w:tr>
    </w:tbl>
    <w:p w:rsidR="00650CA6" w:rsidRPr="00243609" w:rsidRDefault="00650CA6" w:rsidP="00650CA6">
      <w:pPr>
        <w:ind w:left="90"/>
        <w:rPr>
          <w:rFonts w:ascii="Arial" w:hAnsi="Arial" w:cs="Arial"/>
          <w:i/>
          <w:iCs/>
          <w:sz w:val="20"/>
          <w:szCs w:val="20"/>
          <w:lang w:val="et-EE"/>
        </w:rPr>
      </w:pPr>
    </w:p>
    <w:tbl>
      <w:tblPr>
        <w:tblW w:w="0" w:type="auto"/>
        <w:tblInd w:w="-34" w:type="dxa"/>
        <w:tblLayout w:type="fixed"/>
        <w:tblCellMar>
          <w:left w:w="0" w:type="dxa"/>
          <w:right w:w="0" w:type="dxa"/>
        </w:tblCellMar>
        <w:tblLook w:val="04A0" w:firstRow="1" w:lastRow="0" w:firstColumn="1" w:lastColumn="0" w:noHBand="0" w:noVBand="1"/>
      </w:tblPr>
      <w:tblGrid>
        <w:gridCol w:w="4808"/>
        <w:gridCol w:w="2666"/>
        <w:gridCol w:w="1457"/>
      </w:tblGrid>
      <w:tr w:rsidR="00650CA6" w:rsidRPr="00243609" w:rsidTr="007D4F26">
        <w:tc>
          <w:tcPr>
            <w:tcW w:w="4808" w:type="dxa"/>
            <w:tcBorders>
              <w:top w:val="single" w:sz="8" w:space="0" w:color="auto"/>
              <w:left w:val="single" w:sz="8" w:space="0" w:color="auto"/>
              <w:right w:val="single" w:sz="8" w:space="0" w:color="auto"/>
            </w:tcBorders>
            <w:shd w:val="clear" w:color="auto" w:fill="984806"/>
            <w:tcMar>
              <w:top w:w="0" w:type="dxa"/>
              <w:left w:w="108" w:type="dxa"/>
              <w:bottom w:w="0" w:type="dxa"/>
              <w:right w:w="108" w:type="dxa"/>
            </w:tcMar>
          </w:tcPr>
          <w:p w:rsidR="00650CA6" w:rsidRPr="00243609" w:rsidRDefault="00650CA6" w:rsidP="00650CA6">
            <w:pPr>
              <w:ind w:left="0"/>
              <w:rPr>
                <w:rFonts w:cs="Arial"/>
                <w:b/>
                <w:bCs/>
                <w:color w:val="FFFFFF"/>
                <w:sz w:val="20"/>
                <w:szCs w:val="20"/>
                <w:lang w:val="et-EE"/>
              </w:rPr>
            </w:pPr>
            <w:r w:rsidRPr="00243609">
              <w:rPr>
                <w:rFonts w:ascii="Arial" w:hAnsi="Arial" w:cs="Arial"/>
                <w:b/>
                <w:bCs/>
                <w:color w:val="FFFFFF"/>
                <w:sz w:val="20"/>
                <w:szCs w:val="20"/>
                <w:lang w:val="et-EE"/>
              </w:rPr>
              <w:t>Fiktiivsed müügitehingud</w:t>
            </w:r>
          </w:p>
        </w:tc>
        <w:tc>
          <w:tcPr>
            <w:tcW w:w="4123" w:type="dxa"/>
            <w:gridSpan w:val="2"/>
            <w:tcBorders>
              <w:top w:val="single" w:sz="8" w:space="0" w:color="auto"/>
              <w:left w:val="nil"/>
              <w:right w:val="single" w:sz="8" w:space="0" w:color="auto"/>
            </w:tcBorders>
            <w:shd w:val="clear" w:color="auto" w:fill="984806"/>
            <w:tcMar>
              <w:top w:w="0" w:type="dxa"/>
              <w:left w:w="108" w:type="dxa"/>
              <w:bottom w:w="0" w:type="dxa"/>
              <w:right w:w="108" w:type="dxa"/>
            </w:tcMar>
          </w:tcPr>
          <w:p w:rsidR="00650CA6" w:rsidRPr="00243609" w:rsidRDefault="00650CA6" w:rsidP="008E49DE">
            <w:pPr>
              <w:ind w:left="0"/>
              <w:rPr>
                <w:rFonts w:ascii="Arial" w:hAnsi="Arial" w:cs="Arial"/>
                <w:b/>
                <w:bCs/>
                <w:color w:val="FFFFFF"/>
                <w:sz w:val="20"/>
                <w:szCs w:val="20"/>
                <w:lang w:val="et-EE"/>
              </w:rPr>
            </w:pPr>
          </w:p>
        </w:tc>
      </w:tr>
      <w:tr w:rsidR="00650CA6" w:rsidRPr="00243609" w:rsidTr="007D4F26">
        <w:tc>
          <w:tcPr>
            <w:tcW w:w="4808"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b/>
                <w:bCs/>
                <w:sz w:val="20"/>
                <w:szCs w:val="20"/>
                <w:lang w:val="et-EE"/>
              </w:rPr>
            </w:pPr>
            <w:r w:rsidRPr="00243609">
              <w:rPr>
                <w:rFonts w:ascii="Arial" w:hAnsi="Arial" w:cs="Arial"/>
                <w:b/>
                <w:bCs/>
                <w:sz w:val="20"/>
                <w:szCs w:val="20"/>
                <w:lang w:val="et-EE"/>
              </w:rPr>
              <w:t>Probleem</w:t>
            </w:r>
          </w:p>
        </w:tc>
        <w:tc>
          <w:tcPr>
            <w:tcW w:w="4123" w:type="dxa"/>
            <w:gridSpan w:val="2"/>
            <w:tcBorders>
              <w:top w:val="nil"/>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cs="Arial"/>
                <w:b/>
                <w:bCs/>
                <w:sz w:val="20"/>
                <w:szCs w:val="20"/>
                <w:lang w:val="et-EE"/>
              </w:rPr>
            </w:pPr>
            <w:r w:rsidRPr="00243609">
              <w:rPr>
                <w:rFonts w:ascii="Arial" w:hAnsi="Arial" w:cs="Arial"/>
                <w:b/>
                <w:bCs/>
                <w:sz w:val="20"/>
                <w:szCs w:val="20"/>
                <w:lang w:val="et-EE"/>
              </w:rPr>
              <w:t>Võimalik oluline väärkajastamine finantsaruannetes</w:t>
            </w:r>
          </w:p>
        </w:tc>
      </w:tr>
      <w:tr w:rsidR="00650CA6" w:rsidRPr="00243609" w:rsidTr="007D4F26">
        <w:tc>
          <w:tcPr>
            <w:tcW w:w="4808" w:type="dxa"/>
            <w:tcBorders>
              <w:top w:val="nil"/>
              <w:left w:val="single" w:sz="8" w:space="0" w:color="auto"/>
              <w:right w:val="single" w:sz="8" w:space="0" w:color="auto"/>
            </w:tcBorders>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Majandusüksus on väga lähedal pangaga sõlmitud kovenantide rikkumisele.</w:t>
            </w:r>
          </w:p>
          <w:p w:rsidR="00650CA6" w:rsidRPr="00243609" w:rsidRDefault="00650CA6" w:rsidP="00650CA6">
            <w:pPr>
              <w:pStyle w:val="PlainText"/>
              <w:rPr>
                <w:rFonts w:ascii="Times New Roman" w:hAnsi="Times New Roman" w:cs="Arial"/>
                <w:sz w:val="20"/>
                <w:szCs w:val="20"/>
                <w:lang w:val="et-EE"/>
              </w:rPr>
            </w:pPr>
            <w:r w:rsidRPr="00243609">
              <w:rPr>
                <w:rFonts w:ascii="Arial" w:hAnsi="Arial" w:cs="Arial"/>
                <w:sz w:val="20"/>
                <w:szCs w:val="20"/>
                <w:lang w:val="et-EE"/>
              </w:rPr>
              <w:t xml:space="preserve">Hulk just enne aastalõppu tehtud müügitehingutega seotud kreeditarveid väljastati vahetult pärast aastalõppu. </w:t>
            </w:r>
          </w:p>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Osa aeglaselt müüvaid ja allahinnatud varude artikleid müüdi ootamatult just enne aastalõppu. </w:t>
            </w:r>
          </w:p>
        </w:tc>
        <w:tc>
          <w:tcPr>
            <w:tcW w:w="4123" w:type="dxa"/>
            <w:gridSpan w:val="2"/>
            <w:tcBorders>
              <w:top w:val="nil"/>
              <w:left w:val="nil"/>
              <w:right w:val="single" w:sz="8" w:space="0" w:color="auto"/>
            </w:tcBorders>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Müük on ülehinnatud ja aeglaselt liikuvate varude allahindlus on tühistatud, mille eesmärk on suurendada kasumit ja vältida pangaga sõlmitud kovenantide rikkumist.</w:t>
            </w: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spacing w:before="120"/>
              <w:ind w:left="0"/>
              <w:rPr>
                <w:rFonts w:cs="Arial"/>
                <w:b/>
                <w:bCs/>
                <w:sz w:val="20"/>
                <w:szCs w:val="20"/>
                <w:lang w:val="et-EE"/>
              </w:rPr>
            </w:pPr>
            <w:r w:rsidRPr="00243609">
              <w:rPr>
                <w:rFonts w:ascii="Arial" w:hAnsi="Arial" w:cs="Arial"/>
                <w:b/>
                <w:bCs/>
                <w:sz w:val="20"/>
                <w:szCs w:val="20"/>
                <w:lang w:val="et-EE"/>
              </w:rPr>
              <w:t>Täiendavate protseduuride näited</w:t>
            </w:r>
          </w:p>
        </w:tc>
        <w:tc>
          <w:tcPr>
            <w:tcW w:w="1457"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Kas probleem lahendati? </w:t>
            </w:r>
          </w:p>
          <w:p w:rsidR="00650CA6" w:rsidRPr="00243609" w:rsidRDefault="00650CA6" w:rsidP="00650CA6">
            <w:pPr>
              <w:ind w:left="0"/>
              <w:rPr>
                <w:rFonts w:ascii="Arial" w:hAnsi="Arial" w:cs="Arial"/>
                <w:sz w:val="20"/>
                <w:szCs w:val="20"/>
                <w:lang w:val="et-EE"/>
              </w:rPr>
            </w:pPr>
            <w:r w:rsidRPr="00243609">
              <w:rPr>
                <w:rFonts w:ascii="Arial" w:hAnsi="Arial" w:cs="Arial"/>
                <w:i/>
                <w:iCs/>
                <w:sz w:val="20"/>
                <w:szCs w:val="20"/>
                <w:lang w:val="et-EE"/>
              </w:rPr>
              <w:t>Kui jah, siis lõpetage protseduurid.</w:t>
            </w: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Vaadake üle aasta jooksul väljastatud kreeditarved, et teha kindlaks, kas pärast aastalõppu väljastatud kreeditarved on millegi poolest ebaharilikud.</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Vaadake üle pärast aastalõppu väljastatud kreeditarvete valim ja nende väljastamise põhjused.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Kontrollige kreeditarved saanud klientide tegelikku olemasolu ja seda, kas tegemist võib olla seotud osapooltega.</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Määrake kindlaks, kas muud väljastatud kreeditarved on seotud aeglaselt liikuvate varude müügiga.</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 xml:space="preserve">Määrake kindlaks, kas aeglaselt liikuvate varude ootamatu müügi kohta väljastatud arved on hiljem tasutud. </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ind w:left="0"/>
              <w:rPr>
                <w:rFonts w:ascii="Arial" w:hAnsi="Arial" w:cs="Arial"/>
                <w:sz w:val="20"/>
                <w:szCs w:val="20"/>
                <w:lang w:val="et-EE"/>
              </w:rPr>
            </w:pPr>
          </w:p>
        </w:tc>
      </w:tr>
      <w:tr w:rsidR="00650CA6" w:rsidRPr="00243609" w:rsidTr="007D4F26">
        <w:tc>
          <w:tcPr>
            <w:tcW w:w="74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rsidP="00650CA6">
            <w:pPr>
              <w:pStyle w:val="PlainText"/>
              <w:rPr>
                <w:rFonts w:ascii="Arial" w:hAnsi="Arial" w:cs="Arial"/>
                <w:sz w:val="20"/>
                <w:szCs w:val="20"/>
                <w:lang w:val="et-EE"/>
              </w:rPr>
            </w:pPr>
            <w:r w:rsidRPr="00243609">
              <w:rPr>
                <w:rFonts w:ascii="Arial" w:hAnsi="Arial" w:cs="Arial"/>
                <w:sz w:val="20"/>
                <w:szCs w:val="20"/>
                <w:lang w:val="et-EE"/>
              </w:rPr>
              <w:t>Vaadake üle muud aeglaselt liikuvate varude suured ja ootamatud müügitehingud, mis tehti aastalõpu lähedal.</w:t>
            </w:r>
          </w:p>
        </w:tc>
        <w:tc>
          <w:tcPr>
            <w:tcW w:w="1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CA6" w:rsidRPr="00243609" w:rsidRDefault="00650CA6">
            <w:pPr>
              <w:rPr>
                <w:rFonts w:ascii="Arial" w:hAnsi="Arial" w:cs="Arial"/>
                <w:sz w:val="20"/>
                <w:szCs w:val="20"/>
                <w:lang w:val="et-EE"/>
              </w:rPr>
            </w:pPr>
          </w:p>
        </w:tc>
      </w:tr>
      <w:tr w:rsidR="00650CA6" w:rsidRPr="00243609" w:rsidTr="007D4F26">
        <w:tc>
          <w:tcPr>
            <w:tcW w:w="4808" w:type="dxa"/>
            <w:vAlign w:val="center"/>
          </w:tcPr>
          <w:p w:rsidR="00650CA6" w:rsidRPr="00243609" w:rsidRDefault="00650CA6">
            <w:pPr>
              <w:rPr>
                <w:rFonts w:ascii="Arial" w:eastAsia="Times New Roman" w:hAnsi="Arial" w:cs="Arial"/>
                <w:sz w:val="20"/>
                <w:szCs w:val="20"/>
                <w:lang w:val="et-EE"/>
              </w:rPr>
            </w:pPr>
          </w:p>
        </w:tc>
        <w:tc>
          <w:tcPr>
            <w:tcW w:w="2666" w:type="dxa"/>
            <w:vAlign w:val="center"/>
          </w:tcPr>
          <w:p w:rsidR="00650CA6" w:rsidRPr="00243609" w:rsidRDefault="00650CA6">
            <w:pPr>
              <w:rPr>
                <w:rFonts w:ascii="Arial" w:eastAsia="Times New Roman" w:hAnsi="Arial" w:cs="Arial"/>
                <w:sz w:val="20"/>
                <w:szCs w:val="20"/>
                <w:lang w:val="et-EE"/>
              </w:rPr>
            </w:pPr>
          </w:p>
        </w:tc>
        <w:tc>
          <w:tcPr>
            <w:tcW w:w="1457" w:type="dxa"/>
            <w:vAlign w:val="center"/>
          </w:tcPr>
          <w:p w:rsidR="00650CA6" w:rsidRPr="00243609" w:rsidRDefault="00650CA6">
            <w:pPr>
              <w:rPr>
                <w:rFonts w:ascii="Arial" w:eastAsia="Times New Roman" w:hAnsi="Arial" w:cs="Arial"/>
                <w:sz w:val="20"/>
                <w:szCs w:val="20"/>
                <w:lang w:val="et-EE"/>
              </w:rPr>
            </w:pP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Actionstep2"/>
        <w:spacing w:before="0"/>
        <w:rPr>
          <w:rFonts w:cs="Arial"/>
          <w:color w:val="auto"/>
          <w:lang w:val="et-EE"/>
        </w:rPr>
      </w:pPr>
    </w:p>
    <w:p w:rsidR="00650CA6" w:rsidRPr="00243609" w:rsidRDefault="00650CA6" w:rsidP="00650CA6">
      <w:pPr>
        <w:pStyle w:val="Actionstep2"/>
        <w:spacing w:before="0"/>
        <w:rPr>
          <w:rFonts w:cs="Arial"/>
          <w:color w:val="auto"/>
          <w:lang w:val="et-EE"/>
        </w:rPr>
      </w:pPr>
      <w:r w:rsidRPr="00243609">
        <w:rPr>
          <w:rFonts w:cs="Arial"/>
          <w:color w:val="auto"/>
          <w:lang w:val="et-EE"/>
        </w:rPr>
        <w:t xml:space="preserve">Juhtkonna nõutud täiendavad protseduurid </w:t>
      </w:r>
    </w:p>
    <w:p w:rsidR="00650CA6" w:rsidRPr="00243609" w:rsidRDefault="00650CA6" w:rsidP="00650CA6">
      <w:pPr>
        <w:pStyle w:val="paragraph"/>
        <w:widowControl/>
        <w:spacing w:before="0" w:after="0"/>
        <w:rPr>
          <w:rFonts w:ascii="Arial" w:hAnsi="Arial" w:cs="Arial"/>
          <w:sz w:val="20"/>
          <w:szCs w:val="20"/>
          <w:lang w:val="et-EE"/>
        </w:rPr>
      </w:pPr>
      <w:r w:rsidRPr="00243609">
        <w:rPr>
          <w:rFonts w:ascii="Arial" w:hAnsi="Arial" w:cs="Arial"/>
          <w:sz w:val="20"/>
          <w:szCs w:val="20"/>
          <w:lang w:val="et-EE"/>
        </w:rPr>
        <w:t xml:space="preserve">Mõnikord võib täiendavaid protseduure </w:t>
      </w:r>
      <w:r w:rsidRPr="0082478B">
        <w:rPr>
          <w:rFonts w:ascii="Arial" w:hAnsi="Arial" w:cs="Arial"/>
          <w:sz w:val="20"/>
          <w:szCs w:val="20"/>
          <w:lang w:val="et-EE"/>
        </w:rPr>
        <w:t>(nt</w:t>
      </w:r>
      <w:r w:rsidRPr="00243609">
        <w:rPr>
          <w:rFonts w:ascii="Arial" w:hAnsi="Arial" w:cs="Arial"/>
          <w:sz w:val="20"/>
          <w:szCs w:val="20"/>
          <w:lang w:val="et-EE"/>
        </w:rPr>
        <w:t xml:space="preserve"> nõuete kontrollimine või varude loendamisel osalemine</w:t>
      </w:r>
      <w:r w:rsidRPr="0082478B">
        <w:rPr>
          <w:rFonts w:ascii="Arial" w:hAnsi="Arial" w:cs="Arial"/>
          <w:sz w:val="20"/>
          <w:szCs w:val="20"/>
          <w:lang w:val="et-EE"/>
        </w:rPr>
        <w:t>)</w:t>
      </w:r>
      <w:r w:rsidRPr="00243609">
        <w:rPr>
          <w:rFonts w:ascii="Arial" w:hAnsi="Arial" w:cs="Arial"/>
          <w:sz w:val="20"/>
          <w:szCs w:val="20"/>
          <w:lang w:val="et-EE"/>
        </w:rPr>
        <w:t xml:space="preserve"> teostada juhtkonna või valitsemisülesandega isikute nõudmisel. Sellised protseduurid on nn kokkulepitud protseduurid, mis ei ole üldiselt ülevaatuse töövõtu osa. Tuleks tagada, et juhtkond mõistab seda.</w:t>
      </w:r>
    </w:p>
    <w:p w:rsidR="00650CA6" w:rsidRPr="00243609" w:rsidRDefault="00650CA6" w:rsidP="00650CA6">
      <w:pPr>
        <w:pStyle w:val="paragraph"/>
        <w:widowControl/>
        <w:spacing w:before="0" w:after="0"/>
        <w:rPr>
          <w:rFonts w:ascii="Arial" w:hAnsi="Arial" w:cs="Arial"/>
          <w:sz w:val="20"/>
          <w:szCs w:val="20"/>
          <w:lang w:val="et-EE"/>
        </w:rPr>
      </w:pPr>
    </w:p>
    <w:p w:rsidR="00650CA6" w:rsidRPr="00243609" w:rsidRDefault="00650CA6" w:rsidP="00650CA6">
      <w:pPr>
        <w:pStyle w:val="paragraph"/>
        <w:widowControl/>
        <w:spacing w:before="0" w:after="0"/>
        <w:rPr>
          <w:rFonts w:ascii="Arial" w:hAnsi="Arial" w:cs="Arial"/>
          <w:sz w:val="20"/>
          <w:szCs w:val="20"/>
          <w:lang w:val="et-EE"/>
        </w:rPr>
      </w:pPr>
      <w:r w:rsidRPr="00243609">
        <w:rPr>
          <w:rFonts w:ascii="Arial" w:hAnsi="Arial" w:cs="Arial"/>
          <w:sz w:val="20"/>
          <w:szCs w:val="20"/>
          <w:lang w:val="et-EE"/>
        </w:rPr>
        <w:t>Selliste protseduuride teostamisel:</w:t>
      </w:r>
    </w:p>
    <w:p w:rsidR="00650CA6" w:rsidRPr="00243609" w:rsidRDefault="00650CA6" w:rsidP="00650CA6">
      <w:pPr>
        <w:numPr>
          <w:ilvl w:val="0"/>
          <w:numId w:val="94"/>
        </w:numPr>
        <w:spacing w:line="259" w:lineRule="auto"/>
        <w:rPr>
          <w:rFonts w:ascii="Arial" w:hAnsi="Arial" w:cs="Arial"/>
          <w:sz w:val="20"/>
          <w:szCs w:val="20"/>
          <w:lang w:val="et-EE"/>
        </w:rPr>
      </w:pPr>
      <w:r w:rsidRPr="00243609">
        <w:rPr>
          <w:rFonts w:ascii="Arial" w:hAnsi="Arial" w:cs="Arial"/>
          <w:sz w:val="20"/>
          <w:szCs w:val="20"/>
          <w:lang w:val="et-EE"/>
        </w:rPr>
        <w:t>dokumenteerige nende täiendavate protseduuride teostamise põhjused tööpaberites ja viidake neile töövõtukirjas ja</w:t>
      </w:r>
    </w:p>
    <w:p w:rsidR="00650CA6" w:rsidRPr="00243609" w:rsidRDefault="00650CA6" w:rsidP="00650CA6">
      <w:pPr>
        <w:numPr>
          <w:ilvl w:val="0"/>
          <w:numId w:val="94"/>
        </w:numPr>
        <w:spacing w:line="259" w:lineRule="auto"/>
        <w:rPr>
          <w:rFonts w:ascii="Arial" w:hAnsi="Arial" w:cs="Arial"/>
          <w:sz w:val="20"/>
          <w:szCs w:val="20"/>
          <w:lang w:val="et-EE"/>
        </w:rPr>
      </w:pPr>
      <w:r w:rsidRPr="00243609">
        <w:rPr>
          <w:rFonts w:ascii="Arial" w:hAnsi="Arial" w:cs="Arial"/>
          <w:sz w:val="20"/>
          <w:szCs w:val="20"/>
          <w:lang w:val="et-EE"/>
        </w:rPr>
        <w:t>leppige juhtkonna või valitsemisülesandega isikutega kokku, kas on vaja koostada eraldi aruanne täiendavate protseduuride teostamise tulemuste kohta.</w:t>
      </w:r>
    </w:p>
    <w:p w:rsidR="00650CA6" w:rsidRPr="00243609" w:rsidRDefault="00650CA6" w:rsidP="00650CA6">
      <w:pPr>
        <w:pStyle w:val="bullet"/>
        <w:spacing w:before="0" w:after="0"/>
        <w:ind w:left="630" w:firstLine="0"/>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color w:val="984806"/>
          <w:lang w:val="et-EE"/>
        </w:rPr>
      </w:pPr>
      <w:bookmarkStart w:id="166" w:name="_Toc355249295"/>
      <w:bookmarkStart w:id="167" w:name="_Toc350767461"/>
      <w:bookmarkStart w:id="168" w:name="_Toc274128134"/>
      <w:bookmarkStart w:id="169" w:name="_Toc402382245"/>
      <w:r w:rsidRPr="00243609">
        <w:rPr>
          <w:rFonts w:ascii="Arial" w:hAnsi="Arial" w:cs="Arial"/>
          <w:color w:val="984806"/>
          <w:lang w:val="et-EE"/>
        </w:rPr>
        <w:t xml:space="preserve">5.1-9 </w:t>
      </w:r>
      <w:bookmarkEnd w:id="166"/>
      <w:bookmarkEnd w:id="167"/>
      <w:bookmarkEnd w:id="168"/>
      <w:r w:rsidRPr="00243609">
        <w:rPr>
          <w:rFonts w:ascii="Arial" w:hAnsi="Arial" w:cs="Arial"/>
          <w:color w:val="984806"/>
          <w:lang w:val="et-EE"/>
        </w:rPr>
        <w:t>Järgnevad sündmused</w:t>
      </w:r>
      <w:bookmarkEnd w:id="169"/>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529"/>
      </w:tblGrid>
      <w:tr w:rsidR="00650CA6" w:rsidRPr="00243609" w:rsidTr="007D4F26">
        <w:tc>
          <w:tcPr>
            <w:tcW w:w="1402"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529"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402"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58</w:t>
            </w:r>
          </w:p>
        </w:tc>
        <w:tc>
          <w:tcPr>
            <w:tcW w:w="7529" w:type="dxa"/>
            <w:shd w:val="clear" w:color="auto" w:fill="auto"/>
          </w:tcPr>
          <w:p w:rsidR="00650CA6" w:rsidRPr="00243609" w:rsidRDefault="00650CA6" w:rsidP="00650CA6">
            <w:pPr>
              <w:autoSpaceDE w:val="0"/>
              <w:autoSpaceDN w:val="0"/>
              <w:adjustRightInd w:val="0"/>
              <w:ind w:left="0"/>
              <w:rPr>
                <w:rFonts w:cs="Arial"/>
                <w:color w:val="000000"/>
                <w:sz w:val="20"/>
                <w:szCs w:val="20"/>
                <w:lang w:val="et-EE"/>
              </w:rPr>
            </w:pPr>
            <w:r w:rsidRPr="00243609">
              <w:rPr>
                <w:rFonts w:ascii="Arial" w:hAnsi="Arial" w:cs="Arial"/>
                <w:color w:val="000000"/>
                <w:sz w:val="20"/>
                <w:szCs w:val="20"/>
                <w:lang w:val="et-EE"/>
              </w:rPr>
              <w:t>Järgnevad sündmused</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i/>
                <w:color w:val="000000"/>
                <w:sz w:val="20"/>
                <w:szCs w:val="20"/>
                <w:lang w:val="et-EE"/>
              </w:rPr>
            </w:pPr>
            <w:r w:rsidRPr="00243609">
              <w:rPr>
                <w:rFonts w:ascii="Arial" w:hAnsi="Arial" w:cs="Arial"/>
                <w:color w:val="000000"/>
                <w:sz w:val="20"/>
                <w:szCs w:val="20"/>
                <w:lang w:val="et-EE"/>
              </w:rPr>
              <w:t xml:space="preserve">Kui praktiseerija saab teada sündmustest, mis toimusid finantsaruannete kuupäeva ja praktiseerija aruande kuupäeva vahelisel ajal ja mis nõuavad finantsaruannete korrigeerimist või mis tuleb finantsaruannetes avalikustada, peab praktiseerija nõudma juhtkonnalt nende väärkajastamiste parandamist. </w:t>
            </w:r>
          </w:p>
        </w:tc>
      </w:tr>
      <w:tr w:rsidR="00650CA6" w:rsidRPr="00243609" w:rsidTr="007D4F26">
        <w:trPr>
          <w:trHeight w:val="548"/>
        </w:trPr>
        <w:tc>
          <w:tcPr>
            <w:tcW w:w="1402"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59</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ei ole kohustatud viima finantsaruannete suhtes läbi protseduure pärast praktiseerija aruande kuupäeva. Kui praktiseerija saab pärast praktiseerija aruande kuupäeva, kuid enne finantsaruannete avaldamise kuupäeva siiski teada asjaolust, mille tulemusel oleks praktiseerija võinud aruannet muuta, kui see asjaolu oleks talle olnud teada praktiseerija aruande kuupäeval, peab praktiseerija: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(a) arutama seda asjaolu juhtkonna või valitsemisülesandega isikutega (nagu asjakohane);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(b) tegema kindlaks, kas finantsaruandeid on vaja muuta, ja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(c) kui on, siis tegema juhtkonnale järelepäringu selle kohta, kuidas juhtkond kavatseb seda asjaolu finantsaruannetes käsitleda.</w:t>
            </w:r>
          </w:p>
        </w:tc>
      </w:tr>
      <w:tr w:rsidR="00650CA6" w:rsidRPr="00243609" w:rsidTr="007D4F26">
        <w:trPr>
          <w:trHeight w:val="548"/>
        </w:trPr>
        <w:tc>
          <w:tcPr>
            <w:tcW w:w="1402"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60</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Kui juhtkond ei muuda finantsaruandeid tingimustes, kus praktiseerija usub, et neid tuleb muuta, ja kui praktiseerija aruanne on majandusüksusele juba esitatud, peab praktiseerija teatama juhtkonnale ja valitsemisülesandega isikutele, et finantsaruandeid ei tohi enne vajalike muudatuste tegemist kolmandatele isikutele avaldada. Kui finantsaruanded avaldatakse seejärel siiski vajalikke muudatusi tegemata, peab praktiseerija astuma asjakohaseid samme, et takistada tuginemist praktiseerija aruandele. </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Järgnevad sündmused on:</w:t>
      </w:r>
    </w:p>
    <w:p w:rsidR="00650CA6" w:rsidRPr="00243609" w:rsidRDefault="00650CA6" w:rsidP="00650CA6">
      <w:pPr>
        <w:numPr>
          <w:ilvl w:val="0"/>
          <w:numId w:val="94"/>
        </w:numPr>
        <w:spacing w:line="259" w:lineRule="auto"/>
        <w:rPr>
          <w:rFonts w:ascii="Arial" w:hAnsi="Arial" w:cs="Arial"/>
          <w:sz w:val="20"/>
          <w:szCs w:val="20"/>
          <w:lang w:val="et-EE"/>
        </w:rPr>
      </w:pPr>
      <w:r w:rsidRPr="00243609">
        <w:rPr>
          <w:rFonts w:ascii="Arial" w:hAnsi="Arial" w:cs="Arial"/>
          <w:sz w:val="20"/>
          <w:szCs w:val="20"/>
          <w:lang w:val="et-EE"/>
        </w:rPr>
        <w:t xml:space="preserve">sündmused, mis toimuvad bilansipäeva ja praktiseerija aruande kuupäeva vahelisel ajal; </w:t>
      </w:r>
    </w:p>
    <w:p w:rsidR="00650CA6" w:rsidRPr="00243609" w:rsidRDefault="00650CA6" w:rsidP="00650CA6">
      <w:pPr>
        <w:numPr>
          <w:ilvl w:val="0"/>
          <w:numId w:val="94"/>
        </w:numPr>
        <w:spacing w:line="259" w:lineRule="auto"/>
        <w:rPr>
          <w:rFonts w:ascii="Arial" w:hAnsi="Arial" w:cs="Arial"/>
          <w:sz w:val="20"/>
          <w:szCs w:val="20"/>
          <w:lang w:val="et-EE"/>
        </w:rPr>
      </w:pPr>
      <w:r w:rsidRPr="00243609">
        <w:rPr>
          <w:rFonts w:ascii="Arial" w:hAnsi="Arial" w:cs="Arial"/>
          <w:sz w:val="20"/>
          <w:szCs w:val="20"/>
          <w:lang w:val="et-EE"/>
        </w:rPr>
        <w:t xml:space="preserve">faktid, millest praktiseerija saab teada pärast ülevaatuse töövõtu aruande kuupäeva, kuid enne selle aruande väljaandmist, ja </w:t>
      </w:r>
    </w:p>
    <w:p w:rsidR="00650CA6" w:rsidRPr="00243609" w:rsidRDefault="00650CA6" w:rsidP="00650CA6">
      <w:pPr>
        <w:numPr>
          <w:ilvl w:val="0"/>
          <w:numId w:val="94"/>
        </w:numPr>
        <w:spacing w:line="259" w:lineRule="auto"/>
        <w:rPr>
          <w:rFonts w:ascii="Arial" w:hAnsi="Arial" w:cs="Arial"/>
          <w:sz w:val="20"/>
          <w:szCs w:val="20"/>
          <w:lang w:val="et-EE"/>
        </w:rPr>
      </w:pPr>
      <w:r w:rsidRPr="00243609">
        <w:rPr>
          <w:rFonts w:ascii="Arial" w:hAnsi="Arial" w:cs="Arial"/>
          <w:sz w:val="20"/>
          <w:szCs w:val="20"/>
          <w:lang w:val="et-EE"/>
        </w:rPr>
        <w:t>faktid, millest saadakse teada pärast aruande avaldamist kolmandatele isikutele.</w:t>
      </w:r>
    </w:p>
    <w:p w:rsidR="00650CA6" w:rsidRPr="00243609" w:rsidRDefault="00650CA6" w:rsidP="00650CA6">
      <w:pPr>
        <w:pStyle w:val="actionsteps"/>
        <w:tabs>
          <w:tab w:val="left" w:pos="810"/>
        </w:tabs>
        <w:spacing w:before="0" w:after="0"/>
        <w:ind w:left="45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 xml:space="preserve">Seda on näitlikustatud </w:t>
      </w:r>
      <w:r w:rsidRPr="00563F41">
        <w:rPr>
          <w:rFonts w:ascii="Arial" w:hAnsi="Arial" w:cs="Arial"/>
          <w:b w:val="0"/>
          <w:sz w:val="20"/>
          <w:lang w:val="et-EE"/>
        </w:rPr>
        <w:t>järgmise</w:t>
      </w:r>
      <w:r>
        <w:rPr>
          <w:rFonts w:ascii="Arial" w:hAnsi="Arial" w:cs="Arial"/>
          <w:b w:val="0"/>
          <w:sz w:val="20"/>
          <w:lang w:val="et-EE"/>
        </w:rPr>
        <w:t>s</w:t>
      </w:r>
      <w:r w:rsidRPr="00563F41">
        <w:rPr>
          <w:rFonts w:ascii="Arial" w:hAnsi="Arial" w:cs="Arial"/>
          <w:b w:val="0"/>
          <w:sz w:val="20"/>
          <w:lang w:val="et-EE"/>
        </w:rPr>
        <w:t xml:space="preserve"> tabel</w:t>
      </w:r>
      <w:r>
        <w:rPr>
          <w:rFonts w:ascii="Arial" w:hAnsi="Arial" w:cs="Arial"/>
          <w:b w:val="0"/>
          <w:sz w:val="20"/>
          <w:lang w:val="et-EE"/>
        </w:rPr>
        <w:t>is</w:t>
      </w:r>
      <w:r w:rsidRPr="00563F41">
        <w:rPr>
          <w:rFonts w:ascii="Arial" w:hAnsi="Arial" w:cs="Arial"/>
          <w:b w:val="0"/>
          <w:sz w:val="20"/>
          <w:lang w:val="et-EE"/>
        </w:rPr>
        <w:t>.</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keepNext/>
        <w:spacing w:before="0" w:after="0"/>
        <w:contextualSpacing w:val="0"/>
        <w:rPr>
          <w:rFonts w:ascii="Arial" w:hAnsi="Arial" w:cs="Arial"/>
          <w:b w:val="0"/>
          <w:sz w:val="20"/>
          <w:lang w:val="et-EE"/>
        </w:rPr>
      </w:pPr>
      <w:r>
        <w:rPr>
          <w:rFonts w:ascii="Arial" w:hAnsi="Arial" w:cs="Arial"/>
          <w:b w:val="0"/>
          <w:i/>
          <w:sz w:val="20"/>
          <w:lang w:val="et-EE"/>
        </w:rPr>
        <w:t>Tabel</w:t>
      </w:r>
      <w:r w:rsidRPr="00243609">
        <w:rPr>
          <w:rFonts w:ascii="Arial" w:hAnsi="Arial" w:cs="Arial"/>
          <w:b w:val="0"/>
          <w:i/>
          <w:sz w:val="20"/>
          <w:lang w:val="et-EE"/>
        </w:rPr>
        <w:t xml:space="preserve"> 5.1-9A</w:t>
      </w:r>
    </w:p>
    <w:tbl>
      <w:tblPr>
        <w:tblW w:w="9288" w:type="dxa"/>
        <w:tblLook w:val="04A0" w:firstRow="1" w:lastRow="0" w:firstColumn="1" w:lastColumn="0" w:noHBand="0" w:noVBand="1"/>
      </w:tblPr>
      <w:tblGrid>
        <w:gridCol w:w="9372"/>
      </w:tblGrid>
      <w:tr w:rsidR="00650CA6" w:rsidRPr="00243609">
        <w:tc>
          <w:tcPr>
            <w:tcW w:w="9288" w:type="dxa"/>
            <w:shd w:val="clear" w:color="auto" w:fill="auto"/>
          </w:tcPr>
          <w:p w:rsidR="00650CA6" w:rsidRPr="00243609" w:rsidRDefault="00F235C1" w:rsidP="00650CA6">
            <w:pPr>
              <w:pStyle w:val="actionsteps"/>
              <w:spacing w:before="0" w:after="0"/>
              <w:contextualSpacing w:val="0"/>
              <w:rPr>
                <w:rFonts w:ascii="Arial" w:hAnsi="Arial" w:cs="Arial"/>
                <w:b w:val="0"/>
                <w:sz w:val="20"/>
                <w:lang w:val="et-EE"/>
              </w:rPr>
            </w:pPr>
            <w:r>
              <w:rPr>
                <w:rFonts w:ascii="Arial" w:hAnsi="Arial" w:cs="Arial"/>
                <w:b w:val="0"/>
                <w:noProof/>
                <w:sz w:val="20"/>
                <w:lang w:val="et-EE" w:eastAsia="et-EE"/>
              </w:rPr>
              <w:drawing>
                <wp:inline distT="0" distB="0" distL="0" distR="0">
                  <wp:extent cx="5795010" cy="1852295"/>
                  <wp:effectExtent l="19050" t="0" r="0" b="0"/>
                  <wp:docPr id="3"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37"/>
                          <a:srcRect/>
                          <a:stretch>
                            <a:fillRect/>
                          </a:stretch>
                        </pic:blipFill>
                        <pic:spPr bwMode="auto">
                          <a:xfrm>
                            <a:off x="0" y="0"/>
                            <a:ext cx="5795010" cy="1852295"/>
                          </a:xfrm>
                          <a:prstGeom prst="rect">
                            <a:avLst/>
                          </a:prstGeom>
                          <a:noFill/>
                          <a:ln w="9525">
                            <a:noFill/>
                            <a:miter lim="800000"/>
                            <a:headEnd/>
                            <a:tailEnd/>
                          </a:ln>
                        </pic:spPr>
                      </pic:pic>
                    </a:graphicData>
                  </a:graphic>
                </wp:inline>
              </w:drawing>
            </w:r>
          </w:p>
        </w:tc>
      </w:tr>
    </w:tbl>
    <w:p w:rsidR="00650CA6" w:rsidRPr="00243609" w:rsidRDefault="00650CA6" w:rsidP="00650CA6">
      <w:pPr>
        <w:pStyle w:val="actionsteps"/>
        <w:spacing w:before="0" w:after="0"/>
        <w:ind w:left="450"/>
        <w:contextualSpacing w:val="0"/>
        <w:rPr>
          <w:rFonts w:ascii="Arial" w:hAnsi="Arial" w:cs="Arial"/>
          <w:b w:val="0"/>
          <w:sz w:val="20"/>
          <w:lang w:val="et-EE"/>
        </w:rPr>
      </w:pPr>
    </w:p>
    <w:p w:rsidR="00650CA6" w:rsidRPr="00243609" w:rsidRDefault="00650CA6" w:rsidP="00650CA6">
      <w:pPr>
        <w:pStyle w:val="actionsteps"/>
        <w:spacing w:before="0" w:after="0"/>
        <w:ind w:left="-90"/>
        <w:contextualSpacing w:val="0"/>
        <w:rPr>
          <w:rFonts w:cs="Arial"/>
          <w:b w:val="0"/>
          <w:sz w:val="20"/>
          <w:lang w:val="et-EE"/>
        </w:rPr>
      </w:pPr>
      <w:r w:rsidRPr="00243609">
        <w:rPr>
          <w:rFonts w:ascii="Arial" w:hAnsi="Arial" w:cs="Arial"/>
          <w:b w:val="0"/>
          <w:sz w:val="20"/>
          <w:lang w:val="et-EE"/>
        </w:rPr>
        <w:t>ISRE 2400 (muudetud) ei nõua praktiseerijalt küll järgnevate sündmuste aktiivset kindlakstegemist ülevaatuse töövõtu ajal, kuid ISRE 2400 (muudetud)</w:t>
      </w:r>
      <w:r w:rsidRPr="00243609">
        <w:rPr>
          <w:rFonts w:ascii="Arial" w:hAnsi="Arial" w:cs="Arial"/>
          <w:sz w:val="20"/>
          <w:lang w:val="et-EE"/>
        </w:rPr>
        <w:t xml:space="preserve"> </w:t>
      </w:r>
      <w:r w:rsidRPr="00243609">
        <w:rPr>
          <w:rFonts w:ascii="Arial" w:hAnsi="Arial" w:cs="Arial"/>
          <w:b w:val="0"/>
          <w:sz w:val="20"/>
          <w:lang w:val="et-EE"/>
        </w:rPr>
        <w:t>lõike 48 punktis e nõutakse, et praktiseerija peab tegema juhtkonnale teatavaid järelepärimisi finantsaruannete kuupäeva ja praktiseerija aruande kuupäeva vahelisel ajal toimunud sündmuste kohta.</w:t>
      </w:r>
    </w:p>
    <w:p w:rsidR="00650CA6" w:rsidRPr="00243609" w:rsidRDefault="00500DF1" w:rsidP="00650CA6">
      <w:pPr>
        <w:pStyle w:val="actionsteps"/>
        <w:spacing w:before="0" w:after="0"/>
        <w:ind w:left="-90"/>
        <w:contextualSpacing w:val="0"/>
        <w:rPr>
          <w:rFonts w:ascii="Arial" w:hAnsi="Arial" w:cs="Arial"/>
          <w:b w:val="0"/>
          <w:sz w:val="20"/>
          <w:lang w:val="et-EE"/>
        </w:rPr>
      </w:pPr>
      <w:r>
        <w:rPr>
          <w:rFonts w:ascii="Arial" w:hAnsi="Arial" w:cs="Arial"/>
          <w:b w:val="0"/>
          <w:sz w:val="20"/>
          <w:lang w:val="et-EE"/>
        </w:rPr>
        <w:br w:type="page"/>
      </w:r>
      <w:r w:rsidR="00650CA6" w:rsidRPr="00243609">
        <w:rPr>
          <w:rFonts w:ascii="Arial" w:hAnsi="Arial" w:cs="Arial"/>
          <w:b w:val="0"/>
          <w:sz w:val="20"/>
          <w:lang w:val="et-EE"/>
        </w:rPr>
        <w:t xml:space="preserve"> </w:t>
      </w:r>
    </w:p>
    <w:p w:rsidR="00650CA6" w:rsidRPr="00243609" w:rsidRDefault="00650CA6" w:rsidP="00650CA6">
      <w:pPr>
        <w:pStyle w:val="actionsteps"/>
        <w:spacing w:before="0" w:after="0"/>
        <w:ind w:left="-90"/>
        <w:contextualSpacing w:val="0"/>
        <w:rPr>
          <w:rFonts w:ascii="Arial" w:hAnsi="Arial" w:cs="Arial"/>
          <w:b w:val="0"/>
          <w:i/>
          <w:sz w:val="20"/>
          <w:lang w:val="et-EE"/>
        </w:rPr>
      </w:pPr>
      <w:r>
        <w:rPr>
          <w:rFonts w:ascii="Arial" w:hAnsi="Arial" w:cs="Arial"/>
          <w:b w:val="0"/>
          <w:i/>
          <w:sz w:val="20"/>
          <w:lang w:val="et-EE"/>
        </w:rPr>
        <w:t>Tabel</w:t>
      </w:r>
      <w:r w:rsidRPr="00243609">
        <w:rPr>
          <w:rFonts w:ascii="Arial" w:hAnsi="Arial" w:cs="Arial"/>
          <w:b w:val="0"/>
          <w:i/>
          <w:sz w:val="20"/>
          <w:lang w:val="et-EE"/>
        </w:rPr>
        <w:t xml:space="preserve"> 5.1-9B</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989"/>
      </w:tblGrid>
      <w:tr w:rsidR="00650CA6" w:rsidRPr="00243609" w:rsidTr="007D4F26">
        <w:tc>
          <w:tcPr>
            <w:tcW w:w="1908" w:type="dxa"/>
            <w:shd w:val="clear" w:color="auto" w:fill="984806"/>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Protseduur</w:t>
            </w:r>
          </w:p>
        </w:tc>
        <w:tc>
          <w:tcPr>
            <w:tcW w:w="6989" w:type="dxa"/>
            <w:shd w:val="clear" w:color="auto" w:fill="984806"/>
          </w:tcPr>
          <w:p w:rsidR="00650CA6" w:rsidRPr="00243609" w:rsidRDefault="00650CA6" w:rsidP="00650CA6">
            <w:pPr>
              <w:pStyle w:val="actionsteps"/>
              <w:spacing w:before="0" w:after="0"/>
              <w:contextualSpacing w:val="0"/>
              <w:rPr>
                <w:rFonts w:cs="Arial"/>
                <w:color w:val="FFFFFF"/>
                <w:sz w:val="20"/>
                <w:lang w:val="et-EE"/>
              </w:rPr>
            </w:pPr>
            <w:r w:rsidRPr="00243609">
              <w:rPr>
                <w:rFonts w:ascii="Arial" w:hAnsi="Arial" w:cs="Arial"/>
                <w:color w:val="FFFFFF"/>
                <w:sz w:val="20"/>
                <w:lang w:val="et-EE"/>
              </w:rPr>
              <w:t>Kirjeldus</w:t>
            </w:r>
          </w:p>
        </w:tc>
      </w:tr>
      <w:tr w:rsidR="00650CA6" w:rsidRPr="00243609" w:rsidTr="007D4F26">
        <w:tc>
          <w:tcPr>
            <w:tcW w:w="1908" w:type="dxa"/>
            <w:vMerge w:val="restart"/>
            <w:shd w:val="clear" w:color="auto" w:fill="FBD4B4"/>
          </w:tcPr>
          <w:p w:rsidR="00650CA6" w:rsidRPr="00243609" w:rsidRDefault="00650CA6" w:rsidP="00650CA6">
            <w:pPr>
              <w:pStyle w:val="actionsteps"/>
              <w:spacing w:before="0" w:after="0"/>
              <w:contextualSpacing w:val="0"/>
              <w:rPr>
                <w:rFonts w:cs="Arial"/>
                <w:b w:val="0"/>
                <w:sz w:val="20"/>
                <w:lang w:val="et-EE"/>
              </w:rPr>
            </w:pPr>
            <w:r w:rsidRPr="00243609">
              <w:rPr>
                <w:rFonts w:ascii="Arial" w:hAnsi="Arial" w:cs="Arial"/>
                <w:sz w:val="20"/>
                <w:lang w:val="et-EE"/>
              </w:rPr>
              <w:t>Järelepärimise tegemine kuni aruande kuupäevani toimunud järgnevate sündmuste kohta</w:t>
            </w: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br/>
            </w:r>
          </w:p>
        </w:tc>
        <w:tc>
          <w:tcPr>
            <w:tcW w:w="6989"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Tehke järelepärimine, kas juhtkond on tuvastanud selliseid finantsaruannete kuupäeva ja praktiseerija aruande kuupäeva vahelisel ajal toimunud sündmusi, mis nõuavad finantsaruannete korrigeerimist või mille kohta tuleb finantsaruannetes info avalikustada, ja kas juhtkond on sellistele sündmustele reageerinud.</w:t>
            </w:r>
          </w:p>
          <w:p w:rsidR="00650CA6" w:rsidRPr="00243609" w:rsidRDefault="00650CA6" w:rsidP="00650CA6">
            <w:pPr>
              <w:pStyle w:val="actionsteps"/>
              <w:spacing w:before="0" w:after="0"/>
              <w:contextualSpacing w:val="0"/>
              <w:rPr>
                <w:rFonts w:ascii="Arial" w:hAnsi="Arial" w:cs="Arial"/>
                <w:b w:val="0"/>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Kaaluda võib näiteks järgmisi asjaolusid:</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uued kohustused, laenud või tagatised;</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varade tegelik või planeeritud müük või omandamine;</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kapitali kasv või võlainstrumentide emiteerimine;</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ühinemis- või likvideerimiskokkulepped;</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 xml:space="preserve">valitsuse poolt konfiskeeritud või hävitatud varad; </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kohtuvaidlused, nõuded ja tingimuslikud asjaolud;</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tehtud või kaalutud ebaharilikud korrigeerimised arvestusandmetes;</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sündmused, mis seavad kahtluse alla tegevuse jätkuvuse eelduse või muude arvestuspõhimõtete asjakohasuse;</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sündmused, mis mõjutavad hinnangute või eraldiste suurust finantsaruannetes, ja</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sündmused, mis on varade tagasinõudmise seisukohast asjassepuutuvad.</w:t>
            </w:r>
          </w:p>
        </w:tc>
      </w:tr>
      <w:tr w:rsidR="00650CA6" w:rsidRPr="00243609" w:rsidTr="007D4F26">
        <w:tc>
          <w:tcPr>
            <w:tcW w:w="1908" w:type="dxa"/>
            <w:vMerge/>
            <w:shd w:val="clear" w:color="auto" w:fill="FBD4B4"/>
          </w:tcPr>
          <w:p w:rsidR="00650CA6" w:rsidRPr="00243609" w:rsidRDefault="00650CA6" w:rsidP="00650CA6">
            <w:pPr>
              <w:pStyle w:val="actionsteps"/>
              <w:spacing w:before="0" w:after="0"/>
              <w:contextualSpacing w:val="0"/>
              <w:rPr>
                <w:rFonts w:ascii="Arial" w:hAnsi="Arial" w:cs="Arial"/>
                <w:sz w:val="20"/>
                <w:lang w:val="et-EE"/>
              </w:rPr>
            </w:pPr>
          </w:p>
        </w:tc>
        <w:tc>
          <w:tcPr>
            <w:tcW w:w="6989"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Kui praktiseerija saab teada asjaolust, mis viitab sellele, et finantsaruanded võivad olla oluliselt väärkajastatud, võib teostada näiteks järgmisi täiendavaid protseduure:</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pärast finantsaruannete kuupäeva toimunud (juhtkonna ja valitsemisülesandega isikute) koosolekute protokollide lugemine või järelepärimise tegemine sellistel koosolekutel arutatud küsimuste kohta, mille protokollid ei ole kättesaadavad;</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pärast perioodi lõppu koostatud finantsaruannete lugemine ja</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õigusnõustajaga hiljuti peetud kirjavahetuse ülevaatamine.</w:t>
            </w:r>
          </w:p>
        </w:tc>
      </w:tr>
      <w:tr w:rsidR="00650CA6" w:rsidRPr="00243609" w:rsidTr="007D4F26">
        <w:tc>
          <w:tcPr>
            <w:tcW w:w="1908" w:type="dxa"/>
            <w:vMerge w:val="restart"/>
            <w:shd w:val="clear" w:color="auto" w:fill="FBD4B4"/>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sz w:val="20"/>
                <w:lang w:val="et-EE"/>
              </w:rPr>
              <w:t>Praktiseerija saab pärast aruande kuupäevastamist teada uutest faktidest</w:t>
            </w:r>
          </w:p>
          <w:p w:rsidR="00650CA6" w:rsidRPr="00243609" w:rsidRDefault="00650CA6" w:rsidP="00650CA6">
            <w:pPr>
              <w:pStyle w:val="actionsteps"/>
              <w:spacing w:before="0" w:after="0"/>
              <w:contextualSpacing w:val="0"/>
              <w:rPr>
                <w:rFonts w:ascii="Arial" w:hAnsi="Arial" w:cs="Arial"/>
                <w:b w:val="0"/>
                <w:i/>
                <w:sz w:val="20"/>
                <w:lang w:val="et-EE"/>
              </w:rPr>
            </w:pPr>
          </w:p>
        </w:tc>
        <w:tc>
          <w:tcPr>
            <w:tcW w:w="6989" w:type="dxa"/>
            <w:shd w:val="clear" w:color="auto" w:fill="auto"/>
          </w:tcPr>
          <w:p w:rsidR="00650CA6" w:rsidRPr="00243609" w:rsidRDefault="00650CA6" w:rsidP="00650CA6">
            <w:pPr>
              <w:pStyle w:val="actionsteps"/>
              <w:spacing w:before="0" w:after="0"/>
              <w:contextualSpacing w:val="0"/>
              <w:rPr>
                <w:rFonts w:ascii="Arial" w:hAnsi="Arial" w:cs="Arial"/>
                <w:b w:val="0"/>
                <w:i/>
                <w:sz w:val="20"/>
                <w:lang w:val="et-EE"/>
              </w:rPr>
            </w:pPr>
            <w:r w:rsidRPr="00BB1E04">
              <w:rPr>
                <w:rFonts w:ascii="Arial" w:hAnsi="Arial" w:cs="Arial"/>
                <w:b w:val="0"/>
                <w:i/>
                <w:sz w:val="20"/>
                <w:lang w:val="et-EE"/>
              </w:rPr>
              <w:t>Pidage meeles</w:t>
            </w:r>
            <w:r w:rsidRPr="00243609">
              <w:rPr>
                <w:rFonts w:ascii="Arial" w:hAnsi="Arial" w:cs="Arial"/>
                <w:b w:val="0"/>
                <w:i/>
                <w:sz w:val="20"/>
                <w:lang w:val="et-EE"/>
              </w:rPr>
              <w:t>, et praktiseerijal puudub kohustus teostada finantsaruannete suhtes protseduure pärast praktiseerija aruande kuupäeva.</w:t>
            </w:r>
            <w:r w:rsidRPr="00243609">
              <w:rPr>
                <w:rFonts w:ascii="Arial" w:hAnsi="Arial" w:cs="Arial"/>
                <w:b w:val="0"/>
                <w:i/>
                <w:iCs/>
                <w:sz w:val="20"/>
                <w:lang w:val="et-EE"/>
              </w:rPr>
              <w:t xml:space="preserve"> </w:t>
            </w:r>
          </w:p>
          <w:p w:rsidR="00650CA6" w:rsidRPr="00243609" w:rsidRDefault="00650CA6" w:rsidP="00650CA6">
            <w:pPr>
              <w:pStyle w:val="actionsteps"/>
              <w:spacing w:before="0" w:after="0"/>
              <w:contextualSpacing w:val="0"/>
              <w:rPr>
                <w:rFonts w:ascii="Arial" w:hAnsi="Arial" w:cs="Arial"/>
                <w:b w:val="0"/>
                <w:i/>
                <w:iCs/>
                <w:sz w:val="20"/>
                <w:lang w:val="et-EE"/>
              </w:rPr>
            </w:pPr>
          </w:p>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Arutage küsimust juhtkonnaga (ja valitsemisülesandega isikutega, kui rakendatav). Määrake kindlaks, kas finantsaruandeid on vaja korrigeerida ja kui on, siis:</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tehke järelepärimine selle kohta, kuidas juhtkond kavatseb küsimust lahendada. Kui juhtkond ei muuda finantsaruandeid, kaaluge modifitseeritud kokkuvõtte tegemise vajadust;</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paluge võimaluse korral juhtkonnal aruande avaldamine edasi lükata, kuni muudatused on tehtud. Kui aruanne sellest hoolimata avaldatakse, võtke kasutusele asjakohased meetmed (pärast konsulteerimist õigusnõustajaga), et takistada mitteasjakohast tuginemist sellele aruandele;</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kaaluge vajadust teostada täiendavaid protseduure, näiteks järelepärimised muude järgnevate sündmuste kohta;</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avaldage muudetud finantsaruannete kohta uus kokkuvõte;</w:t>
            </w:r>
          </w:p>
          <w:p w:rsidR="00650CA6" w:rsidRPr="00243609" w:rsidRDefault="00650CA6" w:rsidP="00650CA6">
            <w:pPr>
              <w:pStyle w:val="actionsteps"/>
              <w:numPr>
                <w:ilvl w:val="0"/>
                <w:numId w:val="131"/>
              </w:numPr>
              <w:spacing w:before="0" w:after="0"/>
              <w:contextualSpacing w:val="0"/>
              <w:rPr>
                <w:rFonts w:ascii="Arial" w:hAnsi="Arial" w:cs="Arial"/>
                <w:b w:val="0"/>
                <w:sz w:val="20"/>
                <w:lang w:val="et-EE"/>
              </w:rPr>
            </w:pPr>
            <w:r w:rsidRPr="00243609">
              <w:rPr>
                <w:rFonts w:ascii="Arial" w:hAnsi="Arial" w:cs="Arial"/>
                <w:b w:val="0"/>
                <w:sz w:val="20"/>
                <w:lang w:val="et-EE"/>
              </w:rPr>
              <w:t>kaaluge õigusnõu saamise vajadust.</w:t>
            </w:r>
          </w:p>
        </w:tc>
      </w:tr>
      <w:tr w:rsidR="00650CA6" w:rsidRPr="00243609" w:rsidTr="007D4F26">
        <w:tc>
          <w:tcPr>
            <w:tcW w:w="1908" w:type="dxa"/>
            <w:vMerge/>
            <w:shd w:val="clear" w:color="auto" w:fill="FBD4B4"/>
          </w:tcPr>
          <w:p w:rsidR="00650CA6" w:rsidRPr="00243609" w:rsidRDefault="00650CA6" w:rsidP="00650CA6">
            <w:pPr>
              <w:pStyle w:val="actionsteps"/>
              <w:spacing w:before="0" w:after="0"/>
              <w:contextualSpacing w:val="0"/>
              <w:rPr>
                <w:rFonts w:ascii="Arial" w:hAnsi="Arial" w:cs="Arial"/>
                <w:sz w:val="20"/>
                <w:lang w:val="et-EE"/>
              </w:rPr>
            </w:pPr>
          </w:p>
        </w:tc>
        <w:tc>
          <w:tcPr>
            <w:tcW w:w="6989" w:type="dxa"/>
            <w:shd w:val="clear" w:color="auto" w:fill="auto"/>
          </w:tcPr>
          <w:p w:rsidR="00650CA6" w:rsidRPr="00243609" w:rsidRDefault="00650CA6" w:rsidP="00650CA6">
            <w:pPr>
              <w:pStyle w:val="actionsteps"/>
              <w:spacing w:before="0" w:after="0"/>
              <w:contextualSpacing w:val="0"/>
              <w:rPr>
                <w:rFonts w:ascii="Arial" w:hAnsi="Arial" w:cs="Arial"/>
                <w:b w:val="0"/>
                <w:sz w:val="20"/>
                <w:lang w:val="et-EE"/>
              </w:rPr>
            </w:pPr>
            <w:r w:rsidRPr="00243609">
              <w:rPr>
                <w:rFonts w:ascii="Arial" w:hAnsi="Arial" w:cs="Arial"/>
                <w:b w:val="0"/>
                <w:sz w:val="20"/>
                <w:lang w:val="et-EE"/>
              </w:rPr>
              <w:t>Kui ülevaatuse töövõtu aruanne on juba avaldatud, tuleks teha veel järgmist:</w:t>
            </w:r>
          </w:p>
          <w:p w:rsidR="00650CA6" w:rsidRPr="00243609" w:rsidRDefault="00650CA6" w:rsidP="00650CA6">
            <w:pPr>
              <w:pStyle w:val="actionsteps"/>
              <w:numPr>
                <w:ilvl w:val="0"/>
                <w:numId w:val="132"/>
              </w:numPr>
              <w:spacing w:before="0" w:after="0"/>
              <w:contextualSpacing w:val="0"/>
              <w:rPr>
                <w:rFonts w:ascii="Arial" w:hAnsi="Arial" w:cs="Arial"/>
                <w:b w:val="0"/>
                <w:sz w:val="20"/>
                <w:lang w:val="et-EE"/>
              </w:rPr>
            </w:pPr>
            <w:r w:rsidRPr="00243609">
              <w:rPr>
                <w:rFonts w:ascii="Arial" w:hAnsi="Arial" w:cs="Arial"/>
                <w:b w:val="0"/>
                <w:sz w:val="20"/>
                <w:lang w:val="et-EE"/>
              </w:rPr>
              <w:t>vaadake üle juhtkonna tegevus tagamaks, et olukorrast on teavitatud kõiki isikuid, kes on saanud varem väljaantud finantsaruanded ja töövõtu aruande;</w:t>
            </w:r>
          </w:p>
          <w:p w:rsidR="00650CA6" w:rsidRPr="00243609" w:rsidRDefault="00650CA6" w:rsidP="00650CA6">
            <w:pPr>
              <w:pStyle w:val="actionsteps"/>
              <w:numPr>
                <w:ilvl w:val="0"/>
                <w:numId w:val="132"/>
              </w:numPr>
              <w:spacing w:before="0" w:after="0"/>
              <w:contextualSpacing w:val="0"/>
              <w:rPr>
                <w:rFonts w:ascii="Arial" w:hAnsi="Arial" w:cs="Arial"/>
                <w:b w:val="0"/>
                <w:sz w:val="20"/>
                <w:lang w:val="et-EE"/>
              </w:rPr>
            </w:pPr>
            <w:r w:rsidRPr="00243609">
              <w:rPr>
                <w:rFonts w:ascii="Arial" w:hAnsi="Arial" w:cs="Arial"/>
                <w:b w:val="0"/>
                <w:sz w:val="20"/>
                <w:lang w:val="et-EE"/>
              </w:rPr>
              <w:t>kaaluge õigusnõu saamise vajadust.</w:t>
            </w:r>
          </w:p>
        </w:tc>
      </w:tr>
    </w:tbl>
    <w:p w:rsidR="00650CA6" w:rsidRPr="00243609" w:rsidRDefault="00650CA6" w:rsidP="00650CA6">
      <w:pPr>
        <w:pStyle w:val="actionsteps"/>
        <w:spacing w:before="0" w:after="0"/>
        <w:contextualSpacing w:val="0"/>
        <w:rPr>
          <w:rFonts w:ascii="Arial" w:hAnsi="Arial" w:cs="Arial"/>
          <w:sz w:val="20"/>
          <w:lang w:val="et-EE"/>
        </w:rPr>
      </w:pPr>
    </w:p>
    <w:p w:rsidR="00650CA6" w:rsidRPr="00243609" w:rsidRDefault="00500DF1" w:rsidP="00650CA6">
      <w:pPr>
        <w:pStyle w:val="Heading3"/>
        <w:spacing w:before="0"/>
        <w:rPr>
          <w:rFonts w:ascii="Times New Roman" w:hAnsi="Times New Roman" w:cs="Arial"/>
          <w:color w:val="984806"/>
          <w:lang w:val="et-EE"/>
        </w:rPr>
      </w:pPr>
      <w:bookmarkStart w:id="170" w:name="_Toc355249296"/>
      <w:bookmarkStart w:id="171" w:name="_Toc350767462"/>
      <w:bookmarkStart w:id="172" w:name="_Toc274128135"/>
      <w:bookmarkStart w:id="173" w:name="_Toc402382246"/>
      <w:r>
        <w:rPr>
          <w:rFonts w:ascii="Arial" w:hAnsi="Arial" w:cs="Arial"/>
          <w:color w:val="984806"/>
          <w:lang w:val="et-EE"/>
        </w:rPr>
        <w:br w:type="page"/>
      </w:r>
      <w:r w:rsidR="00650CA6" w:rsidRPr="00243609">
        <w:rPr>
          <w:rFonts w:ascii="Arial" w:hAnsi="Arial" w:cs="Arial"/>
          <w:color w:val="984806"/>
          <w:lang w:val="et-EE"/>
        </w:rPr>
        <w:t xml:space="preserve">5.1-10 </w:t>
      </w:r>
      <w:bookmarkEnd w:id="170"/>
      <w:bookmarkEnd w:id="171"/>
      <w:bookmarkEnd w:id="172"/>
      <w:r w:rsidR="00650CA6" w:rsidRPr="00243609">
        <w:rPr>
          <w:rFonts w:ascii="Arial" w:hAnsi="Arial" w:cs="Arial"/>
          <w:color w:val="984806"/>
          <w:lang w:val="et-EE"/>
        </w:rPr>
        <w:t>Kirjalikud esitised</w:t>
      </w:r>
      <w:bookmarkEnd w:id="173"/>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529"/>
      </w:tblGrid>
      <w:tr w:rsidR="00650CA6" w:rsidRPr="00243609" w:rsidTr="007D4F26">
        <w:tc>
          <w:tcPr>
            <w:tcW w:w="1260"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529"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61</w:t>
            </w:r>
          </w:p>
        </w:tc>
        <w:tc>
          <w:tcPr>
            <w:tcW w:w="7529" w:type="dxa"/>
            <w:shd w:val="clear" w:color="auto" w:fill="auto"/>
          </w:tcPr>
          <w:p w:rsidR="00650CA6" w:rsidRPr="00243609" w:rsidRDefault="00650CA6" w:rsidP="00650CA6">
            <w:pPr>
              <w:autoSpaceDE w:val="0"/>
              <w:autoSpaceDN w:val="0"/>
              <w:adjustRightInd w:val="0"/>
              <w:ind w:left="0"/>
              <w:rPr>
                <w:rFonts w:cs="Arial"/>
                <w:sz w:val="20"/>
                <w:szCs w:val="20"/>
                <w:lang w:val="et-EE"/>
              </w:rPr>
            </w:pPr>
            <w:r w:rsidRPr="00243609">
              <w:rPr>
                <w:rFonts w:ascii="Arial" w:hAnsi="Arial" w:cs="Arial"/>
                <w:sz w:val="20"/>
                <w:szCs w:val="20"/>
                <w:lang w:val="et-EE"/>
              </w:rPr>
              <w:t>Kirjalikud esitised</w:t>
            </w:r>
          </w:p>
          <w:p w:rsidR="00650CA6" w:rsidRPr="00243609" w:rsidRDefault="00650CA6" w:rsidP="00650CA6">
            <w:pPr>
              <w:autoSpaceDE w:val="0"/>
              <w:autoSpaceDN w:val="0"/>
              <w:adjustRightInd w:val="0"/>
              <w:ind w:left="0"/>
              <w:rPr>
                <w:rFonts w:ascii="Arial" w:hAnsi="Arial" w:cs="Arial"/>
                <w:sz w:val="20"/>
                <w:szCs w:val="20"/>
                <w:lang w:val="et-EE"/>
              </w:rPr>
            </w:pP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Praktiseerija peab nõudma juhtkonnalt kirjaliku esitise selle kohta, et juhtkond on täitnud kokkulepitud töövõtutingimustes kirjeldatud kohustused. Kirjalik esitis peab sisaldama teavet selle kohta, et (vt lõiked A100–A102):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(a) juhtkond on täitnud oma kohustuse koostada finantsaruanded kooskõlas rakendatava finantsaruandluse raamistikuga, sealhulgas nende õiglase esitusviisi kohustusega (kui see on asjassepuutuv), ja on esitanud praktiseerijale kogu asjassepuutuva informatsiooni ja andnud talle juurdepääsu informatsioonile vastavalt kokkulepitud töövõtutingimustele, ja</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(b) kõik tehingud on arvestatud ja finantsaruannetes kajastatud. </w:t>
            </w:r>
          </w:p>
          <w:p w:rsidR="00650CA6" w:rsidRPr="00243609" w:rsidRDefault="00650CA6" w:rsidP="00650CA6">
            <w:pPr>
              <w:autoSpaceDE w:val="0"/>
              <w:autoSpaceDN w:val="0"/>
              <w:adjustRightInd w:val="0"/>
              <w:ind w:left="0"/>
              <w:rPr>
                <w:rFonts w:ascii="Arial" w:hAnsi="Arial" w:cs="Arial"/>
                <w:sz w:val="20"/>
                <w:szCs w:val="20"/>
                <w:lang w:val="et-EE"/>
              </w:rPr>
            </w:pP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Kui õigusnormide kohaselt peab juhtkond tegema kirjalikke avaldusi oma kohustuste kohta ja praktiseerija otsustab, et sellistes avaldustes on esitatud osa või kõik punktide a ja b kohaselt nõutavad esitised, ei pea kirjalikus esitises sellistes avaldustes käsitletud asjassepuutuvaid asjaolusid käsitlema. </w:t>
            </w:r>
          </w:p>
        </w:tc>
      </w:tr>
      <w:tr w:rsidR="00650CA6" w:rsidRPr="00243609" w:rsidTr="007D4F26">
        <w:trPr>
          <w:trHeight w:val="548"/>
        </w:trPr>
        <w:tc>
          <w:tcPr>
            <w:tcW w:w="1260" w:type="dxa"/>
            <w:shd w:val="clear" w:color="auto" w:fill="auto"/>
          </w:tcPr>
          <w:p w:rsidR="007D4F26" w:rsidRDefault="007D4F2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62</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Praktiseerija peab nõudma juhtkonnalt kirjalikku esitist ka selle kohta, et juhtkond on praktiseerijale avalikustanud järgmise teabe (vt lõige A101):</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(a) majandusüksuse seotud osapoolte andmed ja kõik juhtkonnale teadaolevad seotud osapoolte vahelised suhted ja tehingud;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(b) märkimisväärsed faktilised asjaolud seoses juhtkonnale teadaolevate pettuste või kahtlustatud pettustega, mis võivad olla majandusüksust mõjutanud;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(c) teadaolev õigusnormide tegelik või võimalik mittejärgimine, kui mittejärgimise tagajärjed mõjutavad majandusüksuse finantsaruandeid;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(d) kogu informatsioon, mis on finantsaruannetes tegevuse jätkuvuse eelduse kasutamise seisukohast asjassepuutuv;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(e) see, et kõik sündmused, mis on toimunud pärast finantsaruannete kuupäeva ja mida tuleb rakendatava finantsaruandluse raamistiku kohaselt korrigeerida või avalikustada, on korrigeeritud või avalikustatud;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(f) olulised kohustused, lepingulised kohustused või tingimuslikud asjaolud, mis on mõjutanud või võivad mõjutada majandusüksuse finantsaruandeid, sealhulgas avalikustatud informatsioon, ja</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(g) olulised mitterahalised või tasuta tehingud, mida majandusüksus on vaatlusalusel aruandeperioodil teinud. </w:t>
            </w:r>
          </w:p>
        </w:tc>
      </w:tr>
      <w:tr w:rsidR="00650CA6" w:rsidRPr="00243609" w:rsidTr="007D4F26">
        <w:trPr>
          <w:trHeight w:val="548"/>
        </w:trPr>
        <w:tc>
          <w:tcPr>
            <w:tcW w:w="1260" w:type="dxa"/>
            <w:shd w:val="clear" w:color="auto" w:fill="auto"/>
          </w:tcPr>
          <w:p w:rsidR="007D4F26" w:rsidRDefault="007D4F2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63</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Kui juhtkond ei esita üht või mitut küsitud kirjalikku esitist, peab praktiseerija (vt lõige A100):</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(a) arutama seda asjaolu juhtkonna või valitsemisülesandega isikutega (nagu asjakohane);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(b) hindama uuesti juhtkonna ausust ning hindama mõju, mida see võib avaldada (suuliste või kirjalike) esitiste ja tõendusmaterjali üldisele usaldusväärsusele, ja</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(c) astuma asjakohaseid samme, sealhulgas määrama kindlaks võimaliku mõju praktiseerija aruandes esitatavale kokkuvõttele kooskõlas käesoleva ISRE</w:t>
            </w:r>
            <w:r w:rsidRPr="00243609">
              <w:rPr>
                <w:rFonts w:cs="Arial"/>
                <w:sz w:val="20"/>
                <w:szCs w:val="20"/>
                <w:lang w:val="et-EE"/>
              </w:rPr>
              <w:t>-</w:t>
            </w:r>
            <w:r w:rsidRPr="00243609">
              <w:rPr>
                <w:rFonts w:ascii="Arial" w:hAnsi="Arial" w:cs="Arial"/>
                <w:sz w:val="20"/>
                <w:szCs w:val="20"/>
                <w:lang w:val="et-EE"/>
              </w:rPr>
              <w:t xml:space="preserve">ga. </w:t>
            </w:r>
          </w:p>
        </w:tc>
      </w:tr>
      <w:tr w:rsidR="00650CA6" w:rsidRPr="00243609" w:rsidTr="007D4F26">
        <w:trPr>
          <w:trHeight w:val="548"/>
        </w:trPr>
        <w:tc>
          <w:tcPr>
            <w:tcW w:w="1260" w:type="dxa"/>
            <w:shd w:val="clear" w:color="auto" w:fill="auto"/>
          </w:tcPr>
          <w:p w:rsidR="007D4F26" w:rsidRDefault="007D4F2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64</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Praktiseerija peab loobuma kokkuvõtte tegemisest finantsaruannete kohta või taanduma töövõtust, kui taandumine on kohaldatavate õigusnormide kohaselt võimalik (nagu asjakohane), kui: </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(a) praktiseerija leiab, et on piisav alus kahelda juhtkonna aususes, nii et kirjalikud esitised ei ole usaldusväärsed, või</w:t>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 xml:space="preserve">(b) juhtkond ei esita lõikes 61 nõutud esitisi. </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color w:val="000000"/>
                <w:sz w:val="20"/>
                <w:lang w:val="et-EE"/>
              </w:rPr>
            </w:pPr>
          </w:p>
          <w:p w:rsidR="00650CA6" w:rsidRPr="00243609" w:rsidRDefault="00650CA6" w:rsidP="00650CA6">
            <w:pPr>
              <w:pStyle w:val="actionsteps"/>
              <w:spacing w:before="0" w:after="0"/>
              <w:contextualSpacing w:val="0"/>
              <w:jc w:val="center"/>
              <w:rPr>
                <w:rFonts w:ascii="Arial" w:hAnsi="Arial" w:cs="Arial"/>
                <w:b w:val="0"/>
                <w:color w:val="00000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color w:val="000000"/>
                <w:sz w:val="20"/>
                <w:lang w:val="et-EE"/>
              </w:rPr>
              <w:t>65</w:t>
            </w:r>
          </w:p>
        </w:tc>
        <w:tc>
          <w:tcPr>
            <w:tcW w:w="7529" w:type="dxa"/>
            <w:shd w:val="clear" w:color="auto" w:fill="auto"/>
          </w:tcPr>
          <w:p w:rsidR="00650CA6" w:rsidRPr="007D4F26" w:rsidRDefault="00650CA6" w:rsidP="00650CA6">
            <w:pPr>
              <w:autoSpaceDE w:val="0"/>
              <w:autoSpaceDN w:val="0"/>
              <w:adjustRightInd w:val="0"/>
              <w:ind w:left="0"/>
              <w:rPr>
                <w:rFonts w:cs="Arial"/>
                <w:i/>
                <w:color w:val="000000"/>
                <w:sz w:val="20"/>
                <w:szCs w:val="20"/>
                <w:lang w:val="et-EE"/>
              </w:rPr>
            </w:pPr>
            <w:r w:rsidRPr="00243609">
              <w:rPr>
                <w:rFonts w:ascii="Arial" w:hAnsi="Arial" w:cs="Arial"/>
                <w:i/>
                <w:color w:val="000000"/>
                <w:sz w:val="20"/>
                <w:szCs w:val="20"/>
                <w:lang w:val="et-EE"/>
              </w:rPr>
              <w:t>Kirjalike esitiste kuupäev ja nendega hõlmatud periood(id)</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Kirjalike esitiste kuupäev peab olema nii lähedal praktiseerija aruande kuupäevale, kui see on teostatav, kuid mitte pärast praktiseerija aruande kuupäeva. Kirjalikud esitised peavad hõlmama kõiki praktiseerija aruandes viidatud finantsaruandeid ja perioode. </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Esitises märgitakse, et juhtkond on täitnud kokkulepitud töövõtutingimustes kirjeldatud kohustused, ning kinnitatakse töövõtu käigus tehtud esitisi ja esitatud informatsiooni täielikkust (st tehinguid ei ole </w:t>
      </w:r>
      <w:r w:rsidRPr="007F5DE6">
        <w:rPr>
          <w:rFonts w:ascii="Arial" w:hAnsi="Arial" w:cs="Arial"/>
          <w:sz w:val="20"/>
          <w:szCs w:val="20"/>
          <w:lang w:val="et-EE"/>
        </w:rPr>
        <w:t xml:space="preserve">jäetud </w:t>
      </w:r>
      <w:r w:rsidRPr="00243609">
        <w:rPr>
          <w:rFonts w:ascii="Arial" w:hAnsi="Arial" w:cs="Arial"/>
          <w:sz w:val="20"/>
          <w:szCs w:val="20"/>
          <w:lang w:val="et-EE"/>
        </w:rPr>
        <w:t>kajastamata ja sündmusi ei ole varjatud). Kui juhtkond muudab või ei esita nõutud kirjalikke esitisi, võib see anda praktiseerijale märku ühe või mitme märkimisväärse probleemi esinemise võimalusest.</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Juhtkond teeb töövõtu käigus mitmesugustele järelepärimistele ja analüüsidele vastates mitu suulist esitist (nt ebatõenäoliselt laekuvate nõuete piisavuse või majandusüksuse vastu suunatud kohtuvaidluste puudumise kohta). Kui praktiseerija otsustab, et lisaks standardis ettenähtule on vaja saada üks või mitu kirjalikku esitist, mis toetavad muud finantsaruannete seisukohast asjassepuutuvat ülevaatuse tõendusmaterjali, võib praktiseerija kaaluda nende esitiste küsimist juhtkonnalt või valitsemisülesandega isikutelt esitiskirjas või eraldi kirjas.</w:t>
      </w:r>
    </w:p>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Juhtkonna kirjalike esitistega ei asendata järelepärimiste ja analüüside teostamist finantsaruannete olulistes valdkondades või valdkondades, kus võivad tekkida olulised väärkajastamised.</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Kirjalikud esitised hangitakse nii lähedal praktiseerija aruande kuupäevale, kui see on otstarbekas, kuid mitte pärast selle aruande kuupäeva. Kirjalikud esitised peaksid hõlmama kõiki finantsaruandeid ja perioode, millele on ülevaatuse töövõtu aruandes viidatud.</w:t>
      </w:r>
    </w:p>
    <w:p w:rsidR="00650CA6" w:rsidRPr="00243609" w:rsidRDefault="00650CA6" w:rsidP="00650CA6">
      <w:pPr>
        <w:rPr>
          <w:rFonts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arvessevõetavad tegurid</w:t>
      </w:r>
      <w:r w:rsidRPr="00243609">
        <w:rPr>
          <w:rFonts w:cs="Arial"/>
          <w:sz w:val="20"/>
          <w:szCs w:val="20"/>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5.1-10A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269"/>
      </w:tblGrid>
      <w:tr w:rsidR="00650CA6" w:rsidRPr="00243609" w:rsidTr="007D4F26">
        <w:trPr>
          <w:tblHeader/>
        </w:trPr>
        <w:tc>
          <w:tcPr>
            <w:tcW w:w="8789" w:type="dxa"/>
            <w:gridSpan w:val="2"/>
            <w:shd w:val="clear" w:color="auto" w:fill="984806"/>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color w:val="FFFFFF"/>
                <w:sz w:val="20"/>
                <w:szCs w:val="20"/>
                <w:lang w:val="et-EE"/>
              </w:rPr>
              <w:t>Esitiskiri</w:t>
            </w:r>
          </w:p>
        </w:tc>
      </w:tr>
      <w:tr w:rsidR="00650CA6" w:rsidRPr="00243609" w:rsidTr="007D4F26">
        <w:tc>
          <w:tcPr>
            <w:tcW w:w="252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Vorm</w:t>
            </w:r>
          </w:p>
        </w:tc>
        <w:tc>
          <w:tcPr>
            <w:tcW w:w="6269" w:type="dxa"/>
          </w:tcPr>
          <w:p w:rsidR="00650CA6" w:rsidRPr="00243609" w:rsidRDefault="00650CA6" w:rsidP="00650CA6">
            <w:pPr>
              <w:pStyle w:val="tableleft"/>
              <w:widowControl/>
              <w:rPr>
                <w:rFonts w:cs="Arial"/>
                <w:sz w:val="20"/>
                <w:szCs w:val="20"/>
                <w:lang w:val="et-EE"/>
              </w:rPr>
            </w:pPr>
            <w:r w:rsidRPr="00243609">
              <w:rPr>
                <w:rFonts w:ascii="Arial" w:hAnsi="Arial" w:cs="Arial"/>
                <w:sz w:val="20"/>
                <w:szCs w:val="20"/>
                <w:lang w:val="et-EE"/>
              </w:rPr>
              <w:t>Kirjalikud esitised adresseeritakse praktiseerijale ja need on tavaliselt esitiskirja vormis.</w:t>
            </w:r>
          </w:p>
        </w:tc>
      </w:tr>
      <w:tr w:rsidR="00650CA6" w:rsidRPr="00243609" w:rsidTr="007D4F26">
        <w:tc>
          <w:tcPr>
            <w:tcW w:w="252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Olulisus</w:t>
            </w:r>
          </w:p>
        </w:tc>
        <w:tc>
          <w:tcPr>
            <w:tcW w:w="626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Arutage juhtkonnaga olulisuse asjassepuutuvust nõutavate kirjalike esitiste puhul. Kinnitage juhtkonnale, et olulisust ei kohaldata teatavate esitiste korral (nt pettus, õigusnormide mittejärgimine, esitatud informatsiooni täielikkus ja finantsaruannete esitusviis). </w:t>
            </w:r>
          </w:p>
        </w:tc>
      </w:tr>
      <w:tr w:rsidR="00650CA6" w:rsidRPr="00243609" w:rsidTr="007D4F26">
        <w:tc>
          <w:tcPr>
            <w:tcW w:w="252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Sisu</w:t>
            </w:r>
          </w:p>
        </w:tc>
        <w:tc>
          <w:tcPr>
            <w:tcW w:w="6269" w:type="dxa"/>
          </w:tcPr>
          <w:p w:rsidR="00650CA6" w:rsidRPr="00243609" w:rsidRDefault="00650CA6" w:rsidP="00650CA6">
            <w:pPr>
              <w:autoSpaceDE w:val="0"/>
              <w:autoSpaceDN w:val="0"/>
              <w:adjustRightInd w:val="0"/>
              <w:spacing w:line="259" w:lineRule="auto"/>
              <w:ind w:left="0"/>
              <w:rPr>
                <w:rFonts w:ascii="Arial" w:hAnsi="Arial" w:cs="Arial"/>
                <w:sz w:val="20"/>
                <w:szCs w:val="20"/>
                <w:lang w:val="et-EE"/>
              </w:rPr>
            </w:pPr>
            <w:r w:rsidRPr="00243609">
              <w:rPr>
                <w:rFonts w:ascii="Arial" w:hAnsi="Arial" w:cs="Arial"/>
                <w:sz w:val="20"/>
                <w:szCs w:val="20"/>
                <w:lang w:val="et-EE"/>
              </w:rPr>
              <w:t>Kirjalikud esitised, nagu kirjeldatud ISRE 2400 (muudetud) lõigetes 61–62. Vt ka</w:t>
            </w:r>
            <w:r w:rsidRPr="00243609">
              <w:rPr>
                <w:rFonts w:cs="Arial"/>
                <w:sz w:val="20"/>
                <w:szCs w:val="20"/>
                <w:lang w:val="et-EE"/>
              </w:rPr>
              <w:t xml:space="preserve"> </w:t>
            </w:r>
            <w:hyperlink w:anchor="_APPENDIX_H" w:history="1">
              <w:r w:rsidRPr="00243609">
                <w:rPr>
                  <w:rStyle w:val="Hyperlink"/>
                  <w:rFonts w:ascii="Arial" w:hAnsi="Arial" w:cs="Arial"/>
                  <w:sz w:val="20"/>
                  <w:szCs w:val="20"/>
                  <w:lang w:val="et-EE"/>
                </w:rPr>
                <w:t>lisa H</w:t>
              </w:r>
            </w:hyperlink>
            <w:r w:rsidRPr="00243609">
              <w:rPr>
                <w:rFonts w:ascii="Arial" w:hAnsi="Arial" w:cs="Arial"/>
                <w:sz w:val="20"/>
                <w:szCs w:val="20"/>
                <w:lang w:val="et-EE"/>
              </w:rPr>
              <w:t xml:space="preserve">, mis sisaldab esitiskirja näidist. </w:t>
            </w:r>
          </w:p>
        </w:tc>
      </w:tr>
      <w:tr w:rsidR="00650CA6" w:rsidRPr="00243609" w:rsidTr="007D4F26">
        <w:tc>
          <w:tcPr>
            <w:tcW w:w="252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Jõustumiskuupäev</w:t>
            </w:r>
          </w:p>
        </w:tc>
        <w:tc>
          <w:tcPr>
            <w:tcW w:w="626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Alates ülevaatuse töövõtu aruande kuupäevast või vahetult enne seda.</w:t>
            </w:r>
          </w:p>
        </w:tc>
      </w:tr>
      <w:tr w:rsidR="00650CA6" w:rsidRPr="00243609" w:rsidTr="007D4F26">
        <w:tc>
          <w:tcPr>
            <w:tcW w:w="252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Allkirjad</w:t>
            </w:r>
          </w:p>
        </w:tc>
        <w:tc>
          <w:tcPr>
            <w:tcW w:w="626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Tavaliselt kirjutavad kirjale alla tegevjuht ja finantsjuht (või teised nendega samaväärsed isikud majandusüksuses). Mõnikord võib praktiseerija soovida saada konkreetseid kirjalikke esitisi ka teistelt isikutelt, näiteks juhtkonna teis</w:t>
            </w:r>
            <w:r w:rsidRPr="00854969">
              <w:rPr>
                <w:rFonts w:ascii="Arial" w:hAnsi="Arial" w:cs="Arial"/>
                <w:sz w:val="20"/>
                <w:szCs w:val="20"/>
                <w:lang w:val="et-EE"/>
              </w:rPr>
              <w:t>telt</w:t>
            </w:r>
            <w:r w:rsidRPr="00243609">
              <w:rPr>
                <w:rFonts w:ascii="Arial" w:hAnsi="Arial" w:cs="Arial"/>
                <w:sz w:val="20"/>
                <w:szCs w:val="20"/>
                <w:lang w:val="et-EE"/>
              </w:rPr>
              <w:t xml:space="preserve"> liikme</w:t>
            </w:r>
            <w:r w:rsidRPr="00854969">
              <w:rPr>
                <w:rFonts w:ascii="Arial" w:hAnsi="Arial" w:cs="Arial"/>
                <w:sz w:val="20"/>
                <w:szCs w:val="20"/>
                <w:lang w:val="et-EE"/>
              </w:rPr>
              <w:t>telt</w:t>
            </w:r>
            <w:r w:rsidRPr="00243609">
              <w:rPr>
                <w:rFonts w:ascii="Arial" w:hAnsi="Arial" w:cs="Arial"/>
                <w:sz w:val="20"/>
                <w:szCs w:val="20"/>
                <w:lang w:val="et-EE"/>
              </w:rPr>
              <w:t xml:space="preserve"> või direktor</w:t>
            </w:r>
            <w:r w:rsidRPr="00854969">
              <w:rPr>
                <w:rFonts w:ascii="Arial" w:hAnsi="Arial" w:cs="Arial"/>
                <w:sz w:val="20"/>
                <w:szCs w:val="20"/>
                <w:lang w:val="et-EE"/>
              </w:rPr>
              <w:t>ilt</w:t>
            </w:r>
            <w:r w:rsidRPr="00243609">
              <w:rPr>
                <w:rFonts w:ascii="Arial" w:hAnsi="Arial" w:cs="Arial"/>
                <w:sz w:val="20"/>
                <w:szCs w:val="20"/>
                <w:lang w:val="et-EE"/>
              </w:rPr>
              <w:t>.</w:t>
            </w:r>
          </w:p>
        </w:tc>
      </w:tr>
      <w:tr w:rsidR="00650CA6" w:rsidRPr="00243609" w:rsidTr="007D4F26">
        <w:tc>
          <w:tcPr>
            <w:tcW w:w="252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Kui juhtkond keeldub alla kirjutamast</w:t>
            </w:r>
          </w:p>
        </w:tc>
        <w:tc>
          <w:tcPr>
            <w:tcW w:w="6269" w:type="dxa"/>
          </w:tcPr>
          <w:p w:rsidR="00650CA6" w:rsidRPr="00243609" w:rsidRDefault="00650CA6" w:rsidP="00650CA6">
            <w:pPr>
              <w:pStyle w:val="ColorfulList-Accent11"/>
              <w:numPr>
                <w:ilvl w:val="0"/>
                <w:numId w:val="63"/>
              </w:numPr>
              <w:autoSpaceDE w:val="0"/>
              <w:autoSpaceDN w:val="0"/>
              <w:adjustRightInd w:val="0"/>
              <w:spacing w:line="276" w:lineRule="auto"/>
              <w:contextualSpacing w:val="0"/>
              <w:rPr>
                <w:rFonts w:ascii="Arial" w:hAnsi="Arial" w:cs="Arial"/>
                <w:sz w:val="20"/>
                <w:szCs w:val="20"/>
                <w:lang w:val="et-EE"/>
              </w:rPr>
            </w:pPr>
            <w:r w:rsidRPr="00243609">
              <w:rPr>
                <w:rFonts w:ascii="Arial" w:hAnsi="Arial" w:cs="Arial"/>
                <w:sz w:val="20"/>
                <w:szCs w:val="20"/>
                <w:lang w:val="et-EE"/>
              </w:rPr>
              <w:t xml:space="preserve">Arutage küsimust juhtkonna ja valitsemisülesandega isikutega. </w:t>
            </w:r>
          </w:p>
          <w:p w:rsidR="00650CA6" w:rsidRPr="00243609" w:rsidRDefault="00650CA6" w:rsidP="00650CA6">
            <w:pPr>
              <w:pStyle w:val="ColorfulList-Accent11"/>
              <w:numPr>
                <w:ilvl w:val="0"/>
                <w:numId w:val="63"/>
              </w:numPr>
              <w:autoSpaceDE w:val="0"/>
              <w:autoSpaceDN w:val="0"/>
              <w:adjustRightInd w:val="0"/>
              <w:spacing w:line="240" w:lineRule="auto"/>
              <w:contextualSpacing w:val="0"/>
              <w:rPr>
                <w:rFonts w:ascii="Arial" w:hAnsi="Arial" w:cs="Arial"/>
                <w:sz w:val="20"/>
                <w:szCs w:val="20"/>
                <w:lang w:val="et-EE"/>
              </w:rPr>
            </w:pPr>
            <w:r w:rsidRPr="00243609">
              <w:rPr>
                <w:rFonts w:ascii="Arial" w:hAnsi="Arial" w:cs="Arial"/>
                <w:sz w:val="20"/>
                <w:szCs w:val="20"/>
                <w:lang w:val="et-EE"/>
              </w:rPr>
              <w:t>Hinnake uuesti juhtkonna ausust ning mõju, mida see võib avaldada (suuliste või kirjalike) esitiste ja üldiselt tõendusmaterjali usaldusväärsusele.</w:t>
            </w:r>
          </w:p>
          <w:p w:rsidR="00650CA6" w:rsidRPr="00243609" w:rsidRDefault="00650CA6" w:rsidP="00650CA6">
            <w:pPr>
              <w:pStyle w:val="tableleft"/>
              <w:widowControl/>
              <w:numPr>
                <w:ilvl w:val="0"/>
                <w:numId w:val="63"/>
              </w:numPr>
              <w:rPr>
                <w:rFonts w:ascii="Arial" w:hAnsi="Arial" w:cs="Arial"/>
                <w:sz w:val="20"/>
                <w:szCs w:val="20"/>
                <w:lang w:val="et-EE"/>
              </w:rPr>
            </w:pPr>
            <w:r w:rsidRPr="00243609">
              <w:rPr>
                <w:rFonts w:ascii="Arial" w:hAnsi="Arial" w:cs="Arial"/>
                <w:sz w:val="20"/>
                <w:szCs w:val="20"/>
                <w:lang w:val="et-EE"/>
              </w:rPr>
              <w:t>Astuge asjakohaseid samme, sealhulgas määrake kindlaks võimalik mõju praktiseerija aruandes esitatavale kokkuvõttele.</w:t>
            </w:r>
          </w:p>
        </w:tc>
      </w:tr>
    </w:tbl>
    <w:p w:rsidR="00650CA6" w:rsidRPr="00243609" w:rsidRDefault="00650CA6" w:rsidP="00650CA6">
      <w:pPr>
        <w:rPr>
          <w:rFonts w:ascii="Arial" w:hAnsi="Arial" w:cs="Arial"/>
          <w:sz w:val="20"/>
          <w:szCs w:val="20"/>
          <w:lang w:val="et-EE"/>
        </w:rPr>
      </w:pPr>
    </w:p>
    <w:p w:rsidR="00650CA6" w:rsidRPr="00243609" w:rsidRDefault="00650CA6" w:rsidP="00650CA6">
      <w:pPr>
        <w:ind w:left="1080" w:hanging="540"/>
        <w:rPr>
          <w:rFonts w:cs="Arial"/>
          <w:b/>
          <w:sz w:val="20"/>
          <w:szCs w:val="20"/>
          <w:lang w:val="et-EE"/>
        </w:rPr>
      </w:pPr>
      <w:r w:rsidRPr="00243609">
        <w:rPr>
          <w:rFonts w:ascii="Arial" w:hAnsi="Arial" w:cs="Arial"/>
          <w:b/>
          <w:sz w:val="20"/>
          <w:szCs w:val="20"/>
          <w:lang w:val="et-EE"/>
        </w:rPr>
        <w:t>Märkused</w:t>
      </w:r>
    </w:p>
    <w:p w:rsidR="00650CA6" w:rsidRPr="00243609" w:rsidRDefault="00650CA6" w:rsidP="00650CA6">
      <w:pPr>
        <w:numPr>
          <w:ilvl w:val="0"/>
          <w:numId w:val="133"/>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Kui kohalike õigusnormidega juba nõutakse juhtkonnalt kirjalikke esitisi oma kohustuste kohta (mis on väga sarnased eespool kirjeldatud esitistega), ei tule selliseid avaldusi kirjalikes esitistes uuesti hankida. Juhtkonna kohustuste täpsustamine õigusnormides ei asenda siiski nõutavaid kirjalikke esitisi, kuna see ei anna audiitorile piisavat teavet rahulolu saavutamiseks selle kohta, et kõik vajalikud esitised on tehtud teadlikult.</w:t>
      </w:r>
    </w:p>
    <w:p w:rsidR="00650CA6" w:rsidRPr="00243609" w:rsidRDefault="00650CA6" w:rsidP="00650CA6">
      <w:pPr>
        <w:numPr>
          <w:ilvl w:val="0"/>
          <w:numId w:val="133"/>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Sellise täpsustava sõnastuse nagu “esitis on tehtud juhtkonnale teadaolevate andmete põhjal” kasutamine on aktsepteeritav tingimusel, et esitisele alla kirjutaval isikul on esitise sisuga seoses asjakohane vastutus ja teadmised.</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Juhtkonna kirjaliku esitise näidis on esitatud </w:t>
      </w:r>
      <w:hyperlink w:anchor="_APPENDIX_H" w:history="1">
        <w:r w:rsidRPr="00243609">
          <w:rPr>
            <w:rStyle w:val="Hyperlink"/>
            <w:rFonts w:ascii="Arial" w:hAnsi="Arial" w:cs="Arial"/>
            <w:sz w:val="20"/>
            <w:szCs w:val="20"/>
            <w:lang w:val="et-EE"/>
          </w:rPr>
          <w:t>lisas H</w:t>
        </w:r>
      </w:hyperlink>
      <w:r w:rsidRPr="00243609">
        <w:rPr>
          <w:rFonts w:ascii="Arial" w:hAnsi="Arial" w:cs="Arial"/>
          <w:sz w:val="20"/>
          <w:szCs w:val="20"/>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E4D5"/>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E4D5"/>
        <w:rPr>
          <w:rFonts w:cs="Arial"/>
          <w:b/>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E4D5"/>
        <w:rPr>
          <w:rFonts w:cs="Arial"/>
          <w:sz w:val="20"/>
          <w:szCs w:val="20"/>
          <w:lang w:val="et-EE"/>
        </w:rPr>
      </w:pPr>
      <w:r w:rsidRPr="00243609">
        <w:rPr>
          <w:rFonts w:ascii="Arial" w:hAnsi="Arial" w:cs="Arial"/>
          <w:sz w:val="20"/>
          <w:szCs w:val="20"/>
          <w:lang w:val="et-EE"/>
        </w:rPr>
        <w:t>Kaaluge vajadust (võib olla võimalik, et seda on teatavates riikides nõutud) nõuda, et valitsemisülesandega isikud kirjutaksid konkreetsetele kirjalikele esitistele alla vastavalt oma täpsetele kohustustele.</w:t>
      </w:r>
    </w:p>
    <w:p w:rsidR="00650CA6" w:rsidRPr="00243609" w:rsidRDefault="00650CA6" w:rsidP="00650CA6">
      <w:pPr>
        <w:rPr>
          <w:rFonts w:ascii="Arial" w:hAnsi="Arial" w:cs="Arial"/>
          <w:sz w:val="20"/>
          <w:szCs w:val="20"/>
          <w:lang w:val="et-EE"/>
        </w:rPr>
      </w:pPr>
    </w:p>
    <w:p w:rsidR="00650CA6" w:rsidRPr="00243609" w:rsidRDefault="00650CA6" w:rsidP="00650CA6">
      <w:pPr>
        <w:pStyle w:val="Heading2"/>
        <w:spacing w:before="0"/>
        <w:rPr>
          <w:rFonts w:ascii="Arial" w:hAnsi="Arial" w:cs="Arial"/>
          <w:color w:val="984806"/>
          <w:sz w:val="20"/>
          <w:szCs w:val="20"/>
          <w:lang w:val="et-EE"/>
        </w:rPr>
      </w:pPr>
      <w:bookmarkStart w:id="174" w:name="_Toc349569971"/>
      <w:bookmarkStart w:id="175" w:name="_Toc355249297"/>
      <w:bookmarkStart w:id="176" w:name="_Toc350767463"/>
      <w:bookmarkStart w:id="177" w:name="_Toc274128136"/>
      <w:bookmarkStart w:id="178" w:name="_Toc402382247"/>
      <w:r w:rsidRPr="00243609">
        <w:rPr>
          <w:rFonts w:ascii="Arial" w:hAnsi="Arial" w:cs="Arial"/>
          <w:color w:val="984806"/>
          <w:sz w:val="20"/>
          <w:szCs w:val="20"/>
          <w:lang w:val="et-EE"/>
        </w:rPr>
        <w:t>5.2 SAADUD TÕENDUSMATERJALI HINDAMINE</w:t>
      </w:r>
      <w:bookmarkEnd w:id="174"/>
      <w:bookmarkEnd w:id="175"/>
      <w:bookmarkEnd w:id="176"/>
      <w:bookmarkEnd w:id="177"/>
      <w:bookmarkEnd w:id="178"/>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529"/>
      </w:tblGrid>
      <w:tr w:rsidR="00650CA6" w:rsidRPr="00243609" w:rsidTr="007D4F26">
        <w:tc>
          <w:tcPr>
            <w:tcW w:w="1260"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529"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66</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Läbiviidud protseduuride kaudu saadud tõendite hindamine</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Praktiseerija peab hindama, kas läbiviidud protseduuride kaudu on saadud piisav asjakohane tõendusmaterjal ja kui ei ole, siis peab praktiseerija viima läbi veel protseduure, mida praktiseerija peab nendes tingimustes finantsaruannete kohta kokkuvõtte tegemiseks vajalikuks (vt lõige A103).</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color w:val="000000"/>
                <w:sz w:val="20"/>
                <w:lang w:val="et-EE"/>
              </w:rPr>
              <w:t>67</w:t>
            </w:r>
          </w:p>
        </w:tc>
        <w:tc>
          <w:tcPr>
            <w:tcW w:w="7529"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ei saa kokkuvõtte tegemiseks piisavat asjakohast tõendusmaterjali, peab praktiseerija arutama juhtkonna ja valitsemisülesandega isikutega (nagu asjakohane) mõju, mida sellised piirangud avaldavad ülevaatuse ulatusele (vt lõiked A104–A105). </w:t>
            </w:r>
          </w:p>
        </w:tc>
      </w:tr>
      <w:tr w:rsidR="00650CA6" w:rsidRPr="00243609" w:rsidTr="007D4F26">
        <w:trPr>
          <w:trHeight w:val="548"/>
        </w:trPr>
        <w:tc>
          <w:tcPr>
            <w:tcW w:w="1260" w:type="dxa"/>
            <w:shd w:val="clear" w:color="auto" w:fill="auto"/>
          </w:tcPr>
          <w:p w:rsidR="00650CA6" w:rsidRPr="00243609" w:rsidRDefault="00650CA6" w:rsidP="00650CA6">
            <w:pPr>
              <w:pStyle w:val="actionsteps"/>
              <w:spacing w:before="0" w:after="0"/>
              <w:contextualSpacing w:val="0"/>
              <w:jc w:val="center"/>
              <w:rPr>
                <w:rFonts w:ascii="Arial" w:hAnsi="Arial" w:cs="Arial"/>
                <w:b w:val="0"/>
                <w:color w:val="000000"/>
                <w:sz w:val="20"/>
                <w:lang w:val="et-EE"/>
              </w:rPr>
            </w:pPr>
          </w:p>
          <w:p w:rsidR="00650CA6" w:rsidRPr="00243609" w:rsidRDefault="00650CA6" w:rsidP="00650CA6">
            <w:pPr>
              <w:pStyle w:val="actionsteps"/>
              <w:spacing w:before="0" w:after="0"/>
              <w:contextualSpacing w:val="0"/>
              <w:jc w:val="center"/>
              <w:rPr>
                <w:rFonts w:ascii="Arial" w:hAnsi="Arial" w:cs="Arial"/>
                <w:b w:val="0"/>
                <w:color w:val="000000"/>
                <w:sz w:val="20"/>
                <w:lang w:val="et-EE"/>
              </w:rPr>
            </w:pPr>
          </w:p>
          <w:p w:rsidR="00650CA6" w:rsidRPr="00243609" w:rsidRDefault="00650CA6" w:rsidP="00650CA6">
            <w:pPr>
              <w:pStyle w:val="actionsteps"/>
              <w:spacing w:before="0" w:after="0"/>
              <w:contextualSpacing w:val="0"/>
              <w:jc w:val="center"/>
              <w:rPr>
                <w:rFonts w:ascii="Arial" w:hAnsi="Arial" w:cs="Arial"/>
                <w:b w:val="0"/>
                <w:color w:val="000000"/>
                <w:sz w:val="20"/>
                <w:lang w:val="et-EE"/>
              </w:rPr>
            </w:pPr>
            <w:r w:rsidRPr="00243609">
              <w:rPr>
                <w:rFonts w:ascii="Arial" w:hAnsi="Arial" w:cs="Arial"/>
                <w:b w:val="0"/>
                <w:color w:val="000000"/>
                <w:sz w:val="20"/>
                <w:lang w:val="et-EE"/>
              </w:rPr>
              <w:t>68</w:t>
            </w:r>
          </w:p>
        </w:tc>
        <w:tc>
          <w:tcPr>
            <w:tcW w:w="7529" w:type="dxa"/>
            <w:shd w:val="clear" w:color="auto" w:fill="auto"/>
          </w:tcPr>
          <w:p w:rsidR="00650CA6" w:rsidRPr="00243609" w:rsidRDefault="00650CA6" w:rsidP="00650CA6">
            <w:pPr>
              <w:autoSpaceDE w:val="0"/>
              <w:autoSpaceDN w:val="0"/>
              <w:adjustRightInd w:val="0"/>
              <w:ind w:left="0"/>
              <w:rPr>
                <w:rFonts w:cs="Arial"/>
                <w:i/>
                <w:color w:val="000000"/>
                <w:sz w:val="20"/>
                <w:szCs w:val="20"/>
                <w:lang w:val="et-EE"/>
              </w:rPr>
            </w:pPr>
            <w:r w:rsidRPr="00243609">
              <w:rPr>
                <w:rFonts w:ascii="Arial" w:hAnsi="Arial" w:cs="Arial"/>
                <w:i/>
                <w:color w:val="000000"/>
                <w:sz w:val="20"/>
                <w:szCs w:val="20"/>
                <w:lang w:val="et-EE"/>
              </w:rPr>
              <w:t>Praktiseerija aruandele avalduva mõju hindamine</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Praktiseerija peab hindama läbiviidud protseduuride kaudu saadud tõendusmaterjali, et</w:t>
            </w:r>
            <w:r w:rsidRPr="00243609">
              <w:rPr>
                <w:rFonts w:cs="Arial"/>
                <w:color w:val="000000"/>
                <w:sz w:val="20"/>
                <w:szCs w:val="20"/>
                <w:lang w:val="et-EE"/>
              </w:rPr>
              <w:t xml:space="preserve"> </w:t>
            </w:r>
            <w:r w:rsidRPr="00243609">
              <w:rPr>
                <w:rFonts w:ascii="Arial" w:hAnsi="Arial" w:cs="Arial"/>
                <w:color w:val="000000"/>
                <w:sz w:val="20"/>
                <w:szCs w:val="20"/>
                <w:lang w:val="et-EE"/>
              </w:rPr>
              <w:t xml:space="preserve">määrata kindlaks praktiseerija aruandele avalduv mõju (vt lõige A103). </w:t>
            </w:r>
          </w:p>
        </w:tc>
      </w:tr>
    </w:tbl>
    <w:p w:rsidR="00650CA6" w:rsidRPr="00243609" w:rsidRDefault="00650CA6" w:rsidP="00650CA6">
      <w:pPr>
        <w:spacing w:line="259" w:lineRule="auto"/>
        <w:ind w:left="270"/>
        <w:rPr>
          <w:rFonts w:cs="Arial"/>
          <w:color w:val="984806"/>
          <w:sz w:val="20"/>
          <w:szCs w:val="20"/>
          <w:lang w:val="et-EE"/>
        </w:rPr>
      </w:pPr>
      <w:bookmarkStart w:id="179" w:name="_Toc349569975"/>
      <w:bookmarkStart w:id="180" w:name="_Toc355249298"/>
      <w:bookmarkStart w:id="181" w:name="_Toc349569972"/>
    </w:p>
    <w:p w:rsidR="00650CA6" w:rsidRPr="00243609" w:rsidRDefault="00650CA6" w:rsidP="00650CA6">
      <w:pPr>
        <w:pStyle w:val="Heading3"/>
        <w:spacing w:before="0"/>
        <w:rPr>
          <w:rFonts w:ascii="Times New Roman" w:hAnsi="Times New Roman" w:cs="Arial"/>
          <w:color w:val="984806"/>
          <w:lang w:val="et-EE"/>
        </w:rPr>
      </w:pPr>
      <w:bookmarkStart w:id="182" w:name="_Toc350767464"/>
      <w:bookmarkStart w:id="183" w:name="_Toc274128137"/>
      <w:bookmarkStart w:id="184" w:name="_Toc402382248"/>
      <w:r w:rsidRPr="00243609">
        <w:rPr>
          <w:rFonts w:ascii="Arial" w:hAnsi="Arial" w:cs="Arial"/>
          <w:color w:val="984806"/>
          <w:lang w:val="et-EE"/>
        </w:rPr>
        <w:t xml:space="preserve">5.2-1 </w:t>
      </w:r>
      <w:bookmarkEnd w:id="179"/>
      <w:bookmarkEnd w:id="182"/>
      <w:r w:rsidRPr="00243609">
        <w:rPr>
          <w:rFonts w:ascii="Arial" w:hAnsi="Arial" w:cs="Arial"/>
          <w:color w:val="984806"/>
          <w:lang w:val="et-EE"/>
        </w:rPr>
        <w:t>Järelevalve ja ülevaatus</w:t>
      </w:r>
      <w:bookmarkEnd w:id="180"/>
      <w:bookmarkEnd w:id="183"/>
      <w:bookmarkEnd w:id="184"/>
    </w:p>
    <w:p w:rsidR="00650CA6" w:rsidRPr="00243609" w:rsidRDefault="00650CA6" w:rsidP="00650CA6">
      <w:pPr>
        <w:rPr>
          <w:rFonts w:cs="Arial"/>
          <w:sz w:val="20"/>
          <w:szCs w:val="20"/>
          <w:lang w:val="et-EE"/>
        </w:rPr>
      </w:pPr>
      <w:r w:rsidRPr="00243609">
        <w:rPr>
          <w:rFonts w:ascii="Arial" w:hAnsi="Arial" w:cs="Arial"/>
          <w:sz w:val="20"/>
          <w:szCs w:val="20"/>
          <w:lang w:val="et-EE"/>
        </w:rPr>
        <w:t>ISRE 2400 (muudetud) lõike 25 punktis b on märgitud, et töövõtupartner vastutab selle eest, et ülevaatuse töövõtu juhtimine, järelevalve, planeerimine ja läbiviimine on kooskõlas kutsestandarditega ning kohaldatavate õigus- ja regulatiivsete nõuetega.</w:t>
      </w:r>
    </w:p>
    <w:p w:rsidR="00650CA6" w:rsidRPr="00243609" w:rsidRDefault="00650CA6" w:rsidP="00650CA6">
      <w:pPr>
        <w:rPr>
          <w:rFonts w:ascii="Arial" w:hAnsi="Arial" w:cs="Arial"/>
          <w:sz w:val="20"/>
          <w:szCs w:val="20"/>
          <w:lang w:val="et-EE"/>
        </w:rPr>
      </w:pPr>
    </w:p>
    <w:p w:rsidR="00650CA6" w:rsidRPr="00243609" w:rsidRDefault="00650CA6" w:rsidP="00650CA6">
      <w:pPr>
        <w:pStyle w:val="ColorfulList-Accent14"/>
        <w:ind w:left="450"/>
        <w:contextualSpacing w:val="0"/>
        <w:rPr>
          <w:rFonts w:ascii="Arial" w:hAnsi="Arial" w:cs="Arial"/>
          <w:sz w:val="20"/>
          <w:szCs w:val="20"/>
          <w:lang w:val="et-EE"/>
        </w:rPr>
      </w:pPr>
      <w:r w:rsidRPr="00243609">
        <w:rPr>
          <w:rFonts w:ascii="Arial" w:hAnsi="Arial" w:cs="Arial"/>
          <w:sz w:val="20"/>
          <w:szCs w:val="20"/>
          <w:lang w:val="et-EE"/>
        </w:rPr>
        <w:t xml:space="preserve">Selleks et tagada töö tegemine kooskõlas kutsestandarditega, peavad audiitorettevõtjad kavandama ja välja töötama kvaliteedikontrollipõhimõtted ja -protseduurid, mille kohaselt peavad töövõtumeeskonna kogenumad liikmed teostama järelevalvet vähemkogenud liikmete töö üle ja selle üle vaatama. Vt ISQC 1 lõige 33. </w:t>
      </w:r>
    </w:p>
    <w:p w:rsidR="00650CA6" w:rsidRPr="00243609" w:rsidRDefault="00650CA6" w:rsidP="00650CA6">
      <w:pPr>
        <w:pStyle w:val="ColorfulList-Accent14"/>
        <w:ind w:left="450"/>
        <w:contextualSpacing w:val="0"/>
        <w:rPr>
          <w:rFonts w:ascii="Arial" w:hAnsi="Arial" w:cs="Arial"/>
          <w:sz w:val="20"/>
          <w:szCs w:val="20"/>
          <w:lang w:val="et-EE"/>
        </w:rPr>
      </w:pPr>
    </w:p>
    <w:p w:rsidR="00650CA6" w:rsidRPr="00243609" w:rsidRDefault="00650CA6" w:rsidP="00650CA6">
      <w:pPr>
        <w:pStyle w:val="ColorfulList-Accent14"/>
        <w:ind w:left="450"/>
        <w:contextualSpacing w:val="0"/>
        <w:rPr>
          <w:rFonts w:ascii="Arial" w:hAnsi="Arial" w:cs="Arial"/>
          <w:sz w:val="20"/>
          <w:szCs w:val="20"/>
          <w:lang w:val="et-EE"/>
        </w:rPr>
      </w:pPr>
      <w:r w:rsidRPr="00243609">
        <w:rPr>
          <w:rFonts w:ascii="Arial" w:hAnsi="Arial" w:cs="Arial"/>
          <w:sz w:val="20"/>
          <w:szCs w:val="20"/>
          <w:lang w:val="et-EE"/>
        </w:rPr>
        <w:t xml:space="preserve">Väikese ja keskmise suurusega praksise korral võib praktiseerija töötada pigem üksinda, mitte meeskonnana. Sellisel juhul ei ole see nõue asjassepuutuv. Lisainfo saamiseks vt IAASB </w:t>
      </w:r>
      <w:hyperlink r:id="rId38" w:history="1">
        <w:r w:rsidRPr="00243609">
          <w:rPr>
            <w:rStyle w:val="Hyperlink"/>
            <w:rFonts w:ascii="Arial" w:hAnsi="Arial" w:cs="Arial"/>
            <w:i/>
            <w:sz w:val="20"/>
            <w:szCs w:val="20"/>
            <w:lang w:val="et-EE"/>
          </w:rPr>
          <w:t>Staff Questions &amp; Answers – Applying ISQC 1 Proportionately with the Nature and Size of a Firm</w:t>
        </w:r>
      </w:hyperlink>
      <w:r w:rsidRPr="00243609">
        <w:rPr>
          <w:rFonts w:ascii="Arial" w:hAnsi="Arial" w:cs="Arial"/>
          <w:sz w:val="20"/>
          <w:szCs w:val="20"/>
          <w:lang w:val="et-EE"/>
        </w:rPr>
        <w:t xml:space="preserve"> (Töötajate küsimused ja vastused – ISQC 1 rakendamine proportsionaalselt audiitorettevõtja olemuse ja suurusega).</w:t>
      </w:r>
    </w:p>
    <w:p w:rsidR="00650CA6" w:rsidRPr="00243609" w:rsidRDefault="00650CA6" w:rsidP="00650CA6">
      <w:pPr>
        <w:ind w:left="0"/>
        <w:rPr>
          <w:rFonts w:ascii="Arial" w:hAnsi="Arial" w:cs="Arial"/>
          <w:i/>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5.2-1A</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300"/>
      </w:tblGrid>
      <w:tr w:rsidR="00650CA6" w:rsidRPr="00243609" w:rsidTr="00500DF1">
        <w:tc>
          <w:tcPr>
            <w:tcW w:w="2358" w:type="dxa"/>
            <w:vMerge w:val="restart"/>
            <w:shd w:val="clear" w:color="auto" w:fill="FBD4B4"/>
          </w:tcPr>
          <w:p w:rsidR="00650CA6" w:rsidRPr="00243609" w:rsidRDefault="00650CA6" w:rsidP="00650CA6">
            <w:pPr>
              <w:ind w:left="0"/>
              <w:rPr>
                <w:rStyle w:val="NormalChar"/>
                <w:rFonts w:cs="Arial"/>
                <w:b/>
                <w:sz w:val="20"/>
                <w:lang w:val="et-EE"/>
              </w:rPr>
            </w:pPr>
            <w:r w:rsidRPr="00243609">
              <w:rPr>
                <w:rFonts w:ascii="Arial" w:hAnsi="Arial" w:cs="Arial"/>
                <w:b/>
                <w:sz w:val="20"/>
                <w:szCs w:val="20"/>
                <w:lang w:val="et-EE"/>
              </w:rPr>
              <w:t>Järelevalve ja ülevaatuse iseärasused</w:t>
            </w:r>
          </w:p>
        </w:tc>
        <w:tc>
          <w:tcPr>
            <w:tcW w:w="6300" w:type="dxa"/>
            <w:shd w:val="clear" w:color="auto" w:fill="auto"/>
          </w:tcPr>
          <w:p w:rsidR="00650CA6" w:rsidRPr="00243609" w:rsidRDefault="00650CA6" w:rsidP="00650CA6">
            <w:pPr>
              <w:ind w:left="0"/>
              <w:rPr>
                <w:rFonts w:ascii="Arial" w:hAnsi="Arial" w:cs="Arial"/>
                <w:sz w:val="20"/>
                <w:szCs w:val="20"/>
                <w:lang w:val="et-EE"/>
              </w:rPr>
            </w:pPr>
            <w:r w:rsidRPr="00243609">
              <w:rPr>
                <w:rStyle w:val="NormalChar"/>
                <w:rFonts w:ascii="Arial" w:hAnsi="Arial" w:cs="Arial"/>
                <w:sz w:val="20"/>
                <w:lang w:val="et-EE"/>
              </w:rPr>
              <w:t>Töö teostatakse kooskõlas kutsestandardite ja muude kohaldatavate nõuetega</w:t>
            </w:r>
            <w:r w:rsidRPr="00243609">
              <w:rPr>
                <w:rFonts w:ascii="Arial" w:hAnsi="Arial" w:cs="Arial"/>
                <w:sz w:val="20"/>
                <w:szCs w:val="20"/>
                <w:lang w:val="et-EE"/>
              </w:rPr>
              <w:t>.</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Märkimisväärseid asjaolusid kaalutakse täiendavalt.</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Toimunud on asjakohased konsultatsioonid ning nende tulemusel tehtud järeldused on dokumenteeritud ja rakendatud.</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Teostatud töö olemus, tähtajad ja ulatus dokumenteeritakse </w:t>
            </w:r>
            <w:r w:rsidRPr="00756F08">
              <w:rPr>
                <w:rFonts w:ascii="Arial" w:hAnsi="Arial" w:cs="Arial"/>
                <w:color w:val="000000"/>
                <w:sz w:val="20"/>
                <w:szCs w:val="20"/>
                <w:lang w:val="et-EE"/>
              </w:rPr>
              <w:t>ning</w:t>
            </w:r>
            <w:r w:rsidRPr="00243609">
              <w:rPr>
                <w:rFonts w:ascii="Arial" w:hAnsi="Arial" w:cs="Arial"/>
                <w:color w:val="000000"/>
                <w:sz w:val="20"/>
                <w:szCs w:val="20"/>
                <w:lang w:val="et-EE"/>
              </w:rPr>
              <w:t xml:space="preserve"> vajaduse korral </w:t>
            </w:r>
            <w:r w:rsidRPr="00756F08">
              <w:rPr>
                <w:rFonts w:ascii="Arial" w:hAnsi="Arial" w:cs="Arial"/>
                <w:color w:val="000000"/>
                <w:sz w:val="20"/>
                <w:szCs w:val="20"/>
                <w:lang w:val="et-EE"/>
              </w:rPr>
              <w:t xml:space="preserve">neid </w:t>
            </w:r>
            <w:r w:rsidRPr="00243609">
              <w:rPr>
                <w:rFonts w:ascii="Arial" w:hAnsi="Arial" w:cs="Arial"/>
                <w:color w:val="000000"/>
                <w:sz w:val="20"/>
                <w:szCs w:val="20"/>
                <w:lang w:val="et-EE"/>
              </w:rPr>
              <w:t>muudetakse asjakohaselt.</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Tehtud töö toetab järeldusi ja on asjakohaselt dokumenteeritud.</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Hangitud tõendusmaterjal on aruande toetamiseks piisav ja asjakohane.</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Teostatud protseduuride eesmärgid on saavutatud.</w:t>
            </w:r>
          </w:p>
        </w:tc>
      </w:tr>
      <w:tr w:rsidR="00650CA6" w:rsidRPr="00243609" w:rsidTr="00500DF1">
        <w:tc>
          <w:tcPr>
            <w:tcW w:w="2358" w:type="dxa"/>
            <w:vMerge/>
            <w:shd w:val="clear" w:color="auto" w:fill="FBD4B4"/>
          </w:tcPr>
          <w:p w:rsidR="00650CA6" w:rsidRPr="00243609" w:rsidRDefault="00650CA6" w:rsidP="00650CA6">
            <w:pPr>
              <w:autoSpaceDE w:val="0"/>
              <w:autoSpaceDN w:val="0"/>
              <w:adjustRightInd w:val="0"/>
              <w:rPr>
                <w:rFonts w:ascii="Arial" w:hAnsi="Arial" w:cs="Arial"/>
                <w:b/>
                <w:color w:val="000000"/>
                <w:sz w:val="20"/>
                <w:szCs w:val="20"/>
                <w:lang w:val="et-EE"/>
              </w:rPr>
            </w:pPr>
          </w:p>
        </w:tc>
        <w:tc>
          <w:tcPr>
            <w:tcW w:w="630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Hangitud on piisav asjakohane tõendusmaterjal, mille alusel tehakse finantsaruannete kohta kokkuvõte. </w:t>
            </w:r>
          </w:p>
        </w:tc>
      </w:tr>
    </w:tbl>
    <w:p w:rsidR="00500DF1" w:rsidRDefault="00500DF1"/>
    <w:p w:rsidR="00500DF1" w:rsidRDefault="00500DF1">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390"/>
      </w:tblGrid>
      <w:tr w:rsidR="00650CA6" w:rsidRPr="00243609" w:rsidTr="007D4F26">
        <w:tc>
          <w:tcPr>
            <w:tcW w:w="2146" w:type="dxa"/>
            <w:shd w:val="clear" w:color="auto" w:fill="FBD4B4"/>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sz w:val="20"/>
                <w:szCs w:val="20"/>
                <w:lang w:val="et-EE"/>
              </w:rPr>
              <w:t>Töövõtu kvaliteedi kontrollülevaatus</w:t>
            </w:r>
          </w:p>
        </w:tc>
        <w:tc>
          <w:tcPr>
            <w:tcW w:w="6390" w:type="dxa"/>
            <w:shd w:val="clear" w:color="auto" w:fill="auto"/>
          </w:tcPr>
          <w:p w:rsidR="00650CA6" w:rsidRPr="00243609" w:rsidRDefault="00693D98" w:rsidP="00650CA6">
            <w:pPr>
              <w:autoSpaceDE w:val="0"/>
              <w:autoSpaceDN w:val="0"/>
              <w:adjustRightInd w:val="0"/>
              <w:ind w:left="0"/>
              <w:rPr>
                <w:rFonts w:ascii="Arial" w:hAnsi="Arial" w:cs="Arial"/>
                <w:color w:val="000000"/>
                <w:sz w:val="20"/>
                <w:szCs w:val="20"/>
                <w:lang w:val="et-EE"/>
              </w:rPr>
            </w:pPr>
            <w:hyperlink w:anchor="EQCR" w:history="1">
              <w:r w:rsidR="00650CA6" w:rsidRPr="00243609">
                <w:rPr>
                  <w:rStyle w:val="Hyperlink"/>
                  <w:rFonts w:ascii="Arial" w:hAnsi="Arial" w:cs="Arial"/>
                  <w:sz w:val="20"/>
                  <w:szCs w:val="20"/>
                  <w:lang w:val="et-EE"/>
                </w:rPr>
                <w:t>Töövõtu kvaliteedi kontrollülevaatus</w:t>
              </w:r>
            </w:hyperlink>
            <w:r w:rsidR="00650CA6" w:rsidRPr="00243609">
              <w:rPr>
                <w:rFonts w:ascii="Arial" w:hAnsi="Arial" w:cs="Arial"/>
                <w:color w:val="000000"/>
                <w:sz w:val="20"/>
                <w:szCs w:val="20"/>
                <w:lang w:val="et-EE"/>
              </w:rPr>
              <w:t>, kui see on nõutav, annab objektiivse hinnangu töövõtumeeskonna tehtud märkimisväärsete otsustuste ja aruande sõnastamisel tehtud kokkuvõtete kohta.</w:t>
            </w:r>
          </w:p>
          <w:p w:rsidR="00650CA6" w:rsidRPr="00243609" w:rsidRDefault="00650CA6" w:rsidP="00650CA6">
            <w:pPr>
              <w:autoSpaceDE w:val="0"/>
              <w:autoSpaceDN w:val="0"/>
              <w:adjustRightInd w:val="0"/>
              <w:ind w:left="0"/>
              <w:rPr>
                <w:rFonts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Enamik ülevaatuse töövõtte väikese ja keskmise suurusega majandusüksuste kontekstis ei nõua tõenäoliselt töövõtu kvaliteedi kontrollülevaatuse läbiviimist. Ometi peaksid audiitorettevõtjad töötama välja selliste ülevaatuse töövõttude kriteeriumid (vt ISQC 1 lõige 35), mille puhul tuleb läbi viia töövõtu kvaliteedi kontrollülevaatus. Näiteks: </w:t>
            </w:r>
          </w:p>
          <w:p w:rsidR="00650CA6" w:rsidRPr="00243609" w:rsidRDefault="00650CA6" w:rsidP="00650CA6">
            <w:pPr>
              <w:numPr>
                <w:ilvl w:val="0"/>
                <w:numId w:val="113"/>
              </w:numPr>
              <w:autoSpaceDE w:val="0"/>
              <w:autoSpaceDN w:val="0"/>
              <w:adjustRightInd w:val="0"/>
              <w:ind w:left="342" w:hanging="342"/>
              <w:rPr>
                <w:rFonts w:ascii="Arial" w:hAnsi="Arial" w:cs="Arial"/>
                <w:color w:val="000000"/>
                <w:sz w:val="20"/>
                <w:szCs w:val="20"/>
                <w:lang w:val="et-EE"/>
              </w:rPr>
            </w:pPr>
            <w:r w:rsidRPr="00243609">
              <w:rPr>
                <w:rFonts w:ascii="Arial" w:hAnsi="Arial" w:cs="Arial"/>
                <w:color w:val="000000"/>
                <w:sz w:val="20"/>
                <w:szCs w:val="20"/>
                <w:lang w:val="et-EE"/>
              </w:rPr>
              <w:t>teatavat suurust ületavad majandusüksused;</w:t>
            </w:r>
          </w:p>
          <w:p w:rsidR="00650CA6" w:rsidRPr="00243609" w:rsidRDefault="00650CA6" w:rsidP="00650CA6">
            <w:pPr>
              <w:numPr>
                <w:ilvl w:val="0"/>
                <w:numId w:val="113"/>
              </w:numPr>
              <w:autoSpaceDE w:val="0"/>
              <w:autoSpaceDN w:val="0"/>
              <w:adjustRightInd w:val="0"/>
              <w:ind w:left="342" w:hanging="342"/>
              <w:rPr>
                <w:rFonts w:ascii="Arial" w:hAnsi="Arial" w:cs="Arial"/>
                <w:color w:val="000000"/>
                <w:sz w:val="20"/>
                <w:szCs w:val="20"/>
                <w:lang w:val="et-EE"/>
              </w:rPr>
            </w:pPr>
            <w:r w:rsidRPr="00243609">
              <w:rPr>
                <w:rFonts w:ascii="Arial" w:hAnsi="Arial" w:cs="Arial"/>
                <w:color w:val="000000"/>
                <w:sz w:val="20"/>
                <w:szCs w:val="20"/>
                <w:lang w:val="et-EE"/>
              </w:rPr>
              <w:t>suure finantsaruannete kasutajate arvuga majandusüksused;</w:t>
            </w:r>
          </w:p>
          <w:p w:rsidR="00650CA6" w:rsidRPr="00243609" w:rsidRDefault="00650CA6" w:rsidP="00650CA6">
            <w:pPr>
              <w:numPr>
                <w:ilvl w:val="0"/>
                <w:numId w:val="113"/>
              </w:numPr>
              <w:autoSpaceDE w:val="0"/>
              <w:autoSpaceDN w:val="0"/>
              <w:adjustRightInd w:val="0"/>
              <w:ind w:left="342" w:hanging="342"/>
              <w:rPr>
                <w:rFonts w:ascii="Arial" w:hAnsi="Arial" w:cs="Arial"/>
                <w:color w:val="000000"/>
                <w:sz w:val="20"/>
                <w:szCs w:val="20"/>
                <w:lang w:val="et-EE"/>
              </w:rPr>
            </w:pPr>
            <w:r w:rsidRPr="00243609">
              <w:rPr>
                <w:rFonts w:ascii="Arial" w:hAnsi="Arial" w:cs="Arial"/>
                <w:color w:val="000000"/>
                <w:sz w:val="20"/>
                <w:szCs w:val="20"/>
                <w:lang w:val="et-EE"/>
              </w:rPr>
              <w:t>üldsusele nähtavad majandusüksused;</w:t>
            </w:r>
          </w:p>
          <w:p w:rsidR="00650CA6" w:rsidRPr="00243609" w:rsidRDefault="00650CA6" w:rsidP="00650CA6">
            <w:pPr>
              <w:numPr>
                <w:ilvl w:val="0"/>
                <w:numId w:val="113"/>
              </w:numPr>
              <w:autoSpaceDE w:val="0"/>
              <w:autoSpaceDN w:val="0"/>
              <w:adjustRightInd w:val="0"/>
              <w:ind w:left="342" w:hanging="342"/>
              <w:rPr>
                <w:rFonts w:ascii="Arial" w:hAnsi="Arial" w:cs="Arial"/>
                <w:color w:val="000000"/>
                <w:sz w:val="20"/>
                <w:szCs w:val="20"/>
                <w:lang w:val="et-EE"/>
              </w:rPr>
            </w:pPr>
            <w:r w:rsidRPr="00243609">
              <w:rPr>
                <w:rFonts w:ascii="Arial" w:hAnsi="Arial" w:cs="Arial"/>
                <w:color w:val="000000"/>
                <w:sz w:val="20"/>
                <w:szCs w:val="20"/>
                <w:lang w:val="et-EE"/>
              </w:rPr>
              <w:t xml:space="preserve">väga keerukaid tehinguid tegevad majandusüksused; </w:t>
            </w:r>
          </w:p>
          <w:p w:rsidR="00650CA6" w:rsidRPr="00243609" w:rsidRDefault="00650CA6" w:rsidP="00650CA6">
            <w:pPr>
              <w:numPr>
                <w:ilvl w:val="0"/>
                <w:numId w:val="113"/>
              </w:numPr>
              <w:autoSpaceDE w:val="0"/>
              <w:autoSpaceDN w:val="0"/>
              <w:adjustRightInd w:val="0"/>
              <w:ind w:left="342" w:hanging="342"/>
              <w:rPr>
                <w:rFonts w:ascii="Arial" w:hAnsi="Arial" w:cs="Arial"/>
                <w:color w:val="000000"/>
                <w:sz w:val="20"/>
                <w:szCs w:val="20"/>
                <w:lang w:val="et-EE"/>
              </w:rPr>
            </w:pPr>
            <w:r w:rsidRPr="00243609">
              <w:rPr>
                <w:rFonts w:ascii="Arial" w:hAnsi="Arial" w:cs="Arial"/>
                <w:color w:val="000000"/>
                <w:sz w:val="20"/>
                <w:szCs w:val="20"/>
                <w:lang w:val="et-EE"/>
              </w:rPr>
              <w:t>ebaharilikke või vastuolulisi arvestuspõhimõtteid rakendavad majandusüksused ja</w:t>
            </w:r>
          </w:p>
          <w:p w:rsidR="00650CA6" w:rsidRPr="00243609" w:rsidRDefault="00650CA6" w:rsidP="00650CA6">
            <w:pPr>
              <w:numPr>
                <w:ilvl w:val="0"/>
                <w:numId w:val="113"/>
              </w:numPr>
              <w:autoSpaceDE w:val="0"/>
              <w:autoSpaceDN w:val="0"/>
              <w:adjustRightInd w:val="0"/>
              <w:ind w:left="342" w:hanging="342"/>
              <w:rPr>
                <w:rFonts w:ascii="Arial" w:hAnsi="Arial" w:cs="Arial"/>
                <w:color w:val="000000"/>
                <w:sz w:val="20"/>
                <w:szCs w:val="20"/>
                <w:lang w:val="et-EE"/>
              </w:rPr>
            </w:pPr>
            <w:r w:rsidRPr="00243609">
              <w:rPr>
                <w:rFonts w:ascii="Arial" w:hAnsi="Arial" w:cs="Arial"/>
                <w:color w:val="000000"/>
                <w:sz w:val="20"/>
                <w:szCs w:val="20"/>
                <w:lang w:val="et-EE"/>
              </w:rPr>
              <w:t>praktiseerijale tundmatus tööstusharus tegutsevad majandusüksused.</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Standardis ISQC 1 ei ole ette nähtud muid tööpaberite ülevaatuse liike peale töövõtu kvaliteedi kontrollülevaatuse. Kui töövõtu ülevaatusega seotud risk on väike, võib praktiseerija kõigepealt teha töö ja seejärel vaadata tehtud töö üle. </w:t>
      </w:r>
    </w:p>
    <w:p w:rsidR="00650CA6" w:rsidRPr="00243609" w:rsidRDefault="00650CA6" w:rsidP="00650CA6">
      <w:pPr>
        <w:ind w:left="0"/>
        <w:rPr>
          <w:rFonts w:ascii="Arial" w:hAnsi="Arial" w:cs="Arial"/>
          <w:color w:val="984806"/>
          <w:sz w:val="20"/>
          <w:szCs w:val="20"/>
          <w:lang w:val="et-EE"/>
        </w:rPr>
      </w:pPr>
      <w:bookmarkStart w:id="185" w:name="_Toc355249299"/>
    </w:p>
    <w:p w:rsidR="00650CA6" w:rsidRPr="00243609" w:rsidRDefault="00650CA6" w:rsidP="00650CA6">
      <w:pPr>
        <w:pStyle w:val="Heading3"/>
        <w:spacing w:before="0"/>
        <w:rPr>
          <w:rFonts w:ascii="Times New Roman" w:hAnsi="Times New Roman" w:cs="Arial"/>
          <w:color w:val="984806"/>
          <w:lang w:val="et-EE"/>
        </w:rPr>
      </w:pPr>
      <w:bookmarkStart w:id="186" w:name="_Toc350767465"/>
      <w:bookmarkStart w:id="187" w:name="_Toc274128138"/>
      <w:bookmarkStart w:id="188" w:name="_Toc402382249"/>
      <w:r w:rsidRPr="00243609">
        <w:rPr>
          <w:rFonts w:ascii="Arial" w:hAnsi="Arial" w:cs="Arial"/>
          <w:color w:val="984806"/>
          <w:lang w:val="et-EE"/>
        </w:rPr>
        <w:t xml:space="preserve">5.2-2 </w:t>
      </w:r>
      <w:bookmarkEnd w:id="181"/>
      <w:bookmarkEnd w:id="185"/>
      <w:bookmarkEnd w:id="186"/>
      <w:bookmarkEnd w:id="187"/>
      <w:r w:rsidRPr="00243609">
        <w:rPr>
          <w:rFonts w:ascii="Arial" w:hAnsi="Arial" w:cs="Arial"/>
          <w:color w:val="984806"/>
          <w:lang w:val="et-EE"/>
        </w:rPr>
        <w:t>Hangitud asjakohase tõendusmaterjali piisavus</w:t>
      </w:r>
      <w:bookmarkEnd w:id="188"/>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Pärast ülevaatuse töövõtu protseduuride teostamist peab praktiseerija hindama, kas saadud on piisav asjakohane tõendusmaterjal ja kui ei ole, siis teostama muud protseduurid, mida ta peab selles olukorras vajalikuks.</w:t>
      </w:r>
    </w:p>
    <w:p w:rsidR="00650CA6" w:rsidRPr="00243609" w:rsidRDefault="00650CA6" w:rsidP="00650CA6">
      <w:pPr>
        <w:rPr>
          <w:rFonts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asjaolud, mida kaaluda.</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5.2-2A</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501"/>
      </w:tblGrid>
      <w:tr w:rsidR="00650CA6" w:rsidRPr="00243609" w:rsidTr="007D4F26">
        <w:tc>
          <w:tcPr>
            <w:tcW w:w="2146"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Asjaolu</w:t>
            </w:r>
          </w:p>
        </w:tc>
        <w:tc>
          <w:tcPr>
            <w:tcW w:w="6501"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Nõutav meede</w:t>
            </w:r>
          </w:p>
        </w:tc>
      </w:tr>
      <w:tr w:rsidR="00650CA6" w:rsidRPr="00243609" w:rsidTr="007D4F26">
        <w:tc>
          <w:tcPr>
            <w:tcW w:w="2146"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Olulisus</w:t>
            </w:r>
          </w:p>
        </w:tc>
        <w:tc>
          <w:tcPr>
            <w:tcW w:w="6501" w:type="dxa"/>
            <w:shd w:val="clear" w:color="auto" w:fill="auto"/>
          </w:tcPr>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sz w:val="20"/>
                <w:szCs w:val="20"/>
                <w:lang w:val="et-EE"/>
              </w:rPr>
              <w:t>Kaaluge, kas töövõtu alguses kindlaksmääratud olulisuse summat tuleks hiljem saadud informatsiooni arvesse võttes muuta. Teostatud protseduuride tulemusi hinnates kaaluge seejärel, kas on tuvastatud asjaolusid, mille tulemusel võivad finantsaruanded olla oluliselt väärkajastatud. Kui on, siis on vaja täiendavat tõendusmaterjali.</w:t>
            </w:r>
          </w:p>
        </w:tc>
      </w:tr>
      <w:tr w:rsidR="00650CA6" w:rsidRPr="00243609" w:rsidTr="007D4F26">
        <w:tc>
          <w:tcPr>
            <w:tcW w:w="2146"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Ootamatud tulemused või lahknevused</w:t>
            </w:r>
          </w:p>
        </w:tc>
        <w:tc>
          <w:tcPr>
            <w:tcW w:w="650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Kohaldage juhtkonna vastuste ja informatsiooni hindamisel kutsealast skeptitsismi. Kui järelepärimiste tulemusel saadud informatsioon </w:t>
            </w:r>
            <w:r w:rsidRPr="003D27DD">
              <w:rPr>
                <w:rFonts w:ascii="Arial" w:hAnsi="Arial" w:cs="Arial"/>
                <w:sz w:val="20"/>
                <w:szCs w:val="20"/>
                <w:lang w:val="et-EE"/>
              </w:rPr>
              <w:t>on</w:t>
            </w:r>
            <w:r w:rsidRPr="00243609">
              <w:rPr>
                <w:rFonts w:ascii="Arial" w:hAnsi="Arial" w:cs="Arial"/>
                <w:sz w:val="20"/>
                <w:szCs w:val="20"/>
                <w:lang w:val="et-EE"/>
              </w:rPr>
              <w:t xml:space="preserve"> majandusüksusest omandatud arusaamisega </w:t>
            </w:r>
            <w:r w:rsidRPr="003D27DD">
              <w:rPr>
                <w:rFonts w:ascii="Arial" w:hAnsi="Arial" w:cs="Arial"/>
                <w:sz w:val="20"/>
                <w:szCs w:val="20"/>
                <w:lang w:val="et-EE"/>
              </w:rPr>
              <w:t>vastuolus</w:t>
            </w:r>
            <w:r w:rsidRPr="00243609">
              <w:rPr>
                <w:rFonts w:ascii="Arial" w:hAnsi="Arial" w:cs="Arial"/>
                <w:sz w:val="20"/>
                <w:szCs w:val="20"/>
                <w:lang w:val="et-EE"/>
              </w:rPr>
              <w:t xml:space="preserve">, ebaharilik või </w:t>
            </w:r>
            <w:r w:rsidRPr="003D27DD">
              <w:rPr>
                <w:rFonts w:ascii="Arial" w:hAnsi="Arial" w:cs="Arial"/>
                <w:sz w:val="20"/>
                <w:szCs w:val="20"/>
                <w:lang w:val="et-EE"/>
              </w:rPr>
              <w:t>ei vasta</w:t>
            </w:r>
            <w:r w:rsidRPr="00243609">
              <w:rPr>
                <w:rFonts w:ascii="Arial" w:hAnsi="Arial" w:cs="Arial"/>
                <w:sz w:val="20"/>
                <w:szCs w:val="20"/>
                <w:lang w:val="et-EE"/>
              </w:rPr>
              <w:t xml:space="preserve"> analüütilisi ülevaatusprotseduure teostades kujundatud ootuste</w:t>
            </w:r>
            <w:r w:rsidRPr="003D27DD">
              <w:rPr>
                <w:rFonts w:ascii="Arial" w:hAnsi="Arial" w:cs="Arial"/>
                <w:sz w:val="20"/>
                <w:szCs w:val="20"/>
                <w:lang w:val="et-EE"/>
              </w:rPr>
              <w:t>le</w:t>
            </w:r>
            <w:r w:rsidRPr="00243609">
              <w:rPr>
                <w:rFonts w:ascii="Arial" w:hAnsi="Arial" w:cs="Arial"/>
                <w:sz w:val="20"/>
                <w:szCs w:val="20"/>
                <w:lang w:val="et-EE"/>
              </w:rPr>
              <w:t>, tuleb kaaluda, kas on vaja teostada täiendavaid protseduure, et kas kinnitada või ümber lükata kahtlust, et finantsaruanded võivad olla oluliselt väärkajastatud.</w:t>
            </w:r>
          </w:p>
        </w:tc>
      </w:tr>
      <w:tr w:rsidR="00650CA6" w:rsidRPr="00243609" w:rsidTr="007D4F26">
        <w:tc>
          <w:tcPr>
            <w:tcW w:w="2146"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Tuvastatud väärkajastamised</w:t>
            </w:r>
          </w:p>
        </w:tc>
        <w:tc>
          <w:tcPr>
            <w:tcW w:w="6501" w:type="dxa"/>
            <w:shd w:val="clear" w:color="auto" w:fill="auto"/>
          </w:tcPr>
          <w:p w:rsidR="00650CA6" w:rsidRPr="00243609" w:rsidRDefault="00650CA6" w:rsidP="00650CA6">
            <w:pPr>
              <w:spacing w:line="259" w:lineRule="auto"/>
              <w:ind w:left="0"/>
              <w:rPr>
                <w:rFonts w:ascii="Arial" w:hAnsi="Arial" w:cs="Arial"/>
                <w:sz w:val="20"/>
                <w:szCs w:val="20"/>
                <w:lang w:val="et-EE"/>
              </w:rPr>
            </w:pPr>
            <w:r w:rsidRPr="00243609">
              <w:rPr>
                <w:rFonts w:ascii="Arial" w:hAnsi="Arial" w:cs="Arial"/>
                <w:sz w:val="20"/>
                <w:szCs w:val="20"/>
                <w:lang w:val="et-EE"/>
              </w:rPr>
              <w:t>Väärkajastamised, sealhulgas väljajätmised, on olulised, kui võib põhjendatult eeldada, et need võivad kas üksikuna või kogusummas mõjutada majandusotsuseid, mida kasutajad finantsaruannete alusel teevad. Seda meeles pidades tehke kindlaks kõik eelmise perioodi parandamata väärkajastamised ja kaaluge nende mõju käesolevale perioodile.</w:t>
            </w:r>
          </w:p>
          <w:p w:rsidR="00650CA6" w:rsidRPr="00243609" w:rsidRDefault="00650CA6" w:rsidP="00650CA6">
            <w:pPr>
              <w:spacing w:line="259" w:lineRule="auto"/>
              <w:ind w:left="0"/>
              <w:rPr>
                <w:rFonts w:ascii="Arial" w:hAnsi="Arial" w:cs="Arial"/>
                <w:sz w:val="20"/>
                <w:szCs w:val="20"/>
                <w:lang w:val="et-EE"/>
              </w:rPr>
            </w:pPr>
          </w:p>
          <w:p w:rsidR="00650CA6" w:rsidRPr="00243609" w:rsidRDefault="00650CA6" w:rsidP="00650CA6">
            <w:pPr>
              <w:spacing w:line="259" w:lineRule="auto"/>
              <w:ind w:left="0"/>
              <w:rPr>
                <w:rFonts w:ascii="Arial" w:hAnsi="Arial" w:cs="Arial"/>
                <w:sz w:val="20"/>
                <w:szCs w:val="20"/>
                <w:lang w:val="et-EE"/>
              </w:rPr>
            </w:pPr>
            <w:r w:rsidRPr="00243609">
              <w:rPr>
                <w:rFonts w:ascii="Arial" w:hAnsi="Arial" w:cs="Arial"/>
                <w:sz w:val="20"/>
                <w:szCs w:val="20"/>
                <w:lang w:val="et-EE"/>
              </w:rPr>
              <w:t xml:space="preserve">Juhul kui käesoleval perioodil tehakse kindlaks väärkajastamised (nt näpuvead, hinnangutes kasutatud valed eeldused, arvestuspõhimõtete vale rakendamine), võib need </w:t>
            </w:r>
            <w:r w:rsidRPr="0071143C">
              <w:rPr>
                <w:rFonts w:ascii="Arial" w:hAnsi="Arial" w:cs="Arial"/>
                <w:sz w:val="20"/>
                <w:szCs w:val="20"/>
                <w:lang w:val="et-EE"/>
              </w:rPr>
              <w:t>kokku koguda</w:t>
            </w:r>
            <w:r w:rsidRPr="00243609">
              <w:rPr>
                <w:rFonts w:ascii="Arial" w:hAnsi="Arial" w:cs="Arial"/>
                <w:sz w:val="20"/>
                <w:szCs w:val="20"/>
                <w:lang w:val="et-EE"/>
              </w:rPr>
              <w:t xml:space="preserve"> (ideaaljuhul ühele tööpaberile) ning kaaluda nende olemust ja tekkimise asjaolusid. </w:t>
            </w:r>
          </w:p>
          <w:p w:rsidR="00650CA6" w:rsidRPr="00243609" w:rsidRDefault="00650CA6" w:rsidP="00650CA6">
            <w:pPr>
              <w:spacing w:line="259" w:lineRule="auto"/>
              <w:ind w:left="0"/>
              <w:rPr>
                <w:rFonts w:ascii="Arial" w:hAnsi="Arial" w:cs="Arial"/>
                <w:sz w:val="20"/>
                <w:szCs w:val="20"/>
                <w:lang w:val="et-EE"/>
              </w:rPr>
            </w:pPr>
          </w:p>
          <w:p w:rsidR="00650CA6" w:rsidRPr="00243609" w:rsidRDefault="00650CA6" w:rsidP="00650CA6">
            <w:pPr>
              <w:spacing w:line="259" w:lineRule="auto"/>
              <w:ind w:left="0"/>
              <w:rPr>
                <w:rFonts w:ascii="Arial" w:hAnsi="Arial" w:cs="Arial"/>
                <w:sz w:val="20"/>
                <w:szCs w:val="20"/>
                <w:lang w:val="et-EE"/>
              </w:rPr>
            </w:pPr>
            <w:r w:rsidRPr="00243609">
              <w:rPr>
                <w:rFonts w:ascii="Arial" w:hAnsi="Arial" w:cs="Arial"/>
                <w:sz w:val="20"/>
                <w:szCs w:val="20"/>
                <w:lang w:val="et-EE"/>
              </w:rPr>
              <w:t xml:space="preserve">Kui praktiseerija saab teada muudest väärkajastamistest, mille tulemusel võivad finantsaruanded olla oluliselt väärkajastatud, on vaja teostada täiendavad protseduurid. </w:t>
            </w:r>
          </w:p>
          <w:p w:rsidR="00650CA6" w:rsidRPr="00243609" w:rsidRDefault="00650CA6" w:rsidP="00650CA6">
            <w:pPr>
              <w:spacing w:line="259" w:lineRule="auto"/>
              <w:ind w:left="0"/>
              <w:rPr>
                <w:rFonts w:ascii="Arial" w:hAnsi="Arial" w:cs="Arial"/>
                <w:sz w:val="20"/>
                <w:szCs w:val="20"/>
                <w:lang w:val="et-EE"/>
              </w:rPr>
            </w:pPr>
          </w:p>
          <w:p w:rsidR="00650CA6" w:rsidRPr="00243609" w:rsidRDefault="00650CA6" w:rsidP="00650CA6">
            <w:pPr>
              <w:spacing w:line="259" w:lineRule="auto"/>
              <w:ind w:left="0"/>
              <w:rPr>
                <w:rFonts w:ascii="Arial" w:hAnsi="Arial" w:cs="Arial"/>
                <w:sz w:val="20"/>
                <w:szCs w:val="20"/>
                <w:lang w:val="et-EE"/>
              </w:rPr>
            </w:pPr>
            <w:r w:rsidRPr="00243609">
              <w:rPr>
                <w:rFonts w:ascii="Arial" w:hAnsi="Arial" w:cs="Arial"/>
                <w:sz w:val="20"/>
                <w:szCs w:val="20"/>
                <w:lang w:val="et-EE"/>
              </w:rPr>
              <w:t>Kaaluge kõigi parandamata väärkajastamiste mõju. Juhtkonnal võib paluda väärkajastamised parandada kas nende tuvastamisel või töövõtu lõpus. Kui juhtkond keeldub mõnda väärkajastamist või kõiki väärkajastamisi parandamast, selgitage välja juhtkonnapoolsed põhjused ning kaaluge keeldumise mõju finantsaruannete kohta tehtavale kokkuvõttele.</w:t>
            </w:r>
          </w:p>
        </w:tc>
      </w:tr>
      <w:tr w:rsidR="00650CA6" w:rsidRPr="00243609" w:rsidTr="007D4F26">
        <w:tc>
          <w:tcPr>
            <w:tcW w:w="2146" w:type="dxa"/>
            <w:shd w:val="clear" w:color="auto" w:fill="FBD4B4"/>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Teostatud protseduuride asjakohasus</w:t>
            </w:r>
          </w:p>
          <w:p w:rsidR="00650CA6" w:rsidRPr="00243609" w:rsidRDefault="00650CA6" w:rsidP="00650CA6">
            <w:pPr>
              <w:ind w:left="0"/>
              <w:rPr>
                <w:rFonts w:ascii="Arial" w:hAnsi="Arial" w:cs="Arial"/>
                <w:b/>
                <w:sz w:val="20"/>
                <w:szCs w:val="20"/>
                <w:lang w:val="et-EE"/>
              </w:rPr>
            </w:pPr>
          </w:p>
        </w:tc>
        <w:tc>
          <w:tcPr>
            <w:tcW w:w="650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Kas olemasolevat infot arvesse võttes võib öelda, et teostatud protseduurid andsid oodatud tõendusmaterjali, ja kas protseduuride olemuse, ajastuse ja ulatuse kindlaksmääramiseks kasutati asjakohaseid eeldusi? Kui ei, siis on vaja teostada täiendavad protseduurid, mida peetakse selles olukorras vajalikuks.</w:t>
            </w:r>
          </w:p>
        </w:tc>
      </w:tr>
      <w:tr w:rsidR="00650CA6" w:rsidRPr="00243609" w:rsidTr="007D4F26">
        <w:tc>
          <w:tcPr>
            <w:tcW w:w="2146"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Koostatud dokumentatsioon ja tehtud järeldused</w:t>
            </w:r>
          </w:p>
        </w:tc>
        <w:tc>
          <w:tcPr>
            <w:tcW w:w="6501" w:type="dxa"/>
            <w:shd w:val="clear" w:color="auto" w:fill="auto"/>
          </w:tcPr>
          <w:p w:rsidR="00650CA6" w:rsidRPr="00243609" w:rsidRDefault="00650CA6" w:rsidP="00650CA6">
            <w:pPr>
              <w:ind w:left="0"/>
              <w:rPr>
                <w:rFonts w:cs="Arial"/>
                <w:sz w:val="20"/>
                <w:szCs w:val="20"/>
                <w:lang w:val="et-EE"/>
              </w:rPr>
            </w:pPr>
            <w:r w:rsidRPr="00243609">
              <w:rPr>
                <w:rFonts w:ascii="Arial" w:hAnsi="Arial" w:cs="Arial"/>
                <w:sz w:val="20"/>
                <w:szCs w:val="20"/>
                <w:lang w:val="et-EE"/>
              </w:rPr>
              <w:t>Kas protseduuride tulemused on nõuetekohaselt dokumenteeritud ja kas tehtud järeldused olid neis tingimustes asjakohased? Tagage, et:</w:t>
            </w:r>
          </w:p>
          <w:p w:rsidR="00650CA6" w:rsidRPr="00243609" w:rsidRDefault="00650CA6" w:rsidP="00650CA6">
            <w:pPr>
              <w:numPr>
                <w:ilvl w:val="0"/>
                <w:numId w:val="64"/>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protseduuride kaudu saadud tõendusmaterjal on tehtud järelduste toetamiseks piisav ega ole liiga üldistav (st eirates tuvastatud väikeseid lahknevusi);</w:t>
            </w:r>
          </w:p>
          <w:p w:rsidR="00650CA6" w:rsidRPr="00243609" w:rsidRDefault="00650CA6" w:rsidP="00650CA6">
            <w:pPr>
              <w:numPr>
                <w:ilvl w:val="0"/>
                <w:numId w:val="64"/>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ebaharilikele asjaoludele ei ole läbi sõrmede vaadatud ja</w:t>
            </w:r>
          </w:p>
          <w:p w:rsidR="00650CA6" w:rsidRPr="00243609" w:rsidRDefault="00650CA6" w:rsidP="00650CA6">
            <w:pPr>
              <w:numPr>
                <w:ilvl w:val="0"/>
                <w:numId w:val="64"/>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tehtud on asjakohased järeldused.</w:t>
            </w:r>
            <w:r w:rsidRPr="00243609">
              <w:rPr>
                <w:rFonts w:ascii="Arial" w:hAnsi="Arial" w:cs="Arial"/>
                <w:b/>
                <w:color w:val="0070C0"/>
                <w:sz w:val="20"/>
                <w:szCs w:val="20"/>
                <w:lang w:val="et-EE"/>
              </w:rPr>
              <w:t xml:space="preserve"> </w:t>
            </w:r>
          </w:p>
        </w:tc>
      </w:tr>
      <w:tr w:rsidR="00650CA6" w:rsidRPr="00243609" w:rsidTr="007D4F26">
        <w:tc>
          <w:tcPr>
            <w:tcW w:w="2146" w:type="dxa"/>
            <w:shd w:val="clear" w:color="auto" w:fill="FBD4B4"/>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Mõju aruandele</w:t>
            </w:r>
          </w:p>
        </w:tc>
        <w:tc>
          <w:tcPr>
            <w:tcW w:w="6501"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Hindamisprotsessi viimase etapina määratakse kindlaks tähelepanekute mõju ja hangitud tõendusmaterjali piisavus ülevaatuse töövõtu aruande jaoks.</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Mõnikord ei ole mõnda konkreetset planeeritud protseduuri võimalik teostada. Näiteks võib juhtkonna oluline liige olla ülevaatuse ajal ära või teatavad andmed võivad olla kättesaamatud. Konkreetse protseduuri teostamise suutmatus ei kujuta endast ülevaatuse ulatuse piirangut, tingimusel et muude protseduuride teostamisel on võimalik saada piisav asjakohane tõendusmaterjal.</w:t>
      </w:r>
    </w:p>
    <w:p w:rsidR="00650CA6" w:rsidRPr="00243609" w:rsidRDefault="00650CA6" w:rsidP="00650CA6">
      <w:pPr>
        <w:rPr>
          <w:rFonts w:ascii="Arial" w:hAnsi="Arial" w:cs="Arial"/>
          <w:b/>
          <w:sz w:val="20"/>
          <w:szCs w:val="20"/>
          <w:lang w:val="et-EE"/>
        </w:rPr>
      </w:pPr>
    </w:p>
    <w:p w:rsidR="00650CA6" w:rsidRPr="00243609" w:rsidRDefault="00650CA6" w:rsidP="00650CA6">
      <w:pPr>
        <w:rPr>
          <w:rFonts w:cs="Arial"/>
          <w:b/>
          <w:sz w:val="20"/>
          <w:szCs w:val="20"/>
          <w:lang w:val="et-EE"/>
        </w:rPr>
      </w:pPr>
      <w:r w:rsidRPr="00243609">
        <w:rPr>
          <w:rFonts w:ascii="Arial" w:hAnsi="Arial" w:cs="Arial"/>
          <w:b/>
          <w:sz w:val="20"/>
          <w:szCs w:val="20"/>
          <w:lang w:val="et-EE"/>
        </w:rPr>
        <w:t>Ebapiisav tõendusmaterjal</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Kui kokkuvõtte tegemiseks piisavat asjakohast tõendusmaterjali ei ole võimalik saada, peab praktiseerija arutama juhtkonna ja valitsemisülesandega isikutega (nagu asjakohane) järgmist:</w:t>
      </w:r>
    </w:p>
    <w:p w:rsidR="00650CA6" w:rsidRPr="00243609" w:rsidRDefault="00650CA6" w:rsidP="00650CA6">
      <w:pPr>
        <w:numPr>
          <w:ilvl w:val="0"/>
          <w:numId w:val="77"/>
        </w:numPr>
        <w:autoSpaceDE w:val="0"/>
        <w:autoSpaceDN w:val="0"/>
        <w:adjustRightInd w:val="0"/>
        <w:spacing w:line="240" w:lineRule="auto"/>
        <w:ind w:left="900" w:hanging="540"/>
        <w:rPr>
          <w:rFonts w:ascii="Arial" w:hAnsi="Arial" w:cs="Arial"/>
          <w:sz w:val="20"/>
          <w:szCs w:val="20"/>
          <w:lang w:val="et-EE"/>
        </w:rPr>
      </w:pPr>
      <w:r w:rsidRPr="00243609">
        <w:rPr>
          <w:rFonts w:ascii="Arial" w:hAnsi="Arial" w:cs="Arial"/>
          <w:sz w:val="20"/>
          <w:szCs w:val="20"/>
          <w:lang w:val="et-EE"/>
        </w:rPr>
        <w:t>piirangute olemus ja põhjused ja</w:t>
      </w:r>
    </w:p>
    <w:p w:rsidR="00650CA6" w:rsidRPr="00243609" w:rsidRDefault="00650CA6" w:rsidP="00650CA6">
      <w:pPr>
        <w:numPr>
          <w:ilvl w:val="0"/>
          <w:numId w:val="77"/>
        </w:numPr>
        <w:autoSpaceDE w:val="0"/>
        <w:autoSpaceDN w:val="0"/>
        <w:adjustRightInd w:val="0"/>
        <w:spacing w:line="240" w:lineRule="auto"/>
        <w:ind w:left="900" w:hanging="540"/>
        <w:rPr>
          <w:rFonts w:ascii="Arial" w:hAnsi="Arial" w:cs="Arial"/>
          <w:sz w:val="20"/>
          <w:szCs w:val="20"/>
          <w:lang w:val="et-EE"/>
        </w:rPr>
      </w:pPr>
      <w:r w:rsidRPr="00243609">
        <w:rPr>
          <w:rFonts w:ascii="Arial" w:hAnsi="Arial" w:cs="Arial"/>
          <w:sz w:val="20"/>
          <w:szCs w:val="20"/>
          <w:lang w:val="et-EE"/>
        </w:rPr>
        <w:t>selliste piirangute mõju ülevaatuse ulatusele ja kokkuvõttele.</w:t>
      </w:r>
    </w:p>
    <w:p w:rsidR="00650CA6" w:rsidRPr="00243609" w:rsidRDefault="00650CA6" w:rsidP="00650CA6">
      <w:pPr>
        <w:autoSpaceDE w:val="0"/>
        <w:autoSpaceDN w:val="0"/>
        <w:adjustRightInd w:val="0"/>
        <w:spacing w:line="240" w:lineRule="auto"/>
        <w:ind w:left="900"/>
        <w:rPr>
          <w:rFonts w:ascii="Arial" w:hAnsi="Arial" w:cs="Arial"/>
          <w:sz w:val="20"/>
          <w:szCs w:val="20"/>
          <w:lang w:val="et-EE"/>
        </w:rPr>
      </w:pPr>
    </w:p>
    <w:tbl>
      <w:tblPr>
        <w:tblW w:w="8661" w:type="dxa"/>
        <w:tblInd w:w="378" w:type="dxa"/>
        <w:tblBorders>
          <w:top w:val="single" w:sz="6" w:space="0" w:color="000000"/>
          <w:left w:val="single" w:sz="6" w:space="0" w:color="000000"/>
          <w:bottom w:val="single" w:sz="6" w:space="0" w:color="000000"/>
          <w:right w:val="single" w:sz="4" w:space="0" w:color="auto"/>
        </w:tblBorders>
        <w:tblLook w:val="0000" w:firstRow="0" w:lastRow="0" w:firstColumn="0" w:lastColumn="0" w:noHBand="0" w:noVBand="0"/>
      </w:tblPr>
      <w:tblGrid>
        <w:gridCol w:w="8661"/>
      </w:tblGrid>
      <w:tr w:rsidR="00650CA6" w:rsidRPr="00243609" w:rsidTr="007D4F26">
        <w:tc>
          <w:tcPr>
            <w:tcW w:w="8661"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 xml:space="preserve">Arvessevõetavad asjaolud </w:t>
            </w:r>
          </w:p>
          <w:p w:rsidR="00650CA6" w:rsidRPr="00243609" w:rsidRDefault="00650CA6" w:rsidP="00650CA6">
            <w:pPr>
              <w:pStyle w:val="tableleftbold"/>
              <w:widowControl/>
              <w:rPr>
                <w:rFonts w:cs="Arial"/>
                <w:sz w:val="20"/>
                <w:szCs w:val="20"/>
                <w:lang w:val="et-EE"/>
              </w:rPr>
            </w:pPr>
          </w:p>
          <w:p w:rsidR="00650CA6" w:rsidRPr="00243609" w:rsidRDefault="00650CA6" w:rsidP="00650CA6">
            <w:pPr>
              <w:pStyle w:val="tableleftbold"/>
              <w:widowControl/>
              <w:rPr>
                <w:rFonts w:cs="Arial"/>
                <w:b w:val="0"/>
                <w:i/>
                <w:sz w:val="20"/>
                <w:szCs w:val="20"/>
                <w:lang w:val="et-EE"/>
              </w:rPr>
            </w:pPr>
            <w:r w:rsidRPr="00243609">
              <w:rPr>
                <w:rFonts w:ascii="Arial" w:hAnsi="Arial" w:cs="Arial"/>
                <w:b w:val="0"/>
                <w:i/>
                <w:sz w:val="20"/>
                <w:szCs w:val="20"/>
                <w:lang w:val="et-EE"/>
              </w:rPr>
              <w:t>Väärkajastamised</w:t>
            </w:r>
          </w:p>
        </w:tc>
      </w:tr>
      <w:tr w:rsidR="00650CA6" w:rsidRPr="00243609" w:rsidTr="007D4F26">
        <w:trPr>
          <w:trHeight w:val="1127"/>
        </w:trPr>
        <w:tc>
          <w:tcPr>
            <w:tcW w:w="8661" w:type="dxa"/>
            <w:shd w:val="clear" w:color="auto" w:fill="FBD4B4"/>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Enamikku kvantitatiivseid väärkajastamisi saab liita, nii et on võimalik hinnata finantsaruannetele avalduvat kogumõju. Teatavaid väärkajastamisi (nt finantsaruannetes info </w:t>
            </w:r>
            <w:r w:rsidRPr="003F0B31">
              <w:rPr>
                <w:rFonts w:ascii="Arial" w:hAnsi="Arial" w:cs="Arial"/>
                <w:sz w:val="20"/>
                <w:szCs w:val="20"/>
                <w:lang w:val="et-EE"/>
              </w:rPr>
              <w:t>mitte</w:t>
            </w:r>
            <w:r w:rsidRPr="00243609">
              <w:rPr>
                <w:rFonts w:ascii="Arial" w:hAnsi="Arial" w:cs="Arial"/>
                <w:sz w:val="20"/>
                <w:szCs w:val="20"/>
                <w:lang w:val="et-EE"/>
              </w:rPr>
              <w:t>täielik või ebatäpne avalikustamine) ja kvalitatiivseid järeldusi (nt pettuse võimalik esinemine) ei saa siiski liita. Sellised väärkajastamised tuleb dokumenteerida ja üksikult hinnata. Üldise ülevaatuse käigus tuleb siiski hinnata nende mõju finantsaruannetele tervikuna.</w:t>
            </w:r>
          </w:p>
        </w:tc>
      </w:tr>
    </w:tbl>
    <w:p w:rsidR="00650CA6" w:rsidRPr="00243609" w:rsidRDefault="00650CA6" w:rsidP="00650CA6">
      <w:pPr>
        <w:rPr>
          <w:rFonts w:ascii="Arial" w:hAnsi="Arial" w:cs="Arial"/>
          <w:sz w:val="20"/>
          <w:szCs w:val="20"/>
          <w:lang w:val="et-EE"/>
        </w:rPr>
      </w:pPr>
    </w:p>
    <w:p w:rsidR="00650CA6" w:rsidRPr="00243609" w:rsidRDefault="00500DF1" w:rsidP="00650CA6">
      <w:pPr>
        <w:pStyle w:val="Heading2"/>
        <w:spacing w:before="0"/>
        <w:rPr>
          <w:rFonts w:ascii="Times New Roman" w:hAnsi="Times New Roman" w:cs="Arial"/>
          <w:color w:val="984806"/>
          <w:sz w:val="20"/>
          <w:szCs w:val="20"/>
          <w:lang w:val="et-EE"/>
        </w:rPr>
      </w:pPr>
      <w:bookmarkStart w:id="189" w:name="_Toc349569973"/>
      <w:bookmarkStart w:id="190" w:name="_Toc355249300"/>
      <w:bookmarkStart w:id="191" w:name="_Toc350767466"/>
      <w:bookmarkStart w:id="192" w:name="_Toc274128139"/>
      <w:bookmarkStart w:id="193" w:name="_Toc402382250"/>
      <w:r>
        <w:rPr>
          <w:rFonts w:ascii="Arial" w:hAnsi="Arial" w:cs="Arial"/>
          <w:color w:val="984806"/>
          <w:sz w:val="20"/>
          <w:szCs w:val="20"/>
          <w:lang w:val="et-EE"/>
        </w:rPr>
        <w:br w:type="page"/>
      </w:r>
      <w:r w:rsidR="00650CA6" w:rsidRPr="00243609">
        <w:rPr>
          <w:rFonts w:ascii="Arial" w:hAnsi="Arial" w:cs="Arial"/>
          <w:color w:val="984806"/>
          <w:sz w:val="20"/>
          <w:szCs w:val="20"/>
          <w:lang w:val="et-EE"/>
        </w:rPr>
        <w:t>5.3 ÜLEVAATUSE DOKUMENTATSIOON</w:t>
      </w:r>
      <w:bookmarkEnd w:id="189"/>
      <w:bookmarkEnd w:id="190"/>
      <w:bookmarkEnd w:id="191"/>
      <w:bookmarkEnd w:id="192"/>
      <w:bookmarkEnd w:id="193"/>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671"/>
      </w:tblGrid>
      <w:tr w:rsidR="00650CA6" w:rsidRPr="00243609" w:rsidTr="007D4F26">
        <w:tc>
          <w:tcPr>
            <w:tcW w:w="1008" w:type="dxa"/>
            <w:shd w:val="clear" w:color="auto" w:fill="984806"/>
          </w:tcPr>
          <w:p w:rsidR="00650CA6" w:rsidRPr="00243609" w:rsidRDefault="00650CA6" w:rsidP="00650CA6">
            <w:pPr>
              <w:pStyle w:val="Default"/>
              <w:rPr>
                <w:rFonts w:ascii="Times New Roman" w:hAnsi="Times New Roman"/>
                <w:b/>
                <w:color w:val="FFFFFF"/>
                <w:sz w:val="20"/>
                <w:szCs w:val="20"/>
                <w:lang w:val="et-EE"/>
              </w:rPr>
            </w:pPr>
            <w:r w:rsidRPr="00243609">
              <w:rPr>
                <w:b/>
                <w:color w:val="FFFFFF"/>
                <w:sz w:val="20"/>
                <w:szCs w:val="20"/>
                <w:lang w:val="et-EE"/>
              </w:rPr>
              <w:t>Lõige</w:t>
            </w:r>
          </w:p>
        </w:tc>
        <w:tc>
          <w:tcPr>
            <w:tcW w:w="7671" w:type="dxa"/>
            <w:shd w:val="clear" w:color="auto" w:fill="984806"/>
          </w:tcPr>
          <w:p w:rsidR="00650CA6" w:rsidRPr="00243609" w:rsidRDefault="00650CA6" w:rsidP="00650CA6">
            <w:pPr>
              <w:pStyle w:val="Default"/>
              <w:ind w:left="684" w:hanging="684"/>
              <w:rPr>
                <w:rFonts w:ascii="Times New Roman" w:hAnsi="Times New Roman"/>
                <w:b/>
                <w:color w:val="FFFFFF"/>
                <w:sz w:val="20"/>
                <w:szCs w:val="20"/>
                <w:lang w:val="et-EE"/>
              </w:rPr>
            </w:pPr>
            <w:r w:rsidRPr="00243609">
              <w:rPr>
                <w:b/>
                <w:color w:val="FFFFFF"/>
                <w:sz w:val="20"/>
                <w:szCs w:val="20"/>
                <w:lang w:val="et-EE"/>
              </w:rPr>
              <w:t>Nõue</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p>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sz w:val="20"/>
                <w:lang w:val="et-EE"/>
              </w:rPr>
              <w:t>93</w:t>
            </w:r>
          </w:p>
        </w:tc>
        <w:tc>
          <w:tcPr>
            <w:tcW w:w="767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Dokumentatsioon</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Ülevaatuse dokumentatsiooni koostamine annab tõendusmaterjali selle kohta, et ülevaatus viidi läbi kooskõlas käesoleva ISRE-ga ning õigus- ja regulatiivsete nõuetega (kui see on asjassepuutuv), ning tagab praktiseerija aruande aluse piisa ja asjakohase kajastamise. Praktiseerija peab dokumenteerima järgmised töövõtu aspektid aegsasti ja piisaval määral, et võimaldada kogenud praktiseerijal, kes ei ole selle töövõtuga varem seotud, saada aru alljärgnevast (vt lõige A145):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(a) käesoleva ISRE ja kohaldatavate õigus- ja regulatiivsete nõuete järgimiseks läbiviidud protseduuride olemus, ajastus ja ulatus;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(b) protseduuride kaudu saadud tulemused ja nende tulemuste põhjal tehtud praktiseerija kokkuvõtted ja</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(c) töövõtu ajal esilekerkinud märkimisväärsed asjaolud, nende kohta tehtud praktiseerija kokkuvõtted ja märkimisväärsed kutsealased otsustused, mis kokkuvõteteni jõudmiseks tehti. </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color w:val="000000"/>
                <w:sz w:val="20"/>
                <w:lang w:val="et-EE"/>
              </w:rPr>
              <w:t>94</w:t>
            </w:r>
          </w:p>
        </w:tc>
        <w:tc>
          <w:tcPr>
            <w:tcW w:w="767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käesoleva ISRE nõuete kohaselt läbiviidud protseduuride olemust, ajastust ja ulatust dokumenteerides kajastama alljärgnevat: </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(a) kes teostas töö ning selle töö lõpuleviimise kuupäev ja</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(b) kes tehtud töö töövõtu kvaliteedikontrolli eesmärgil üle vaatas ning ülevaatuse kuupäev ja ulatus.</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color w:val="000000"/>
                <w:sz w:val="20"/>
                <w:lang w:val="et-EE"/>
              </w:rPr>
              <w:t>95</w:t>
            </w:r>
          </w:p>
        </w:tc>
        <w:tc>
          <w:tcPr>
            <w:tcW w:w="767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dokumenteerima ka juhtkonnaga, valitsemisülesandega isikutega ja teiste isikutega peetud arutelud, mis on töövõtu käigus esilekerkinud märkimisväärsete asjaolude ülevaatuse läbiviimise seisukohast asjassepuutuvad, sealhulgas nende asjaolude olemus. </w:t>
            </w:r>
          </w:p>
        </w:tc>
      </w:tr>
      <w:tr w:rsidR="00650CA6" w:rsidRPr="00243609" w:rsidTr="007D4F26">
        <w:trPr>
          <w:trHeight w:val="548"/>
        </w:trPr>
        <w:tc>
          <w:tcPr>
            <w:tcW w:w="1008" w:type="dxa"/>
            <w:shd w:val="clear" w:color="auto" w:fill="auto"/>
          </w:tcPr>
          <w:p w:rsidR="00650CA6" w:rsidRPr="00243609" w:rsidRDefault="00650CA6" w:rsidP="00650CA6">
            <w:pPr>
              <w:pStyle w:val="actionsteps"/>
              <w:spacing w:before="0" w:after="0"/>
              <w:contextualSpacing w:val="0"/>
              <w:jc w:val="center"/>
              <w:rPr>
                <w:rFonts w:ascii="Arial" w:hAnsi="Arial" w:cs="Arial"/>
                <w:b w:val="0"/>
                <w:sz w:val="20"/>
                <w:lang w:val="et-EE"/>
              </w:rPr>
            </w:pPr>
            <w:r w:rsidRPr="00243609">
              <w:rPr>
                <w:rFonts w:ascii="Arial" w:hAnsi="Arial" w:cs="Arial"/>
                <w:b w:val="0"/>
                <w:color w:val="000000"/>
                <w:sz w:val="20"/>
                <w:lang w:val="et-EE"/>
              </w:rPr>
              <w:t>96</w:t>
            </w:r>
          </w:p>
        </w:tc>
        <w:tc>
          <w:tcPr>
            <w:tcW w:w="7671"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Kui praktiseerija tuvastas töövõtu käigus informatsiooni, mis lahkneb praktiseerija tähelepanekutest finantsaruandeid mõjutavate märkimisväärsete asjaolude kohta, peab praktiseerija dokumenteerima, kuidas lahknevust käsitleti.</w:t>
            </w:r>
          </w:p>
        </w:tc>
      </w:tr>
    </w:tbl>
    <w:p w:rsidR="00650CA6" w:rsidRPr="00243609" w:rsidRDefault="00650CA6" w:rsidP="00650CA6">
      <w:pPr>
        <w:pStyle w:val="paragraph"/>
        <w:widowControl/>
        <w:spacing w:before="0" w:after="0"/>
        <w:rPr>
          <w:rFonts w:ascii="Arial" w:hAnsi="Arial" w:cs="Arial"/>
          <w:color w:val="auto"/>
          <w:sz w:val="20"/>
          <w:szCs w:val="20"/>
          <w:lang w:val="et-EE"/>
        </w:rPr>
      </w:pPr>
    </w:p>
    <w:p w:rsidR="00650CA6" w:rsidRPr="00243609" w:rsidRDefault="00650CA6" w:rsidP="00650CA6">
      <w:pPr>
        <w:pStyle w:val="Heading3"/>
        <w:spacing w:before="0"/>
        <w:rPr>
          <w:rFonts w:ascii="Times New Roman" w:hAnsi="Times New Roman" w:cs="Arial"/>
          <w:color w:val="984806"/>
          <w:lang w:val="et-EE"/>
        </w:rPr>
      </w:pPr>
      <w:bookmarkStart w:id="194" w:name="_Toc349569974"/>
      <w:bookmarkStart w:id="195" w:name="_Toc355249301"/>
      <w:bookmarkStart w:id="196" w:name="_Toc350767467"/>
      <w:bookmarkStart w:id="197" w:name="_Toc274128140"/>
      <w:bookmarkStart w:id="198" w:name="_Toc402382251"/>
      <w:r w:rsidRPr="00243609">
        <w:rPr>
          <w:rFonts w:ascii="Arial" w:hAnsi="Arial" w:cs="Arial"/>
          <w:color w:val="984806"/>
          <w:lang w:val="et-EE"/>
        </w:rPr>
        <w:t xml:space="preserve">5.3-1 </w:t>
      </w:r>
      <w:bookmarkEnd w:id="194"/>
      <w:bookmarkEnd w:id="195"/>
      <w:bookmarkEnd w:id="196"/>
      <w:bookmarkEnd w:id="197"/>
      <w:r w:rsidRPr="00243609">
        <w:rPr>
          <w:rFonts w:ascii="Arial" w:hAnsi="Arial" w:cs="Arial"/>
          <w:color w:val="984806"/>
          <w:lang w:val="et-EE"/>
        </w:rPr>
        <w:t>Dokumentatsioon</w:t>
      </w:r>
      <w:bookmarkEnd w:id="198"/>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Faili dokumentatsiooni koostamisel on põhinõudeks tagada, et dokumentatsioon on:</w:t>
      </w:r>
    </w:p>
    <w:p w:rsidR="00650CA6" w:rsidRPr="00243609" w:rsidRDefault="00650CA6" w:rsidP="00650CA6">
      <w:pPr>
        <w:pStyle w:val="bullet"/>
        <w:widowControl/>
        <w:numPr>
          <w:ilvl w:val="0"/>
          <w:numId w:val="138"/>
        </w:numPr>
        <w:tabs>
          <w:tab w:val="clear" w:pos="1080"/>
        </w:tabs>
        <w:spacing w:before="0" w:after="0"/>
        <w:rPr>
          <w:rFonts w:ascii="Arial" w:hAnsi="Arial" w:cs="Arial"/>
          <w:sz w:val="20"/>
          <w:szCs w:val="20"/>
          <w:lang w:val="et-EE"/>
        </w:rPr>
      </w:pPr>
      <w:r w:rsidRPr="00243609">
        <w:rPr>
          <w:rFonts w:ascii="Arial" w:hAnsi="Arial" w:cs="Arial"/>
          <w:sz w:val="20"/>
          <w:szCs w:val="20"/>
          <w:lang w:val="et-EE"/>
        </w:rPr>
        <w:t>hästi korraldatud (ideaaljuhul tuleb kasutada standardset faili indekseerimise meetodit);</w:t>
      </w:r>
    </w:p>
    <w:p w:rsidR="00650CA6" w:rsidRPr="00243609" w:rsidRDefault="00650CA6" w:rsidP="00650CA6">
      <w:pPr>
        <w:pStyle w:val="bullet"/>
        <w:widowControl/>
        <w:numPr>
          <w:ilvl w:val="0"/>
          <w:numId w:val="138"/>
        </w:numPr>
        <w:tabs>
          <w:tab w:val="clear" w:pos="1080"/>
        </w:tabs>
        <w:spacing w:before="0" w:after="0"/>
        <w:rPr>
          <w:rFonts w:ascii="Arial" w:hAnsi="Arial" w:cs="Arial"/>
          <w:sz w:val="20"/>
          <w:szCs w:val="20"/>
          <w:lang w:val="et-EE"/>
        </w:rPr>
      </w:pPr>
      <w:r w:rsidRPr="00243609">
        <w:rPr>
          <w:rFonts w:ascii="Arial" w:hAnsi="Arial" w:cs="Arial"/>
          <w:sz w:val="20"/>
          <w:szCs w:val="20"/>
          <w:lang w:val="et-EE"/>
        </w:rPr>
        <w:t>varustatud ristviidetega;</w:t>
      </w:r>
    </w:p>
    <w:p w:rsidR="00650CA6" w:rsidRPr="00243609" w:rsidRDefault="00650CA6" w:rsidP="00650CA6">
      <w:pPr>
        <w:pStyle w:val="bullet"/>
        <w:widowControl/>
        <w:numPr>
          <w:ilvl w:val="0"/>
          <w:numId w:val="138"/>
        </w:numPr>
        <w:tabs>
          <w:tab w:val="clear" w:pos="1080"/>
        </w:tabs>
        <w:spacing w:before="0" w:after="0"/>
        <w:rPr>
          <w:rFonts w:cs="Arial"/>
          <w:sz w:val="20"/>
          <w:szCs w:val="20"/>
          <w:lang w:val="et-EE"/>
        </w:rPr>
      </w:pPr>
      <w:r w:rsidRPr="00243609">
        <w:rPr>
          <w:rFonts w:ascii="Arial" w:hAnsi="Arial" w:cs="Arial"/>
          <w:sz w:val="20"/>
          <w:szCs w:val="20"/>
          <w:lang w:val="et-EE"/>
        </w:rPr>
        <w:t>selge ja sisutihe ja</w:t>
      </w:r>
    </w:p>
    <w:p w:rsidR="00650CA6" w:rsidRPr="00243609" w:rsidRDefault="00650CA6" w:rsidP="00650CA6">
      <w:pPr>
        <w:pStyle w:val="bullet"/>
        <w:widowControl/>
        <w:numPr>
          <w:ilvl w:val="0"/>
          <w:numId w:val="138"/>
        </w:numPr>
        <w:tabs>
          <w:tab w:val="clear" w:pos="1080"/>
        </w:tabs>
        <w:spacing w:before="0" w:after="0"/>
        <w:rPr>
          <w:rFonts w:ascii="Arial" w:hAnsi="Arial" w:cs="Arial"/>
          <w:sz w:val="20"/>
          <w:szCs w:val="20"/>
          <w:lang w:val="et-EE"/>
        </w:rPr>
      </w:pPr>
      <w:r w:rsidRPr="00243609">
        <w:rPr>
          <w:rFonts w:ascii="Arial" w:hAnsi="Arial" w:cs="Arial"/>
          <w:sz w:val="20"/>
          <w:szCs w:val="20"/>
          <w:lang w:val="et-EE"/>
        </w:rPr>
        <w:t xml:space="preserve">ei vaja täiendavaid suulisi selgitusi, et mõista: </w:t>
      </w:r>
    </w:p>
    <w:p w:rsidR="00650CA6" w:rsidRPr="00243609" w:rsidRDefault="00650CA6" w:rsidP="00650CA6">
      <w:pPr>
        <w:pStyle w:val="bullet"/>
        <w:widowControl/>
        <w:numPr>
          <w:ilvl w:val="2"/>
          <w:numId w:val="159"/>
        </w:numPr>
        <w:tabs>
          <w:tab w:val="clear" w:pos="1080"/>
        </w:tabs>
        <w:spacing w:before="0" w:after="0"/>
        <w:rPr>
          <w:rFonts w:cs="Arial"/>
          <w:sz w:val="20"/>
          <w:szCs w:val="20"/>
          <w:lang w:val="et-EE"/>
        </w:rPr>
      </w:pPr>
      <w:r w:rsidRPr="00243609">
        <w:rPr>
          <w:rFonts w:ascii="Arial" w:hAnsi="Arial" w:cs="Arial"/>
          <w:sz w:val="20"/>
          <w:szCs w:val="20"/>
          <w:lang w:val="et-EE"/>
        </w:rPr>
        <w:t>teostatud protseduure;</w:t>
      </w:r>
    </w:p>
    <w:p w:rsidR="00650CA6" w:rsidRPr="00243609" w:rsidRDefault="00650CA6" w:rsidP="00650CA6">
      <w:pPr>
        <w:pStyle w:val="bullet"/>
        <w:widowControl/>
        <w:numPr>
          <w:ilvl w:val="2"/>
          <w:numId w:val="158"/>
        </w:numPr>
        <w:tabs>
          <w:tab w:val="clear" w:pos="1080"/>
        </w:tabs>
        <w:spacing w:before="0" w:after="0"/>
        <w:rPr>
          <w:rFonts w:ascii="Arial" w:hAnsi="Arial" w:cs="Arial"/>
          <w:sz w:val="20"/>
          <w:szCs w:val="20"/>
          <w:lang w:val="et-EE"/>
        </w:rPr>
      </w:pPr>
      <w:r w:rsidRPr="00243609">
        <w:rPr>
          <w:rFonts w:ascii="Arial" w:hAnsi="Arial" w:cs="Arial"/>
          <w:sz w:val="20"/>
          <w:szCs w:val="20"/>
          <w:lang w:val="et-EE"/>
        </w:rPr>
        <w:t>protseduuride tulemusi ja nende põhjal tehtud järeldusi ning esilekerkinud märkimisväärseid asjaolusid ja</w:t>
      </w:r>
    </w:p>
    <w:p w:rsidR="00650CA6" w:rsidRPr="00243609" w:rsidRDefault="00650CA6" w:rsidP="00650CA6">
      <w:pPr>
        <w:pStyle w:val="bullet"/>
        <w:widowControl/>
        <w:numPr>
          <w:ilvl w:val="2"/>
          <w:numId w:val="158"/>
        </w:numPr>
        <w:tabs>
          <w:tab w:val="clear" w:pos="1080"/>
        </w:tabs>
        <w:spacing w:before="0" w:after="0"/>
        <w:rPr>
          <w:rFonts w:ascii="Arial" w:hAnsi="Arial" w:cs="Arial"/>
          <w:sz w:val="20"/>
          <w:szCs w:val="20"/>
          <w:lang w:val="et-EE"/>
        </w:rPr>
      </w:pPr>
      <w:r w:rsidRPr="00243609">
        <w:rPr>
          <w:rFonts w:ascii="Arial" w:hAnsi="Arial" w:cs="Arial"/>
          <w:sz w:val="20"/>
          <w:szCs w:val="20"/>
          <w:lang w:val="et-EE"/>
        </w:rPr>
        <w:t>kuidas tehti järeldused märkimisväärsete asjaolude kohta ja märkimisväärsed kutsealased otsustused nende järelduste tegemisel.</w:t>
      </w:r>
    </w:p>
    <w:p w:rsidR="00650CA6" w:rsidRPr="00243609" w:rsidRDefault="00650CA6" w:rsidP="00650CA6">
      <w:pPr>
        <w:pStyle w:val="bullet"/>
        <w:widowControl/>
        <w:tabs>
          <w:tab w:val="clear" w:pos="1080"/>
        </w:tabs>
        <w:spacing w:before="0" w:after="0"/>
        <w:ind w:left="720" w:firstLine="0"/>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Faili dokumentatsioon annab tõendusmaterjali alljärgneva kohta:</w:t>
      </w:r>
    </w:p>
    <w:p w:rsidR="00650CA6" w:rsidRPr="00243609" w:rsidRDefault="00650CA6" w:rsidP="00650CA6">
      <w:pPr>
        <w:pStyle w:val="bullet"/>
        <w:widowControl/>
        <w:numPr>
          <w:ilvl w:val="0"/>
          <w:numId w:val="135"/>
        </w:numPr>
        <w:tabs>
          <w:tab w:val="clear" w:pos="1080"/>
        </w:tabs>
        <w:spacing w:before="0" w:after="0"/>
        <w:rPr>
          <w:rFonts w:ascii="Arial" w:hAnsi="Arial" w:cs="Arial"/>
          <w:sz w:val="20"/>
          <w:szCs w:val="20"/>
          <w:lang w:val="et-EE"/>
        </w:rPr>
      </w:pPr>
      <w:r w:rsidRPr="00243609">
        <w:rPr>
          <w:rFonts w:ascii="Arial" w:hAnsi="Arial" w:cs="Arial"/>
          <w:sz w:val="20"/>
          <w:szCs w:val="20"/>
          <w:lang w:val="et-EE"/>
        </w:rPr>
        <w:t>töövõtu eeltingimused olid täidetud;</w:t>
      </w:r>
    </w:p>
    <w:p w:rsidR="00650CA6" w:rsidRPr="00243609" w:rsidRDefault="00650CA6" w:rsidP="00650CA6">
      <w:pPr>
        <w:pStyle w:val="bullet"/>
        <w:widowControl/>
        <w:numPr>
          <w:ilvl w:val="0"/>
          <w:numId w:val="135"/>
        </w:numPr>
        <w:tabs>
          <w:tab w:val="clear" w:pos="1080"/>
        </w:tabs>
        <w:spacing w:before="0" w:after="0"/>
        <w:rPr>
          <w:rFonts w:ascii="Arial" w:hAnsi="Arial" w:cs="Arial"/>
          <w:color w:val="auto"/>
          <w:sz w:val="20"/>
          <w:szCs w:val="20"/>
          <w:lang w:val="et-EE"/>
        </w:rPr>
      </w:pPr>
      <w:r w:rsidRPr="00243609">
        <w:rPr>
          <w:rFonts w:ascii="Arial" w:hAnsi="Arial" w:cs="Arial"/>
          <w:sz w:val="20"/>
          <w:szCs w:val="20"/>
          <w:lang w:val="et-EE"/>
        </w:rPr>
        <w:t>töövõtt oli asjakohaselt planeeritud (sh olulisuse kindlaksmääramine)</w:t>
      </w:r>
      <w:r w:rsidRPr="00243609">
        <w:rPr>
          <w:rFonts w:ascii="Arial" w:hAnsi="Arial" w:cs="Arial"/>
          <w:color w:val="auto"/>
          <w:sz w:val="20"/>
          <w:szCs w:val="20"/>
          <w:lang w:val="et-EE"/>
        </w:rPr>
        <w:t xml:space="preserve">; </w:t>
      </w:r>
    </w:p>
    <w:p w:rsidR="00650CA6" w:rsidRPr="00243609" w:rsidRDefault="00650CA6" w:rsidP="00650CA6">
      <w:pPr>
        <w:pStyle w:val="bullet"/>
        <w:widowControl/>
        <w:numPr>
          <w:ilvl w:val="0"/>
          <w:numId w:val="135"/>
        </w:numPr>
        <w:tabs>
          <w:tab w:val="clear" w:pos="1080"/>
        </w:tabs>
        <w:spacing w:before="0" w:after="0"/>
        <w:rPr>
          <w:rFonts w:ascii="Arial" w:hAnsi="Arial" w:cs="Arial"/>
          <w:sz w:val="20"/>
          <w:szCs w:val="20"/>
          <w:lang w:val="et-EE"/>
        </w:rPr>
      </w:pPr>
      <w:r w:rsidRPr="00243609">
        <w:rPr>
          <w:rFonts w:ascii="Arial" w:hAnsi="Arial" w:cs="Arial"/>
          <w:sz w:val="20"/>
          <w:szCs w:val="20"/>
          <w:lang w:val="et-EE"/>
        </w:rPr>
        <w:t>majandusüksusest arusaamine omandati, sealhulgas tehti kindlaks valdkonnad, kus võivad tekkida olulised väärkajastamised;</w:t>
      </w:r>
    </w:p>
    <w:p w:rsidR="00650CA6" w:rsidRPr="00243609" w:rsidRDefault="00650CA6" w:rsidP="00650CA6">
      <w:pPr>
        <w:pStyle w:val="bullet"/>
        <w:widowControl/>
        <w:numPr>
          <w:ilvl w:val="0"/>
          <w:numId w:val="135"/>
        </w:numPr>
        <w:tabs>
          <w:tab w:val="clear" w:pos="1080"/>
        </w:tabs>
        <w:spacing w:before="0" w:after="0"/>
        <w:rPr>
          <w:rFonts w:ascii="Arial" w:hAnsi="Arial" w:cs="Arial"/>
          <w:sz w:val="20"/>
          <w:szCs w:val="20"/>
          <w:lang w:val="et-EE"/>
        </w:rPr>
      </w:pPr>
      <w:r w:rsidRPr="00243609">
        <w:rPr>
          <w:rFonts w:ascii="Arial" w:hAnsi="Arial" w:cs="Arial"/>
          <w:sz w:val="20"/>
          <w:szCs w:val="20"/>
          <w:lang w:val="et-EE"/>
        </w:rPr>
        <w:t xml:space="preserve">ülevaatuse protseduurid tõepoolest teostati ja saadi tulemused (samuti vaadati üle toetav tõendusmaterjal ja koostati asjakohased järeldused); </w:t>
      </w:r>
    </w:p>
    <w:p w:rsidR="00650CA6" w:rsidRPr="00243609" w:rsidRDefault="00650CA6" w:rsidP="00650CA6">
      <w:pPr>
        <w:pStyle w:val="bullet"/>
        <w:widowControl/>
        <w:numPr>
          <w:ilvl w:val="0"/>
          <w:numId w:val="135"/>
        </w:numPr>
        <w:tabs>
          <w:tab w:val="clear" w:pos="1080"/>
        </w:tabs>
        <w:spacing w:before="0" w:after="0"/>
        <w:rPr>
          <w:rFonts w:ascii="Arial" w:hAnsi="Arial" w:cs="Arial"/>
          <w:sz w:val="20"/>
          <w:szCs w:val="20"/>
          <w:lang w:val="et-EE"/>
        </w:rPr>
      </w:pPr>
      <w:r w:rsidRPr="00243609">
        <w:rPr>
          <w:rFonts w:ascii="Arial" w:hAnsi="Arial" w:cs="Arial"/>
          <w:sz w:val="20"/>
          <w:szCs w:val="20"/>
          <w:lang w:val="et-EE"/>
        </w:rPr>
        <w:t>esilekerkinud märkimisväärseid asjaolusid ja töövõtu käigus tehtud järeldusi on asjakohaselt käsitletud. See hõlmab seda, kuidas tehti märkimisväärsed kutsealased otsustused nende järelduste tegemiseks, ja</w:t>
      </w:r>
    </w:p>
    <w:p w:rsidR="00650CA6" w:rsidRPr="00243609" w:rsidRDefault="00650CA6" w:rsidP="00650CA6">
      <w:pPr>
        <w:pStyle w:val="bullet"/>
        <w:widowControl/>
        <w:numPr>
          <w:ilvl w:val="0"/>
          <w:numId w:val="135"/>
        </w:numPr>
        <w:tabs>
          <w:tab w:val="clear" w:pos="1080"/>
        </w:tabs>
        <w:spacing w:before="0" w:after="0"/>
        <w:rPr>
          <w:rFonts w:ascii="Arial" w:hAnsi="Arial" w:cs="Arial"/>
          <w:sz w:val="20"/>
          <w:szCs w:val="20"/>
          <w:lang w:val="et-EE"/>
        </w:rPr>
      </w:pPr>
      <w:r w:rsidRPr="00243609">
        <w:rPr>
          <w:rFonts w:ascii="Arial" w:hAnsi="Arial" w:cs="Arial"/>
          <w:sz w:val="20"/>
          <w:szCs w:val="20"/>
          <w:lang w:val="et-EE"/>
        </w:rPr>
        <w:t>piiratud kindlustandev kokkuvõte finantsaruannete kui terviku kohta oli saadud tõendusmaterjali alusel asjakohane.</w:t>
      </w:r>
    </w:p>
    <w:p w:rsidR="00650CA6" w:rsidRPr="00243609" w:rsidRDefault="00650CA6" w:rsidP="00650CA6">
      <w:pPr>
        <w:pStyle w:val="paragraph"/>
        <w:widowControl/>
        <w:spacing w:before="0" w:after="0"/>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Faili täielikkuse nõue on esitatud ISRE 2400 (muudetud) lõikes 93, mille kohaselt peab see võimaldama kogenud praktiseerijal, kellel puudub selle töövõtuga varasem seos, fail üle vaadata ning saada aru tehtud tööst, esilekerkinud märkimisväärsetest asjaoludest ja tehtud kokkuvõtetest.</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Ülevaatuse dokumentatsiooni näidised on esitatud käesoleva peatüki punktis 5.1. </w:t>
      </w:r>
    </w:p>
    <w:p w:rsidR="00650CA6" w:rsidRPr="00243609" w:rsidRDefault="00650CA6" w:rsidP="00650CA6">
      <w:pPr>
        <w:ind w:left="450"/>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cs="Arial"/>
          <w:b/>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i/>
          <w:sz w:val="20"/>
          <w:szCs w:val="20"/>
          <w:lang w:val="et-EE"/>
        </w:rPr>
      </w:pPr>
      <w:r w:rsidRPr="00243609">
        <w:rPr>
          <w:rFonts w:ascii="Arial" w:hAnsi="Arial" w:cs="Arial"/>
          <w:i/>
          <w:sz w:val="20"/>
          <w:szCs w:val="20"/>
          <w:lang w:val="et-EE"/>
        </w:rPr>
        <w:t>Kontrollnimekirjade kasutamine</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r w:rsidRPr="00243609">
        <w:rPr>
          <w:rFonts w:ascii="Arial" w:hAnsi="Arial" w:cs="Arial"/>
          <w:sz w:val="20"/>
          <w:szCs w:val="20"/>
          <w:lang w:val="et-EE"/>
        </w:rPr>
        <w:t xml:space="preserve">Võtke alati aega, et siduda ülevaatuse protseduurid ülevaadatava majandusüksuse konkreetsete asjaoludega. Pidage meeles, et esialgsed järelepärimised ja analüütilised protseduurid peavad puudutama üksnes valdkondi, kus võivad tekkida olulised väärkajastamised või mida peetakse finantsaruannete kui terviku jaoks oluliseks. </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r w:rsidRPr="00243609">
        <w:rPr>
          <w:rFonts w:ascii="Arial" w:hAnsi="Arial" w:cs="Arial"/>
          <w:sz w:val="20"/>
          <w:szCs w:val="20"/>
          <w:lang w:val="et-EE"/>
        </w:rPr>
        <w:t>Osa audiitorettevõtjaid kasutab standardseid kontrollnimekirju, et tagada finantsaruannete kõigi valdkondade põhjalik käsitlemine. Selle tulemuseks võib siiski olla ülemäärane töö. Kõik järelepärimised/analüüsid standardses kontrollnimekirjas ei kohaldu tingimata iga töövõtu korral. Kontrollnimekirju võib teatavates olukordades siiski kasutada, eriti kui selle eesmärk on tagada, et praktiseerija ei ole konkreetset aspekti kahe silma vahele jätnud.</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r w:rsidRPr="00243609">
        <w:rPr>
          <w:rFonts w:ascii="Arial" w:hAnsi="Arial" w:cs="Arial"/>
          <w:sz w:val="20"/>
          <w:szCs w:val="20"/>
          <w:lang w:val="et-EE"/>
        </w:rPr>
        <w:t xml:space="preserve">Kontrollnimekirjast on soovitav eemaldada ebaoluliste valdkondadega seotud protseduurid ja standardsed järelepärimised, mis ei käsitle valdkondi, kus võivad tekkida olulised väärkajastamised. Kaaluge siiski asjassepuutuvate protseduuride lisamist valdkondades, kus võivad tekkida olulised väärkajastamised. </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FBD4B4"/>
        <w:ind w:left="720"/>
        <w:rPr>
          <w:rFonts w:ascii="Arial" w:hAnsi="Arial" w:cs="Arial"/>
          <w:sz w:val="20"/>
          <w:szCs w:val="20"/>
          <w:lang w:val="et-EE"/>
        </w:rPr>
      </w:pPr>
      <w:r w:rsidRPr="00243609">
        <w:rPr>
          <w:rFonts w:ascii="Arial" w:hAnsi="Arial" w:cs="Arial"/>
          <w:sz w:val="20"/>
          <w:szCs w:val="20"/>
          <w:lang w:val="et-EE"/>
        </w:rPr>
        <w:t xml:space="preserve">Kontrollnimekirju kasutades on oluline meeles pidada ka seda, et ei piisa järelepärimise tegemise fakti dokumenteerimisest, vaid tuleb esitada tegelikult saadud vastuse asjakohased üksikasjad.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Faili dokumentatsiooni täpne ulatus ja stiil sõltuvad kutsealasest otsustusest. Ometi võib dokumentatsioon sisaldada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esitatud punkte.</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bookmarkStart w:id="199" w:name="Exhibit_37.2-1V2"/>
      <w:bookmarkEnd w:id="199"/>
      <w:r>
        <w:rPr>
          <w:rFonts w:ascii="Arial" w:hAnsi="Arial" w:cs="Arial"/>
          <w:i/>
          <w:sz w:val="20"/>
          <w:szCs w:val="20"/>
          <w:lang w:val="et-EE"/>
        </w:rPr>
        <w:t>Tabel</w:t>
      </w:r>
      <w:r w:rsidRPr="00243609">
        <w:rPr>
          <w:rFonts w:ascii="Arial" w:hAnsi="Arial" w:cs="Arial"/>
          <w:i/>
          <w:sz w:val="20"/>
          <w:szCs w:val="20"/>
          <w:lang w:val="et-EE"/>
        </w:rPr>
        <w:t xml:space="preserve"> 5.3-1A</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6049"/>
      </w:tblGrid>
      <w:tr w:rsidR="00650CA6" w:rsidRPr="00243609" w:rsidTr="007D4F26">
        <w:trPr>
          <w:tblHeader/>
        </w:trPr>
        <w:tc>
          <w:tcPr>
            <w:tcW w:w="8679" w:type="dxa"/>
            <w:gridSpan w:val="2"/>
            <w:shd w:val="clear" w:color="auto" w:fill="984806"/>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bCs w:val="0"/>
                <w:color w:val="FFFFFF"/>
                <w:sz w:val="20"/>
                <w:szCs w:val="20"/>
                <w:lang w:val="et-EE"/>
              </w:rPr>
              <w:t>Praktiseerija koostatud dokumentatsioon</w:t>
            </w:r>
          </w:p>
        </w:tc>
      </w:tr>
      <w:tr w:rsidR="00650CA6" w:rsidRPr="00243609" w:rsidTr="007D4F26">
        <w:tc>
          <w:tcPr>
            <w:tcW w:w="2630" w:type="dxa"/>
            <w:shd w:val="clear" w:color="auto" w:fill="FBD4B4"/>
          </w:tcPr>
          <w:p w:rsidR="00650CA6" w:rsidRPr="00243609" w:rsidRDefault="00650CA6" w:rsidP="00650CA6">
            <w:pPr>
              <w:pStyle w:val="tableleftbold"/>
              <w:widowControl/>
              <w:rPr>
                <w:rFonts w:ascii="Arial" w:hAnsi="Arial" w:cs="Arial"/>
                <w:sz w:val="20"/>
                <w:szCs w:val="20"/>
                <w:lang w:val="et-EE"/>
              </w:rPr>
            </w:pPr>
            <w:r w:rsidRPr="00243609">
              <w:rPr>
                <w:rFonts w:ascii="Arial" w:hAnsi="Arial" w:cs="Arial"/>
                <w:sz w:val="20"/>
                <w:szCs w:val="20"/>
                <w:lang w:val="et-EE"/>
              </w:rPr>
              <w:t xml:space="preserve">Ettevalmistav töö </w:t>
            </w:r>
          </w:p>
        </w:tc>
        <w:tc>
          <w:tcPr>
            <w:tcW w:w="6049" w:type="dxa"/>
          </w:tcPr>
          <w:p w:rsidR="00650CA6" w:rsidRPr="00243609" w:rsidRDefault="00650CA6" w:rsidP="00650CA6">
            <w:pPr>
              <w:pStyle w:val="tablebullet"/>
              <w:widowControl/>
              <w:numPr>
                <w:ilvl w:val="0"/>
                <w:numId w:val="121"/>
              </w:numPr>
              <w:spacing w:before="0" w:after="0"/>
              <w:rPr>
                <w:rFonts w:ascii="Arial" w:eastAsia="Calibri" w:hAnsi="Arial" w:cs="Arial"/>
                <w:sz w:val="20"/>
                <w:szCs w:val="20"/>
                <w:lang w:val="et-EE"/>
              </w:rPr>
            </w:pPr>
            <w:r w:rsidRPr="00243609">
              <w:rPr>
                <w:rFonts w:ascii="Arial" w:eastAsia="Calibri" w:hAnsi="Arial" w:cs="Arial"/>
                <w:sz w:val="20"/>
                <w:szCs w:val="20"/>
                <w:lang w:val="et-EE"/>
              </w:rPr>
              <w:t xml:space="preserve">Teostatava töövõtu olemus ja ajakava jmt. </w:t>
            </w:r>
          </w:p>
          <w:p w:rsidR="00650CA6" w:rsidRPr="00243609" w:rsidRDefault="00650CA6" w:rsidP="00650CA6">
            <w:pPr>
              <w:pStyle w:val="tablebullet"/>
              <w:widowControl/>
              <w:numPr>
                <w:ilvl w:val="0"/>
                <w:numId w:val="121"/>
              </w:numPr>
              <w:spacing w:before="0" w:after="0"/>
              <w:rPr>
                <w:rFonts w:ascii="Arial" w:eastAsia="Calibri" w:hAnsi="Arial" w:cs="Arial"/>
                <w:sz w:val="20"/>
                <w:szCs w:val="20"/>
                <w:lang w:val="et-EE"/>
              </w:rPr>
            </w:pPr>
            <w:r w:rsidRPr="00243609">
              <w:rPr>
                <w:rFonts w:ascii="Arial" w:eastAsia="Calibri" w:hAnsi="Arial" w:cs="Arial"/>
                <w:sz w:val="20"/>
                <w:szCs w:val="20"/>
                <w:lang w:val="et-EE"/>
              </w:rPr>
              <w:t>Sõltumatuse ja töövõtu riski hinnang.</w:t>
            </w:r>
          </w:p>
          <w:p w:rsidR="00650CA6" w:rsidRPr="00243609" w:rsidRDefault="00650CA6" w:rsidP="00650CA6">
            <w:pPr>
              <w:pStyle w:val="tablebullet"/>
              <w:widowControl/>
              <w:numPr>
                <w:ilvl w:val="0"/>
                <w:numId w:val="121"/>
              </w:numPr>
              <w:spacing w:before="0" w:after="0"/>
              <w:rPr>
                <w:rFonts w:cs="Arial"/>
                <w:sz w:val="20"/>
                <w:szCs w:val="20"/>
                <w:lang w:val="et-EE"/>
              </w:rPr>
            </w:pPr>
            <w:r w:rsidRPr="00243609">
              <w:rPr>
                <w:rFonts w:ascii="Arial" w:eastAsia="Calibri" w:hAnsi="Arial" w:cs="Arial"/>
                <w:sz w:val="20"/>
                <w:szCs w:val="20"/>
                <w:lang w:val="et-EE"/>
              </w:rPr>
              <w:t>Allkirjastatud töövõtukiri.</w:t>
            </w:r>
          </w:p>
        </w:tc>
      </w:tr>
      <w:tr w:rsidR="00650CA6" w:rsidRPr="00243609" w:rsidTr="007D4F26">
        <w:tc>
          <w:tcPr>
            <w:tcW w:w="2630" w:type="dxa"/>
            <w:shd w:val="clear" w:color="auto" w:fill="FBD4B4"/>
          </w:tcPr>
          <w:p w:rsidR="00650CA6" w:rsidRPr="00243609" w:rsidRDefault="00650CA6" w:rsidP="00650CA6">
            <w:pPr>
              <w:pStyle w:val="tableleftbold"/>
              <w:widowControl/>
              <w:rPr>
                <w:rFonts w:ascii="Arial" w:hAnsi="Arial" w:cs="Arial"/>
                <w:sz w:val="20"/>
                <w:szCs w:val="20"/>
                <w:lang w:val="et-EE"/>
              </w:rPr>
            </w:pPr>
            <w:r w:rsidRPr="00243609">
              <w:rPr>
                <w:rFonts w:ascii="Arial" w:hAnsi="Arial" w:cs="Arial"/>
                <w:sz w:val="20"/>
                <w:szCs w:val="20"/>
                <w:lang w:val="et-EE"/>
              </w:rPr>
              <w:t>Majandusüksusest arusaamine</w:t>
            </w:r>
          </w:p>
        </w:tc>
        <w:tc>
          <w:tcPr>
            <w:tcW w:w="6049" w:type="dxa"/>
          </w:tcPr>
          <w:p w:rsidR="00650CA6" w:rsidRPr="00243609" w:rsidRDefault="00650CA6" w:rsidP="00650CA6">
            <w:pPr>
              <w:pStyle w:val="tablebullet"/>
              <w:widowControl/>
              <w:numPr>
                <w:ilvl w:val="0"/>
                <w:numId w:val="122"/>
              </w:numPr>
              <w:spacing w:before="0" w:after="0"/>
              <w:rPr>
                <w:rFonts w:ascii="Arial" w:hAnsi="Arial" w:cs="Arial"/>
                <w:sz w:val="20"/>
                <w:szCs w:val="20"/>
                <w:lang w:val="et-EE"/>
              </w:rPr>
            </w:pPr>
            <w:r w:rsidRPr="00243609">
              <w:rPr>
                <w:rFonts w:ascii="Arial" w:hAnsi="Arial" w:cs="Arial"/>
                <w:sz w:val="20"/>
                <w:szCs w:val="20"/>
                <w:lang w:val="et-EE"/>
              </w:rPr>
              <w:t>Rakendatav finantsaruandluse raamistik, mida kasutatakse.</w:t>
            </w:r>
          </w:p>
          <w:p w:rsidR="00650CA6" w:rsidRPr="00243609" w:rsidRDefault="00650CA6" w:rsidP="00650CA6">
            <w:pPr>
              <w:pStyle w:val="tablebullet"/>
              <w:widowControl/>
              <w:numPr>
                <w:ilvl w:val="0"/>
                <w:numId w:val="122"/>
              </w:numPr>
              <w:spacing w:before="0" w:after="0"/>
              <w:rPr>
                <w:rFonts w:ascii="Arial" w:hAnsi="Arial" w:cs="Arial"/>
                <w:sz w:val="20"/>
                <w:szCs w:val="20"/>
                <w:lang w:val="et-EE"/>
              </w:rPr>
            </w:pPr>
            <w:r w:rsidRPr="00243609">
              <w:rPr>
                <w:rFonts w:ascii="Arial" w:hAnsi="Arial" w:cs="Arial"/>
                <w:sz w:val="20"/>
                <w:szCs w:val="20"/>
                <w:lang w:val="et-EE"/>
              </w:rPr>
              <w:t>Informatsioon standardis ISRE 2400 (muudetud) nõutud nelja konkreetse arusaamisvaldkonna kohta.</w:t>
            </w:r>
          </w:p>
        </w:tc>
      </w:tr>
      <w:tr w:rsidR="00650CA6" w:rsidRPr="00243609" w:rsidTr="007D4F26">
        <w:tc>
          <w:tcPr>
            <w:tcW w:w="2630" w:type="dxa"/>
            <w:shd w:val="clear" w:color="auto" w:fill="FBD4B4"/>
          </w:tcPr>
          <w:p w:rsidR="00650CA6" w:rsidRPr="00243609" w:rsidRDefault="00650CA6" w:rsidP="00650CA6">
            <w:pPr>
              <w:pStyle w:val="tableleftbold"/>
              <w:widowControl/>
              <w:rPr>
                <w:rFonts w:ascii="Arial" w:hAnsi="Arial" w:cs="Arial"/>
                <w:sz w:val="20"/>
                <w:szCs w:val="20"/>
                <w:lang w:val="et-EE"/>
              </w:rPr>
            </w:pPr>
            <w:r w:rsidRPr="00243609">
              <w:rPr>
                <w:rFonts w:ascii="Arial" w:hAnsi="Arial" w:cs="Arial"/>
                <w:sz w:val="20"/>
                <w:szCs w:val="20"/>
                <w:lang w:val="et-EE"/>
              </w:rPr>
              <w:t>Planeerimine</w:t>
            </w:r>
          </w:p>
        </w:tc>
        <w:tc>
          <w:tcPr>
            <w:tcW w:w="6049" w:type="dxa"/>
          </w:tcPr>
          <w:p w:rsidR="00650CA6" w:rsidRPr="00243609" w:rsidRDefault="00650CA6" w:rsidP="00650CA6">
            <w:pPr>
              <w:pStyle w:val="tablebullet"/>
              <w:widowControl/>
              <w:numPr>
                <w:ilvl w:val="0"/>
                <w:numId w:val="123"/>
              </w:numPr>
              <w:spacing w:before="0" w:after="0"/>
              <w:rPr>
                <w:rFonts w:ascii="Arial" w:hAnsi="Arial" w:cs="Arial"/>
                <w:sz w:val="20"/>
                <w:szCs w:val="20"/>
                <w:lang w:val="et-EE"/>
              </w:rPr>
            </w:pPr>
            <w:r w:rsidRPr="00243609">
              <w:rPr>
                <w:rFonts w:ascii="Arial" w:hAnsi="Arial" w:cs="Arial"/>
                <w:sz w:val="20"/>
                <w:szCs w:val="20"/>
                <w:lang w:val="et-EE"/>
              </w:rPr>
              <w:t>Kindlaksmääramine, mis on oluline.</w:t>
            </w:r>
          </w:p>
          <w:p w:rsidR="00650CA6" w:rsidRPr="00243609" w:rsidRDefault="00650CA6" w:rsidP="00650CA6">
            <w:pPr>
              <w:pStyle w:val="tablebullet"/>
              <w:widowControl/>
              <w:numPr>
                <w:ilvl w:val="0"/>
                <w:numId w:val="123"/>
              </w:numPr>
              <w:spacing w:before="0" w:after="0"/>
              <w:rPr>
                <w:rFonts w:ascii="Arial" w:hAnsi="Arial" w:cs="Arial"/>
                <w:sz w:val="20"/>
                <w:szCs w:val="20"/>
                <w:lang w:val="et-EE"/>
              </w:rPr>
            </w:pPr>
            <w:r w:rsidRPr="00243609">
              <w:rPr>
                <w:rFonts w:ascii="Arial" w:hAnsi="Arial" w:cs="Arial"/>
                <w:sz w:val="20"/>
                <w:szCs w:val="20"/>
                <w:lang w:val="et-EE"/>
              </w:rPr>
              <w:t>Finantsaruannete oluliste valdkondade kindlakstegemine.</w:t>
            </w:r>
          </w:p>
          <w:p w:rsidR="00650CA6" w:rsidRPr="00243609" w:rsidRDefault="00650CA6" w:rsidP="00650CA6">
            <w:pPr>
              <w:pStyle w:val="tablebullet"/>
              <w:widowControl/>
              <w:numPr>
                <w:ilvl w:val="0"/>
                <w:numId w:val="123"/>
              </w:numPr>
              <w:spacing w:before="0" w:after="0"/>
              <w:rPr>
                <w:rFonts w:ascii="Arial" w:hAnsi="Arial" w:cs="Arial"/>
                <w:sz w:val="20"/>
                <w:szCs w:val="20"/>
                <w:lang w:val="et-EE"/>
              </w:rPr>
            </w:pPr>
            <w:r w:rsidRPr="00243609">
              <w:rPr>
                <w:rFonts w:ascii="Arial" w:hAnsi="Arial" w:cs="Arial"/>
                <w:sz w:val="20"/>
                <w:szCs w:val="20"/>
                <w:lang w:val="et-EE"/>
              </w:rPr>
              <w:t>Nende finantsaruande valdkondade kindlakstegemine, kus võivad tekkida olulised väärkajastamised.</w:t>
            </w:r>
          </w:p>
          <w:p w:rsidR="00650CA6" w:rsidRPr="00243609" w:rsidRDefault="00650CA6" w:rsidP="00650CA6">
            <w:pPr>
              <w:pStyle w:val="tablebullet"/>
              <w:widowControl/>
              <w:numPr>
                <w:ilvl w:val="0"/>
                <w:numId w:val="123"/>
              </w:numPr>
              <w:spacing w:before="0" w:after="0"/>
              <w:rPr>
                <w:rFonts w:ascii="Arial" w:hAnsi="Arial" w:cs="Arial"/>
                <w:sz w:val="20"/>
                <w:szCs w:val="20"/>
                <w:lang w:val="et-EE"/>
              </w:rPr>
            </w:pPr>
            <w:r w:rsidRPr="00243609">
              <w:rPr>
                <w:rFonts w:ascii="Arial" w:hAnsi="Arial" w:cs="Arial"/>
                <w:sz w:val="20"/>
                <w:szCs w:val="20"/>
                <w:lang w:val="et-EE"/>
              </w:rPr>
              <w:t>Planeeritud järelepärimiste ja analüütiliste protseduuride nimekiri.</w:t>
            </w:r>
          </w:p>
          <w:p w:rsidR="00650CA6" w:rsidRPr="00243609" w:rsidRDefault="00650CA6" w:rsidP="00650CA6">
            <w:pPr>
              <w:pStyle w:val="tablebullet"/>
              <w:widowControl/>
              <w:numPr>
                <w:ilvl w:val="0"/>
                <w:numId w:val="123"/>
              </w:numPr>
              <w:spacing w:before="0" w:after="0"/>
              <w:rPr>
                <w:rFonts w:ascii="Arial" w:hAnsi="Arial" w:cs="Arial"/>
                <w:sz w:val="20"/>
                <w:szCs w:val="20"/>
                <w:lang w:val="et-EE"/>
              </w:rPr>
            </w:pPr>
            <w:r w:rsidRPr="00243609">
              <w:rPr>
                <w:rFonts w:ascii="Arial" w:hAnsi="Arial" w:cs="Arial"/>
                <w:sz w:val="20"/>
                <w:szCs w:val="20"/>
                <w:lang w:val="et-EE"/>
              </w:rPr>
              <w:t>Planeerimismemod ja muud sarnased dokumendid.</w:t>
            </w:r>
          </w:p>
        </w:tc>
      </w:tr>
      <w:tr w:rsidR="00650CA6" w:rsidRPr="00243609" w:rsidTr="007D4F26">
        <w:tc>
          <w:tcPr>
            <w:tcW w:w="263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Teostatud töö</w:t>
            </w:r>
          </w:p>
        </w:tc>
        <w:tc>
          <w:tcPr>
            <w:tcW w:w="6049" w:type="dxa"/>
          </w:tcPr>
          <w:p w:rsidR="00650CA6" w:rsidRPr="00243609" w:rsidRDefault="00650CA6" w:rsidP="00650CA6">
            <w:pPr>
              <w:pStyle w:val="ColorfulList-Accent14"/>
              <w:numPr>
                <w:ilvl w:val="0"/>
                <w:numId w:val="124"/>
              </w:numPr>
              <w:contextualSpacing w:val="0"/>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Protseduuride tulemused ja praktiseerija poolt nende põhjal tehtud kokkuvõtted. See hõlmab järgmist:</w:t>
            </w:r>
          </w:p>
          <w:p w:rsidR="00650CA6" w:rsidRPr="00243609" w:rsidRDefault="00650CA6" w:rsidP="00650CA6">
            <w:pPr>
              <w:pStyle w:val="tablesubbullet"/>
              <w:widowControl/>
              <w:numPr>
                <w:ilvl w:val="2"/>
                <w:numId w:val="70"/>
              </w:numPr>
              <w:spacing w:before="0" w:after="0"/>
              <w:ind w:left="700" w:hanging="360"/>
              <w:rPr>
                <w:rFonts w:ascii="Arial" w:hAnsi="Arial" w:cs="Arial"/>
                <w:sz w:val="20"/>
                <w:szCs w:val="20"/>
                <w:lang w:val="et-EE"/>
              </w:rPr>
            </w:pPr>
            <w:r w:rsidRPr="00243609">
              <w:rPr>
                <w:rFonts w:ascii="Arial" w:hAnsi="Arial" w:cs="Arial"/>
                <w:sz w:val="20"/>
                <w:szCs w:val="20"/>
                <w:lang w:val="et-EE"/>
              </w:rPr>
              <w:t>töö teostaja isik ja töö lõpuleviimise kuupäev;</w:t>
            </w:r>
          </w:p>
          <w:p w:rsidR="00650CA6" w:rsidRPr="00243609" w:rsidRDefault="00650CA6" w:rsidP="00650CA6">
            <w:pPr>
              <w:pStyle w:val="tablesubbullet"/>
              <w:widowControl/>
              <w:numPr>
                <w:ilvl w:val="2"/>
                <w:numId w:val="70"/>
              </w:numPr>
              <w:spacing w:before="0" w:after="0"/>
              <w:ind w:left="700" w:hanging="360"/>
              <w:rPr>
                <w:rFonts w:ascii="Arial" w:hAnsi="Arial" w:cs="Arial"/>
                <w:sz w:val="20"/>
                <w:szCs w:val="20"/>
                <w:lang w:val="et-EE"/>
              </w:rPr>
            </w:pPr>
            <w:r w:rsidRPr="00243609">
              <w:rPr>
                <w:rFonts w:ascii="Arial" w:hAnsi="Arial" w:cs="Arial"/>
                <w:sz w:val="20"/>
                <w:szCs w:val="20"/>
                <w:lang w:val="et-EE"/>
              </w:rPr>
              <w:t>majandusüksuses intervjueeritud töötajate nimed ja intervjuude kuupäevad;</w:t>
            </w:r>
          </w:p>
          <w:p w:rsidR="00650CA6" w:rsidRPr="00243609" w:rsidRDefault="00650CA6" w:rsidP="00650CA6">
            <w:pPr>
              <w:pStyle w:val="tablesubbullet"/>
              <w:widowControl/>
              <w:numPr>
                <w:ilvl w:val="2"/>
                <w:numId w:val="70"/>
              </w:numPr>
              <w:spacing w:before="0" w:after="0"/>
              <w:ind w:left="700" w:hanging="360"/>
              <w:rPr>
                <w:rFonts w:ascii="Arial" w:hAnsi="Arial" w:cs="Arial"/>
                <w:sz w:val="20"/>
                <w:szCs w:val="20"/>
                <w:lang w:val="et-EE"/>
              </w:rPr>
            </w:pPr>
            <w:r w:rsidRPr="00243609">
              <w:rPr>
                <w:rFonts w:ascii="Arial" w:hAnsi="Arial" w:cs="Arial"/>
                <w:sz w:val="20"/>
                <w:szCs w:val="20"/>
                <w:lang w:val="et-EE"/>
              </w:rPr>
              <w:t>täpsemalt arutatud küsimused, esilekerkinud märkimisväärsed asjaolud ja nende asjaolude olemus;</w:t>
            </w:r>
          </w:p>
          <w:p w:rsidR="00650CA6" w:rsidRPr="00243609" w:rsidRDefault="00650CA6" w:rsidP="00650CA6">
            <w:pPr>
              <w:pStyle w:val="tablesubbullet"/>
              <w:widowControl/>
              <w:numPr>
                <w:ilvl w:val="2"/>
                <w:numId w:val="70"/>
              </w:numPr>
              <w:spacing w:before="0" w:after="0"/>
              <w:ind w:left="696" w:hanging="356"/>
              <w:rPr>
                <w:rFonts w:ascii="Arial" w:hAnsi="Arial" w:cs="Arial"/>
                <w:sz w:val="20"/>
                <w:szCs w:val="20"/>
                <w:lang w:val="et-EE"/>
              </w:rPr>
            </w:pPr>
            <w:r w:rsidRPr="00243609">
              <w:rPr>
                <w:rFonts w:ascii="Arial" w:hAnsi="Arial" w:cs="Arial"/>
                <w:sz w:val="20"/>
                <w:szCs w:val="20"/>
                <w:lang w:val="et-EE"/>
              </w:rPr>
              <w:t xml:space="preserve">analüütiliste protseduuride teostamise tulemused, sh: </w:t>
            </w:r>
          </w:p>
          <w:p w:rsidR="00650CA6" w:rsidRPr="00243609" w:rsidRDefault="00650CA6" w:rsidP="00650CA6">
            <w:pPr>
              <w:pStyle w:val="tablesubbullet"/>
              <w:widowControl/>
              <w:numPr>
                <w:ilvl w:val="0"/>
                <w:numId w:val="66"/>
              </w:numPr>
              <w:spacing w:before="0" w:after="0"/>
              <w:ind w:left="1060"/>
              <w:rPr>
                <w:rFonts w:ascii="Arial" w:hAnsi="Arial" w:cs="Arial"/>
                <w:sz w:val="20"/>
                <w:szCs w:val="20"/>
                <w:lang w:val="et-EE"/>
              </w:rPr>
            </w:pPr>
            <w:r w:rsidRPr="00243609">
              <w:rPr>
                <w:rFonts w:ascii="Arial" w:hAnsi="Arial" w:cs="Arial"/>
                <w:sz w:val="20"/>
                <w:szCs w:val="20"/>
                <w:lang w:val="et-EE"/>
              </w:rPr>
              <w:t>kasutatud informatsioon;</w:t>
            </w:r>
          </w:p>
          <w:p w:rsidR="00650CA6" w:rsidRPr="00243609" w:rsidRDefault="00650CA6" w:rsidP="00650CA6">
            <w:pPr>
              <w:pStyle w:val="tablesubbullet"/>
              <w:widowControl/>
              <w:numPr>
                <w:ilvl w:val="0"/>
                <w:numId w:val="66"/>
              </w:numPr>
              <w:spacing w:before="0" w:after="0"/>
              <w:ind w:left="1060"/>
              <w:rPr>
                <w:rFonts w:ascii="Arial" w:hAnsi="Arial" w:cs="Arial"/>
                <w:sz w:val="20"/>
                <w:szCs w:val="20"/>
                <w:lang w:val="et-EE"/>
              </w:rPr>
            </w:pPr>
            <w:r w:rsidRPr="00243609">
              <w:rPr>
                <w:rFonts w:ascii="Arial" w:hAnsi="Arial" w:cs="Arial"/>
                <w:sz w:val="20"/>
                <w:szCs w:val="20"/>
                <w:lang w:val="et-EE"/>
              </w:rPr>
              <w:t>erinevuste ja ebaharilike kirjete kohta esitatud selgitused ja</w:t>
            </w:r>
          </w:p>
          <w:p w:rsidR="00650CA6" w:rsidRPr="00243609" w:rsidRDefault="00650CA6" w:rsidP="00650CA6">
            <w:pPr>
              <w:pStyle w:val="tablesubbullet"/>
              <w:widowControl/>
              <w:numPr>
                <w:ilvl w:val="0"/>
                <w:numId w:val="66"/>
              </w:numPr>
              <w:spacing w:before="0" w:after="0"/>
              <w:ind w:left="1060"/>
              <w:rPr>
                <w:rFonts w:ascii="Arial" w:hAnsi="Arial" w:cs="Arial"/>
                <w:sz w:val="20"/>
                <w:szCs w:val="20"/>
                <w:lang w:val="et-EE"/>
              </w:rPr>
            </w:pPr>
            <w:r w:rsidRPr="00243609">
              <w:rPr>
                <w:rFonts w:ascii="Arial" w:hAnsi="Arial" w:cs="Arial"/>
                <w:sz w:val="20"/>
                <w:szCs w:val="20"/>
                <w:lang w:val="et-EE"/>
              </w:rPr>
              <w:t>hinnang tähelepanekutele, arvesse võttes muud informatsiooni, näiteks majandusüksusest arusaamist;</w:t>
            </w:r>
          </w:p>
          <w:p w:rsidR="00650CA6" w:rsidRPr="00243609" w:rsidRDefault="00650CA6" w:rsidP="00650CA6">
            <w:pPr>
              <w:pStyle w:val="tablesubbullet"/>
              <w:widowControl/>
              <w:numPr>
                <w:ilvl w:val="2"/>
                <w:numId w:val="70"/>
              </w:numPr>
              <w:spacing w:before="0" w:after="0"/>
              <w:ind w:left="700" w:hanging="360"/>
              <w:rPr>
                <w:rFonts w:ascii="Arial" w:hAnsi="Arial" w:cs="Arial"/>
                <w:sz w:val="20"/>
                <w:szCs w:val="20"/>
                <w:lang w:val="et-EE"/>
              </w:rPr>
            </w:pPr>
            <w:r w:rsidRPr="00243609">
              <w:rPr>
                <w:rFonts w:ascii="Arial" w:hAnsi="Arial" w:cs="Arial"/>
                <w:sz w:val="20"/>
                <w:szCs w:val="20"/>
                <w:lang w:val="et-EE"/>
              </w:rPr>
              <w:t>nendes tingimustes vajalikuks peetud ja teostatud täiendavate protseduuride nimekiri.</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Tuvastatud väärkajastamiste nimekiri ja info selle kohta, kas väärkajastamised on parandatud või mitte.</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Kõik ülevaatuse läbiviimise ajal kaalutud ebaharilikud asjaolud, sealhulgas selliste asjaolude olemus.</w:t>
            </w:r>
          </w:p>
        </w:tc>
      </w:tr>
      <w:tr w:rsidR="00650CA6" w:rsidRPr="00243609" w:rsidTr="007D4F26">
        <w:tc>
          <w:tcPr>
            <w:tcW w:w="2630" w:type="dxa"/>
            <w:shd w:val="clear" w:color="auto" w:fill="FBD4B4"/>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Kokkuvõtted ja aruandlus</w:t>
            </w:r>
          </w:p>
        </w:tc>
        <w:tc>
          <w:tcPr>
            <w:tcW w:w="6049" w:type="dxa"/>
          </w:tcPr>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ISRE 2400 (muudetud) ning kohaldatavate õigus- ja regulatiivsete nõuete järgimiseks teostatud protseduuride olemus, ajastus ja ulatus.</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Juhtkonna ja valitsemisülesandega isikutega arutatud märkimisväärsed asjaolud.</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Töövõtu käigus esilekerkinud märkimisväärsed asjaolud, sealhulgas nende asjaolude olemus, kuidas tehti kokkuvõtted nende asjaolude kohta ja kokkuvõtete puhul tehtud märkimisväärsed kutsealased otsustused. </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Tehtud töövõtu kvaliteedikontrolli eesmärgil üle</w:t>
            </w:r>
            <w:r w:rsidRPr="00243609">
              <w:rPr>
                <w:rFonts w:eastAsia="Times New Roman" w:cs="Arial"/>
                <w:color w:val="000000"/>
                <w:sz w:val="20"/>
                <w:szCs w:val="20"/>
                <w:lang w:val="et-EE"/>
              </w:rPr>
              <w:t xml:space="preserve"> </w:t>
            </w:r>
            <w:r w:rsidRPr="00243609">
              <w:rPr>
                <w:rFonts w:ascii="Arial" w:eastAsia="Times New Roman" w:hAnsi="Arial" w:cs="Arial"/>
                <w:color w:val="000000"/>
                <w:sz w:val="20"/>
                <w:szCs w:val="20"/>
                <w:lang w:val="et-EE"/>
              </w:rPr>
              <w:t>vaadanud isik ning ülevaatuse kuupäev ja ulatus.</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Teostatud protseduuride tulemuste kohta tehtud kokkuvõtted ja ülevaatuse töövõtu aruande sõnastus.</w:t>
            </w:r>
          </w:p>
          <w:p w:rsidR="00650CA6" w:rsidRPr="00243609" w:rsidRDefault="00650CA6" w:rsidP="00650CA6">
            <w:pPr>
              <w:numPr>
                <w:ilvl w:val="0"/>
                <w:numId w:val="124"/>
              </w:numP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Allkirjastatud esitiskiri juhtkonnalt.</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bookmarkStart w:id="200" w:name="37.3_File_Organization"/>
      <w:bookmarkEnd w:id="200"/>
      <w:r w:rsidRPr="00243609">
        <w:rPr>
          <w:rFonts w:ascii="Arial" w:hAnsi="Arial" w:cs="Arial"/>
          <w:b/>
          <w:sz w:val="20"/>
          <w:szCs w:val="20"/>
          <w:lang w:val="et-EE"/>
        </w:rPr>
        <w:t>Faili struktuur</w:t>
      </w:r>
    </w:p>
    <w:p w:rsidR="00650CA6" w:rsidRPr="00243609" w:rsidRDefault="00650CA6" w:rsidP="00650CA6">
      <w:pPr>
        <w:rPr>
          <w:rFonts w:cs="Arial"/>
          <w:sz w:val="20"/>
          <w:szCs w:val="20"/>
          <w:lang w:val="et-EE"/>
        </w:rPr>
      </w:pPr>
      <w:r w:rsidRPr="00243609">
        <w:rPr>
          <w:rFonts w:ascii="Arial" w:hAnsi="Arial" w:cs="Arial"/>
          <w:sz w:val="20"/>
          <w:szCs w:val="20"/>
          <w:lang w:val="et-EE"/>
        </w:rPr>
        <w:t>Töövõtu failide korraldamise meetod ei ole sätestatud. Paljud audiitorettevõtjad koostavad uue töövõtu faili iga ülevaadatava perioodi kohta ja peavad alalist võrdlusmaterjalide faili, mida vajaduse korral ajakohastatakse. Töövõtu asjaoludest olenevalt võib töövõtu faili sisu korraldada nii, nagu on esitatud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bookmarkStart w:id="201" w:name="Exhibit_37.3-1V2"/>
      <w:bookmarkStart w:id="202" w:name="Exhibit_37.3-2V2"/>
      <w:bookmarkEnd w:id="201"/>
      <w:bookmarkEnd w:id="202"/>
      <w:r>
        <w:rPr>
          <w:rFonts w:ascii="Arial" w:hAnsi="Arial" w:cs="Arial"/>
          <w:i/>
          <w:sz w:val="20"/>
          <w:szCs w:val="20"/>
          <w:lang w:val="et-EE"/>
        </w:rPr>
        <w:t>Tabel</w:t>
      </w:r>
      <w:r w:rsidRPr="00243609">
        <w:rPr>
          <w:rFonts w:ascii="Arial" w:hAnsi="Arial" w:cs="Arial"/>
          <w:i/>
          <w:sz w:val="20"/>
          <w:szCs w:val="20"/>
          <w:lang w:val="et-EE"/>
        </w:rPr>
        <w:t xml:space="preserve"> 5.3-1B</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6049"/>
      </w:tblGrid>
      <w:tr w:rsidR="00650CA6" w:rsidRPr="00243609" w:rsidTr="007D4F26">
        <w:tc>
          <w:tcPr>
            <w:tcW w:w="2630" w:type="dxa"/>
            <w:shd w:val="clear" w:color="auto" w:fill="984806"/>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bCs w:val="0"/>
                <w:color w:val="FFFFFF"/>
                <w:sz w:val="20"/>
                <w:szCs w:val="20"/>
                <w:lang w:val="et-EE"/>
              </w:rPr>
              <w:t>Faili liik</w:t>
            </w:r>
          </w:p>
        </w:tc>
        <w:tc>
          <w:tcPr>
            <w:tcW w:w="6049" w:type="dxa"/>
            <w:shd w:val="clear" w:color="auto" w:fill="984806"/>
          </w:tcPr>
          <w:p w:rsidR="00650CA6" w:rsidRPr="00243609" w:rsidRDefault="00650CA6" w:rsidP="00650CA6">
            <w:pPr>
              <w:pStyle w:val="tableleft"/>
              <w:widowControl/>
              <w:rPr>
                <w:rFonts w:cs="Arial"/>
                <w:b/>
                <w:color w:val="FFFFFF"/>
                <w:sz w:val="20"/>
                <w:szCs w:val="20"/>
                <w:lang w:val="et-EE"/>
              </w:rPr>
            </w:pPr>
            <w:r w:rsidRPr="00243609">
              <w:rPr>
                <w:rFonts w:ascii="Arial" w:hAnsi="Arial" w:cs="Arial"/>
                <w:b/>
                <w:color w:val="FFFFFF"/>
                <w:sz w:val="20"/>
                <w:szCs w:val="20"/>
                <w:lang w:val="et-EE"/>
              </w:rPr>
              <w:t>Tüüpiline sisu</w:t>
            </w:r>
          </w:p>
        </w:tc>
      </w:tr>
      <w:tr w:rsidR="00650CA6" w:rsidRPr="00243609" w:rsidTr="007D4F26">
        <w:tc>
          <w:tcPr>
            <w:tcW w:w="2630" w:type="dxa"/>
            <w:vMerge w:val="restart"/>
            <w:shd w:val="clear" w:color="auto" w:fill="FBD4B4"/>
          </w:tcPr>
          <w:p w:rsidR="00650CA6" w:rsidRPr="00243609" w:rsidRDefault="00650CA6" w:rsidP="00650CA6">
            <w:pPr>
              <w:pStyle w:val="tableleftbold"/>
              <w:rPr>
                <w:rFonts w:cs="Arial"/>
                <w:sz w:val="20"/>
                <w:szCs w:val="20"/>
                <w:lang w:val="et-EE"/>
              </w:rPr>
            </w:pPr>
            <w:r w:rsidRPr="00243609">
              <w:rPr>
                <w:rFonts w:ascii="Arial" w:hAnsi="Arial" w:cs="Arial"/>
                <w:sz w:val="20"/>
                <w:szCs w:val="20"/>
                <w:lang w:val="et-EE"/>
              </w:rPr>
              <w:t>Alaline</w:t>
            </w: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Majandusüksusest omandatud arusaamine (ajakohastatakse igal perioodil).</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Finantsaruandlust mõjutavad peamised põhimõtted ja protseduurid.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Organisatsiooniline struktuur.</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6F6272" w:rsidRDefault="00650CA6" w:rsidP="00650CA6">
            <w:pPr>
              <w:pStyle w:val="tableleft"/>
              <w:widowControl/>
              <w:rPr>
                <w:rFonts w:cs="Arial"/>
                <w:sz w:val="20"/>
                <w:szCs w:val="20"/>
                <w:lang w:val="et-EE"/>
              </w:rPr>
            </w:pPr>
            <w:r w:rsidRPr="00243609">
              <w:rPr>
                <w:rFonts w:ascii="Arial" w:hAnsi="Arial" w:cs="Arial"/>
                <w:sz w:val="20"/>
                <w:szCs w:val="20"/>
                <w:lang w:val="et-EE"/>
              </w:rPr>
              <w:t>Asjassepuutuvad põhimõtted, protseduurid ja muud dokumendid, näiteks varude loendamise juhend, periodiseerimisprotseduurid ja hinnangute koostamine.</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cs="Arial"/>
                <w:sz w:val="20"/>
                <w:szCs w:val="20"/>
                <w:lang w:val="et-EE"/>
              </w:rPr>
            </w:pPr>
            <w:r w:rsidRPr="00243609">
              <w:rPr>
                <w:rFonts w:ascii="Arial" w:hAnsi="Arial" w:cs="Arial"/>
                <w:sz w:val="20"/>
                <w:szCs w:val="20"/>
                <w:lang w:val="et-EE"/>
              </w:rPr>
              <w:t>Jätkuvad tabelid sellistes valdkondades nagu põhivara ja jaotamata kasum.</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Kasumijaotuse ja juhtimiskokkulepped.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Kasutustasu- ja liisingukokkulepped. </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Teat</w:t>
            </w:r>
            <w:r w:rsidRPr="006F6272">
              <w:rPr>
                <w:rFonts w:ascii="Arial" w:hAnsi="Arial" w:cs="Arial"/>
                <w:sz w:val="20"/>
                <w:szCs w:val="20"/>
                <w:lang w:val="et-EE"/>
              </w:rPr>
              <w:t>av</w:t>
            </w:r>
            <w:r w:rsidRPr="00243609">
              <w:rPr>
                <w:rFonts w:ascii="Arial" w:hAnsi="Arial" w:cs="Arial"/>
                <w:sz w:val="20"/>
                <w:szCs w:val="20"/>
                <w:lang w:val="et-EE"/>
              </w:rPr>
              <w:t xml:space="preserve"> kirjavahetus juhtkonnaga.</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Aktsiaemissioonid ja asutamisdokumendid.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Asjassepuutuvad ettevõtte dokumendid (nt patendikiri, põhimäärus, reorganiseerimise info ja aktsionäride register).</w:t>
            </w:r>
          </w:p>
        </w:tc>
      </w:tr>
      <w:tr w:rsidR="00650CA6" w:rsidRPr="00243609" w:rsidTr="007D4F26">
        <w:tc>
          <w:tcPr>
            <w:tcW w:w="2630" w:type="dxa"/>
            <w:vMerge w:val="restart"/>
            <w:shd w:val="clear" w:color="auto" w:fill="FBD4B4"/>
          </w:tcPr>
          <w:p w:rsidR="00650CA6" w:rsidRPr="00243609" w:rsidRDefault="00650CA6" w:rsidP="00650CA6">
            <w:pPr>
              <w:pStyle w:val="tableleftbold"/>
              <w:rPr>
                <w:rFonts w:ascii="Arial" w:hAnsi="Arial" w:cs="Arial"/>
                <w:sz w:val="20"/>
                <w:szCs w:val="20"/>
                <w:lang w:val="et-EE"/>
              </w:rPr>
            </w:pPr>
          </w:p>
          <w:p w:rsidR="00650CA6" w:rsidRPr="00243609" w:rsidRDefault="00650CA6" w:rsidP="00650CA6">
            <w:pPr>
              <w:pStyle w:val="tableleftbold"/>
              <w:rPr>
                <w:rFonts w:cs="Arial"/>
                <w:sz w:val="20"/>
                <w:szCs w:val="20"/>
                <w:lang w:val="et-EE"/>
              </w:rPr>
            </w:pPr>
            <w:r w:rsidRPr="00243609">
              <w:rPr>
                <w:rFonts w:ascii="Arial" w:hAnsi="Arial" w:cs="Arial"/>
                <w:sz w:val="20"/>
                <w:szCs w:val="20"/>
                <w:lang w:val="et-EE"/>
              </w:rPr>
              <w:t>Käesolev periood</w:t>
            </w:r>
          </w:p>
          <w:p w:rsidR="00650CA6" w:rsidRPr="00243609" w:rsidRDefault="00650CA6" w:rsidP="00650CA6">
            <w:pPr>
              <w:pStyle w:val="tableleftbold"/>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Finantsaruannete kooskõlastamine või võrdlemine alusandmetega.</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Planeerimismemod jmt.</w:t>
            </w:r>
          </w:p>
        </w:tc>
      </w:tr>
      <w:tr w:rsidR="00650CA6" w:rsidRPr="00243609" w:rsidTr="007D4F26">
        <w:trPr>
          <w:trHeight w:val="1286"/>
        </w:trPr>
        <w:tc>
          <w:tcPr>
            <w:tcW w:w="2630" w:type="dxa"/>
            <w:vMerge w:val="restart"/>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Järelepärimised ja analüüsid seoses järgmisega:</w:t>
            </w:r>
          </w:p>
          <w:p w:rsidR="00650CA6" w:rsidRPr="00243609" w:rsidRDefault="00650CA6" w:rsidP="00650CA6">
            <w:pPr>
              <w:pStyle w:val="tableleft"/>
              <w:widowControl/>
              <w:numPr>
                <w:ilvl w:val="0"/>
                <w:numId w:val="65"/>
              </w:numPr>
              <w:rPr>
                <w:rFonts w:ascii="Arial" w:hAnsi="Arial" w:cs="Arial"/>
                <w:sz w:val="20"/>
                <w:szCs w:val="20"/>
                <w:lang w:val="et-EE"/>
              </w:rPr>
            </w:pPr>
            <w:r w:rsidRPr="00243609">
              <w:rPr>
                <w:rFonts w:ascii="Arial" w:hAnsi="Arial" w:cs="Arial"/>
                <w:sz w:val="20"/>
                <w:szCs w:val="20"/>
                <w:lang w:val="et-EE"/>
              </w:rPr>
              <w:t>majandusüksusest omandatud arusaamise ajakohastamine;</w:t>
            </w:r>
          </w:p>
          <w:p w:rsidR="00650CA6" w:rsidRPr="00243609" w:rsidRDefault="00650CA6" w:rsidP="00650CA6">
            <w:pPr>
              <w:pStyle w:val="tableleft"/>
              <w:widowControl/>
              <w:numPr>
                <w:ilvl w:val="0"/>
                <w:numId w:val="65"/>
              </w:numPr>
              <w:rPr>
                <w:rFonts w:ascii="Arial" w:hAnsi="Arial" w:cs="Arial"/>
                <w:sz w:val="20"/>
                <w:szCs w:val="20"/>
                <w:lang w:val="et-EE"/>
              </w:rPr>
            </w:pPr>
            <w:r w:rsidRPr="00243609">
              <w:rPr>
                <w:rFonts w:ascii="Arial" w:hAnsi="Arial" w:cs="Arial"/>
                <w:sz w:val="20"/>
                <w:szCs w:val="20"/>
                <w:lang w:val="et-EE"/>
              </w:rPr>
              <w:t xml:space="preserve">varade, kohustuste ja omakapitali olulised saldod; </w:t>
            </w:r>
          </w:p>
          <w:p w:rsidR="00650CA6" w:rsidRPr="00243609" w:rsidRDefault="00650CA6" w:rsidP="00650CA6">
            <w:pPr>
              <w:pStyle w:val="tableleft"/>
              <w:widowControl/>
              <w:numPr>
                <w:ilvl w:val="0"/>
                <w:numId w:val="65"/>
              </w:numPr>
              <w:rPr>
                <w:rFonts w:ascii="Arial" w:hAnsi="Arial" w:cs="Arial"/>
                <w:sz w:val="20"/>
                <w:szCs w:val="20"/>
                <w:lang w:val="et-EE"/>
              </w:rPr>
            </w:pPr>
            <w:r w:rsidRPr="00243609">
              <w:rPr>
                <w:rFonts w:ascii="Arial" w:hAnsi="Arial" w:cs="Arial"/>
                <w:sz w:val="20"/>
                <w:szCs w:val="20"/>
                <w:lang w:val="et-EE"/>
              </w:rPr>
              <w:t>tuvastatud valdkonnad, kus võivad tekkida olulised väärkajastamised, ja</w:t>
            </w:r>
          </w:p>
          <w:p w:rsidR="00650CA6" w:rsidRPr="00243609" w:rsidRDefault="00650CA6" w:rsidP="00650CA6">
            <w:pPr>
              <w:pStyle w:val="tableleft"/>
              <w:numPr>
                <w:ilvl w:val="0"/>
                <w:numId w:val="65"/>
              </w:numPr>
              <w:rPr>
                <w:rFonts w:ascii="Arial" w:hAnsi="Arial" w:cs="Arial"/>
                <w:sz w:val="20"/>
                <w:szCs w:val="20"/>
                <w:lang w:val="et-EE"/>
              </w:rPr>
            </w:pPr>
            <w:r w:rsidRPr="00243609">
              <w:rPr>
                <w:rFonts w:ascii="Arial" w:hAnsi="Arial" w:cs="Arial"/>
                <w:sz w:val="20"/>
                <w:szCs w:val="20"/>
                <w:lang w:val="et-EE"/>
              </w:rPr>
              <w:t>tulud ja kulud.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Juhtkonna kirjalikud esitised.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Faili täielikkuseks vajalikud dokumendid (nt kontrollnimekirjad).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Muu kirjavahetus kliendiga, sh töövõtukirjad, ülevaatuse töövõtu tähelepanekud ja tehtud ettepanekud sellistes küsimustes nagu kliendi sisekontrollisüsteemi puudused.</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sz w:val="20"/>
                <w:szCs w:val="20"/>
                <w:lang w:val="et-EE"/>
              </w:rPr>
              <w:t>Iga failis sisalduva dokumendi kohta selle koostanud isik, sellise töö lõpuleviimise kuupäev, tehtud töö (kvaliteedikontrolli eesmärgil) ülevaadanud isik ning ülevaatuse kuupäev ja ulatus</w:t>
            </w:r>
            <w:r w:rsidRPr="00243609">
              <w:rPr>
                <w:rFonts w:ascii="Arial" w:hAnsi="Arial" w:cs="Arial"/>
                <w:color w:val="000000"/>
                <w:sz w:val="20"/>
                <w:szCs w:val="20"/>
                <w:lang w:val="et-EE"/>
              </w:rPr>
              <w:t xml:space="preserve">. </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Finantsaruandluse kontrollnimekirjad (et tagada finantsaruannete asjakohane esitusviis ja info avalikustamine). </w:t>
            </w:r>
          </w:p>
        </w:tc>
      </w:tr>
      <w:tr w:rsidR="00650CA6" w:rsidRPr="00243609" w:rsidTr="007D4F26">
        <w:tc>
          <w:tcPr>
            <w:tcW w:w="2630" w:type="dxa"/>
            <w:vMerge/>
            <w:shd w:val="clear" w:color="auto" w:fill="FBD4B4"/>
          </w:tcPr>
          <w:p w:rsidR="00650CA6" w:rsidRPr="00243609" w:rsidRDefault="00650CA6" w:rsidP="00650CA6">
            <w:pPr>
              <w:pStyle w:val="tableleftbold"/>
              <w:widowControl/>
              <w:rPr>
                <w:rFonts w:ascii="Arial" w:hAnsi="Arial" w:cs="Arial"/>
                <w:sz w:val="20"/>
                <w:szCs w:val="20"/>
                <w:lang w:val="et-EE"/>
              </w:rPr>
            </w:pPr>
          </w:p>
        </w:tc>
        <w:tc>
          <w:tcPr>
            <w:tcW w:w="6049"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Finantsaruanded ja ülevaatuse töövõtu kokkuvõte.</w:t>
            </w:r>
          </w:p>
        </w:tc>
      </w:tr>
    </w:tbl>
    <w:p w:rsidR="00650CA6" w:rsidRPr="00243609" w:rsidRDefault="00650CA6" w:rsidP="00650CA6">
      <w:pPr>
        <w:pStyle w:val="Actionstep2"/>
        <w:spacing w:before="0"/>
        <w:rPr>
          <w:rFonts w:cs="Arial"/>
          <w:lang w:val="et-EE"/>
        </w:rPr>
      </w:pPr>
    </w:p>
    <w:p w:rsidR="00650CA6" w:rsidRPr="00243609" w:rsidRDefault="00650CA6" w:rsidP="00650CA6">
      <w:pPr>
        <w:pStyle w:val="Heading3"/>
        <w:spacing w:before="0"/>
        <w:rPr>
          <w:rFonts w:ascii="Times New Roman" w:hAnsi="Times New Roman" w:cs="Arial"/>
          <w:color w:val="984806"/>
          <w:lang w:val="et-EE"/>
        </w:rPr>
      </w:pPr>
      <w:bookmarkStart w:id="203" w:name="_Toc274128141"/>
      <w:bookmarkStart w:id="204" w:name="_Toc402382252"/>
      <w:r w:rsidRPr="00243609">
        <w:rPr>
          <w:rFonts w:ascii="Arial" w:hAnsi="Arial" w:cs="Arial"/>
          <w:color w:val="984806"/>
          <w:lang w:val="et-EE"/>
        </w:rPr>
        <w:t>5.3-2 Faili koostamine</w:t>
      </w:r>
      <w:bookmarkEnd w:id="203"/>
      <w:bookmarkEnd w:id="204"/>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Standardis ISQC 1 nõutakse audiitorettevõtjatelt selliste tähtaegade kehtestamist, mis võimaldavad viia töövõtu lõplike failide koostamine õigel ajal lõpule. Näiteks võib lõpliku faili koostamise tähtajaks kehtestada 60 päeva pärast töövõtu aruande kuupäeva.</w:t>
      </w:r>
      <w:bookmarkStart w:id="205" w:name="37.4_Assessing_Identified_Misstatements"/>
      <w:bookmarkStart w:id="206" w:name="37.5_Assessing_Management_Representation"/>
      <w:bookmarkEnd w:id="205"/>
      <w:bookmarkEnd w:id="206"/>
      <w:r w:rsidRPr="00243609">
        <w:rPr>
          <w:rFonts w:ascii="Arial" w:hAnsi="Arial" w:cs="Arial"/>
          <w:sz w:val="20"/>
          <w:szCs w:val="20"/>
          <w:lang w:val="et-EE"/>
        </w:rPr>
        <w:t xml:space="preserve"> </w:t>
      </w:r>
    </w:p>
    <w:p w:rsidR="00650CA6" w:rsidRPr="00243609" w:rsidRDefault="00650CA6" w:rsidP="00650CA6">
      <w:pPr>
        <w:rPr>
          <w:rFonts w:ascii="Arial" w:hAnsi="Arial" w:cs="Arial"/>
          <w:sz w:val="20"/>
          <w:szCs w:val="20"/>
          <w:lang w:val="et-EE"/>
        </w:rPr>
      </w:pPr>
    </w:p>
    <w:p w:rsidR="00650CA6" w:rsidRPr="00243609" w:rsidRDefault="00650CA6" w:rsidP="004D5DCA">
      <w:pPr>
        <w:pBdr>
          <w:top w:val="single" w:sz="4" w:space="1" w:color="auto"/>
          <w:left w:val="single" w:sz="4" w:space="4" w:color="auto"/>
          <w:bottom w:val="single" w:sz="4" w:space="1" w:color="auto"/>
          <w:right w:val="single" w:sz="4" w:space="0" w:color="auto"/>
        </w:pBdr>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4D5DCA">
      <w:pPr>
        <w:pBdr>
          <w:top w:val="single" w:sz="4" w:space="1" w:color="auto"/>
          <w:left w:val="single" w:sz="4" w:space="4" w:color="auto"/>
          <w:bottom w:val="single" w:sz="4" w:space="1" w:color="auto"/>
          <w:right w:val="single" w:sz="4" w:space="0" w:color="auto"/>
        </w:pBdr>
        <w:rPr>
          <w:rFonts w:ascii="Arial" w:hAnsi="Arial" w:cs="Arial"/>
          <w:b/>
          <w:sz w:val="20"/>
          <w:szCs w:val="20"/>
          <w:lang w:val="et-EE"/>
        </w:rPr>
      </w:pPr>
    </w:p>
    <w:p w:rsidR="00650CA6" w:rsidRPr="00243609" w:rsidRDefault="00650CA6" w:rsidP="004D5DCA">
      <w:pPr>
        <w:pBdr>
          <w:top w:val="single" w:sz="4" w:space="1" w:color="auto"/>
          <w:left w:val="single" w:sz="4" w:space="4" w:color="auto"/>
          <w:bottom w:val="single" w:sz="4" w:space="1" w:color="auto"/>
          <w:right w:val="single" w:sz="4" w:space="0" w:color="auto"/>
        </w:pBdr>
        <w:rPr>
          <w:rFonts w:ascii="Arial" w:hAnsi="Arial" w:cs="Arial"/>
          <w:color w:val="4F6228"/>
          <w:sz w:val="20"/>
          <w:szCs w:val="20"/>
          <w:lang w:val="et-EE"/>
        </w:rPr>
      </w:pPr>
      <w:r w:rsidRPr="00243609">
        <w:rPr>
          <w:rFonts w:ascii="Arial" w:hAnsi="Arial" w:cs="Arial"/>
          <w:sz w:val="20"/>
          <w:szCs w:val="20"/>
          <w:lang w:val="et-EE"/>
        </w:rPr>
        <w:t>Lõpliku faili koostamise tähtaeg on ette nähtud üksnes dokumentide haldamiseks. See ei puuduta nõutava piisava asjakohase tõendusmaterjali hankimiseks ja dokumenteerimiseks vajaminevat lisaaega. Ülevaatuse töövõtu aruande toetuseks vajalik tõendusmaterjal tuleb alati hankida enne aruande kuupäevastamist ja avaldamist</w:t>
      </w:r>
      <w:bookmarkStart w:id="207" w:name="_Toc355249302"/>
      <w:r w:rsidRPr="00243609">
        <w:rPr>
          <w:rFonts w:ascii="Arial" w:hAnsi="Arial" w:cs="Arial"/>
          <w:sz w:val="20"/>
          <w:szCs w:val="20"/>
          <w:lang w:val="et-EE"/>
        </w:rPr>
        <w:t>.</w:t>
      </w:r>
    </w:p>
    <w:p w:rsidR="00650CA6" w:rsidRPr="00243609" w:rsidRDefault="00650CA6" w:rsidP="00650CA6">
      <w:pPr>
        <w:pStyle w:val="Heading1"/>
        <w:spacing w:before="0"/>
        <w:rPr>
          <w:rFonts w:ascii="Arial" w:hAnsi="Arial" w:cs="Arial"/>
          <w:color w:val="948A54"/>
          <w:sz w:val="20"/>
          <w:szCs w:val="20"/>
          <w:lang w:val="et-EE"/>
        </w:rPr>
      </w:pPr>
      <w:bookmarkStart w:id="208" w:name="_Toc350767468"/>
      <w:r w:rsidRPr="00243609">
        <w:rPr>
          <w:rFonts w:ascii="Arial" w:hAnsi="Arial" w:cs="Arial"/>
          <w:b w:val="0"/>
          <w:color w:val="4F6228"/>
          <w:sz w:val="20"/>
          <w:szCs w:val="20"/>
          <w:lang w:val="et-EE"/>
        </w:rPr>
        <w:br w:type="page"/>
      </w:r>
      <w:bookmarkStart w:id="209" w:name="_Toc274128142"/>
      <w:bookmarkStart w:id="210" w:name="_Toc402382253"/>
      <w:bookmarkEnd w:id="207"/>
      <w:r w:rsidRPr="00243609">
        <w:rPr>
          <w:rFonts w:ascii="Arial" w:hAnsi="Arial" w:cs="Arial"/>
          <w:color w:val="948A54"/>
          <w:sz w:val="20"/>
          <w:szCs w:val="20"/>
          <w:lang w:val="et-EE"/>
        </w:rPr>
        <w:t xml:space="preserve">6. </w:t>
      </w:r>
      <w:bookmarkEnd w:id="208"/>
      <w:r w:rsidRPr="00243609">
        <w:rPr>
          <w:rFonts w:ascii="Arial" w:hAnsi="Arial" w:cs="Arial"/>
          <w:color w:val="948A54"/>
          <w:sz w:val="20"/>
          <w:szCs w:val="20"/>
          <w:lang w:val="et-EE"/>
        </w:rPr>
        <w:t>ARUANDLUS</w:t>
      </w:r>
      <w:bookmarkEnd w:id="209"/>
      <w:bookmarkEnd w:id="210"/>
    </w:p>
    <w:p w:rsidR="00650CA6" w:rsidRDefault="00650CA6" w:rsidP="00650CA6">
      <w:pPr>
        <w:rPr>
          <w:lang w:val="et-E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781"/>
        <w:gridCol w:w="1491"/>
        <w:gridCol w:w="1508"/>
        <w:gridCol w:w="743"/>
        <w:gridCol w:w="2070"/>
      </w:tblGrid>
      <w:tr w:rsidR="00500DF1" w:rsidRPr="00500DF1" w:rsidTr="004D5DCA">
        <w:tc>
          <w:tcPr>
            <w:tcW w:w="1912" w:type="dxa"/>
            <w:tcBorders>
              <w:bottom w:val="single" w:sz="4" w:space="0" w:color="000000"/>
            </w:tcBorders>
            <w:shd w:val="clear" w:color="auto" w:fill="95B3D7"/>
          </w:tcPr>
          <w:p w:rsidR="00500DF1" w:rsidRPr="00500DF1" w:rsidRDefault="00500DF1" w:rsidP="00500DF1">
            <w:pPr>
              <w:ind w:left="0"/>
              <w:rPr>
                <w:rFonts w:ascii="Arial" w:hAnsi="Arial" w:cs="Arial"/>
                <w:b/>
                <w:sz w:val="18"/>
                <w:szCs w:val="18"/>
              </w:rPr>
            </w:pPr>
            <w:r w:rsidRPr="00500DF1">
              <w:rPr>
                <w:rFonts w:ascii="Arial" w:hAnsi="Arial" w:cs="Arial"/>
                <w:b/>
                <w:sz w:val="18"/>
                <w:szCs w:val="18"/>
              </w:rPr>
              <w:t>Aktsepteerimine</w:t>
            </w:r>
          </w:p>
        </w:tc>
        <w:tc>
          <w:tcPr>
            <w:tcW w:w="2272" w:type="dxa"/>
            <w:gridSpan w:val="2"/>
            <w:tcBorders>
              <w:bottom w:val="single" w:sz="4" w:space="0" w:color="000000"/>
            </w:tcBorders>
            <w:shd w:val="clear" w:color="auto" w:fill="D99594"/>
          </w:tcPr>
          <w:p w:rsidR="00500DF1" w:rsidRPr="00500DF1" w:rsidRDefault="00500DF1" w:rsidP="00500DF1">
            <w:pPr>
              <w:ind w:left="0"/>
              <w:rPr>
                <w:rFonts w:ascii="Arial" w:hAnsi="Arial" w:cs="Arial"/>
                <w:b/>
                <w:sz w:val="18"/>
                <w:szCs w:val="18"/>
              </w:rPr>
            </w:pPr>
            <w:r w:rsidRPr="00500DF1">
              <w:rPr>
                <w:rFonts w:ascii="Arial" w:hAnsi="Arial" w:cs="Arial"/>
                <w:b/>
                <w:sz w:val="18"/>
                <w:szCs w:val="18"/>
              </w:rPr>
              <w:t>Planeerimine</w:t>
            </w:r>
          </w:p>
        </w:tc>
        <w:tc>
          <w:tcPr>
            <w:tcW w:w="2251" w:type="dxa"/>
            <w:gridSpan w:val="2"/>
            <w:tcBorders>
              <w:bottom w:val="single" w:sz="4" w:space="0" w:color="000000"/>
            </w:tcBorders>
            <w:shd w:val="clear" w:color="auto" w:fill="FABF8F"/>
          </w:tcPr>
          <w:p w:rsidR="00500DF1" w:rsidRPr="00500DF1" w:rsidRDefault="00500DF1" w:rsidP="00500DF1">
            <w:pPr>
              <w:ind w:left="0"/>
              <w:rPr>
                <w:rFonts w:ascii="Arial" w:hAnsi="Arial" w:cs="Arial"/>
                <w:b/>
                <w:sz w:val="18"/>
                <w:szCs w:val="18"/>
              </w:rPr>
            </w:pPr>
            <w:r w:rsidRPr="00500DF1">
              <w:rPr>
                <w:rFonts w:ascii="Arial" w:hAnsi="Arial" w:cs="Arial"/>
                <w:b/>
                <w:sz w:val="18"/>
                <w:szCs w:val="18"/>
              </w:rPr>
              <w:t>Läbiviimine</w:t>
            </w:r>
          </w:p>
        </w:tc>
        <w:tc>
          <w:tcPr>
            <w:tcW w:w="2070" w:type="dxa"/>
            <w:tcBorders>
              <w:bottom w:val="single" w:sz="4" w:space="0" w:color="000000"/>
            </w:tcBorders>
            <w:shd w:val="clear" w:color="auto" w:fill="4F6228"/>
          </w:tcPr>
          <w:p w:rsidR="00500DF1" w:rsidRPr="00500DF1" w:rsidRDefault="00500DF1" w:rsidP="00500DF1">
            <w:pPr>
              <w:ind w:left="0"/>
              <w:rPr>
                <w:rFonts w:ascii="Arial" w:hAnsi="Arial" w:cs="Arial"/>
                <w:b/>
                <w:color w:val="FFFFFF"/>
                <w:sz w:val="18"/>
                <w:szCs w:val="18"/>
              </w:rPr>
            </w:pPr>
            <w:r w:rsidRPr="00500DF1">
              <w:rPr>
                <w:rFonts w:ascii="Arial" w:hAnsi="Arial" w:cs="Arial"/>
                <w:b/>
                <w:color w:val="FFFFFF"/>
                <w:sz w:val="18"/>
                <w:szCs w:val="18"/>
              </w:rPr>
              <w:t>Aruandlus</w:t>
            </w:r>
          </w:p>
        </w:tc>
      </w:tr>
      <w:tr w:rsidR="00500DF1" w:rsidRPr="00500DF1" w:rsidTr="004D5DCA">
        <w:tc>
          <w:tcPr>
            <w:tcW w:w="8505" w:type="dxa"/>
            <w:gridSpan w:val="6"/>
            <w:shd w:val="clear" w:color="auto" w:fill="4F6228"/>
          </w:tcPr>
          <w:p w:rsidR="00500DF1" w:rsidRPr="00500DF1" w:rsidRDefault="00500DF1" w:rsidP="00500DF1">
            <w:pPr>
              <w:ind w:left="0"/>
              <w:rPr>
                <w:rFonts w:ascii="Arial" w:hAnsi="Arial" w:cs="Arial"/>
                <w:b/>
                <w:color w:val="FFFFFF"/>
                <w:sz w:val="18"/>
                <w:szCs w:val="18"/>
              </w:rPr>
            </w:pPr>
            <w:r w:rsidRPr="00500DF1">
              <w:rPr>
                <w:rFonts w:ascii="Arial" w:hAnsi="Arial" w:cs="Arial"/>
                <w:b/>
                <w:color w:val="FFFFFF"/>
                <w:sz w:val="18"/>
                <w:szCs w:val="18"/>
              </w:rPr>
              <w:t>PEATÜKI SISU</w:t>
            </w:r>
          </w:p>
        </w:tc>
      </w:tr>
      <w:tr w:rsidR="00500DF1" w:rsidRPr="00500DF1" w:rsidTr="004D5DCA">
        <w:tc>
          <w:tcPr>
            <w:tcW w:w="8505" w:type="dxa"/>
            <w:gridSpan w:val="6"/>
            <w:tcBorders>
              <w:bottom w:val="single" w:sz="4" w:space="0" w:color="000000"/>
            </w:tcBorders>
          </w:tcPr>
          <w:p w:rsidR="00500DF1" w:rsidRPr="00500DF1" w:rsidRDefault="00500DF1" w:rsidP="00500DF1">
            <w:pPr>
              <w:numPr>
                <w:ilvl w:val="0"/>
                <w:numId w:val="160"/>
              </w:numPr>
              <w:spacing w:line="240" w:lineRule="auto"/>
              <w:ind w:left="284" w:hanging="284"/>
              <w:contextualSpacing/>
              <w:rPr>
                <w:rFonts w:ascii="Arial" w:hAnsi="Arial" w:cs="Arial"/>
                <w:sz w:val="18"/>
                <w:szCs w:val="18"/>
              </w:rPr>
            </w:pPr>
            <w:r w:rsidRPr="00500DF1">
              <w:rPr>
                <w:rFonts w:ascii="Arial" w:hAnsi="Arial" w:cs="Arial"/>
                <w:sz w:val="18"/>
                <w:szCs w:val="18"/>
              </w:rPr>
              <w:t>Kuidas kujundada asjakohane kokkuvõte finantsaruannete kui terviku kohta.</w:t>
            </w:r>
          </w:p>
          <w:p w:rsidR="00500DF1" w:rsidRPr="00500DF1" w:rsidRDefault="00500DF1" w:rsidP="00500DF1">
            <w:pPr>
              <w:numPr>
                <w:ilvl w:val="0"/>
                <w:numId w:val="160"/>
              </w:numPr>
              <w:spacing w:line="240" w:lineRule="auto"/>
              <w:ind w:left="284" w:hanging="284"/>
              <w:contextualSpacing/>
              <w:rPr>
                <w:rFonts w:ascii="Arial" w:hAnsi="Arial" w:cs="Arial"/>
                <w:sz w:val="18"/>
                <w:szCs w:val="18"/>
              </w:rPr>
            </w:pPr>
            <w:r w:rsidRPr="00500DF1">
              <w:rPr>
                <w:rFonts w:ascii="Arial" w:hAnsi="Arial" w:cs="Arial"/>
                <w:sz w:val="18"/>
                <w:szCs w:val="18"/>
              </w:rPr>
              <w:t>Ülevaatuse töövõtu aruande elementide mõistmine.</w:t>
            </w:r>
          </w:p>
          <w:p w:rsidR="00500DF1" w:rsidRPr="00500DF1" w:rsidRDefault="00500DF1" w:rsidP="00500DF1">
            <w:pPr>
              <w:numPr>
                <w:ilvl w:val="0"/>
                <w:numId w:val="160"/>
              </w:numPr>
              <w:spacing w:line="240" w:lineRule="auto"/>
              <w:ind w:left="284" w:hanging="284"/>
              <w:contextualSpacing/>
              <w:rPr>
                <w:rFonts w:ascii="Arial" w:hAnsi="Arial" w:cs="Arial"/>
                <w:sz w:val="18"/>
                <w:szCs w:val="18"/>
              </w:rPr>
            </w:pPr>
            <w:r w:rsidRPr="00500DF1">
              <w:rPr>
                <w:rFonts w:ascii="Arial" w:hAnsi="Arial" w:cs="Arial"/>
                <w:sz w:val="18"/>
                <w:szCs w:val="18"/>
              </w:rPr>
              <w:t>Kuidas modifitseerida vajaduse korral tüüpsõnastust.</w:t>
            </w:r>
          </w:p>
        </w:tc>
      </w:tr>
      <w:tr w:rsidR="00500DF1" w:rsidRPr="00500DF1" w:rsidTr="004D5DCA">
        <w:tc>
          <w:tcPr>
            <w:tcW w:w="2693" w:type="dxa"/>
            <w:gridSpan w:val="2"/>
            <w:tcBorders>
              <w:bottom w:val="single" w:sz="4" w:space="0" w:color="000000"/>
            </w:tcBorders>
            <w:shd w:val="clear" w:color="auto" w:fill="C2D69B"/>
          </w:tcPr>
          <w:p w:rsidR="00500DF1" w:rsidRPr="00500DF1" w:rsidRDefault="00500DF1" w:rsidP="00500DF1">
            <w:pPr>
              <w:ind w:left="0"/>
              <w:rPr>
                <w:rFonts w:ascii="Arial" w:hAnsi="Arial" w:cs="Arial"/>
                <w:sz w:val="18"/>
                <w:szCs w:val="18"/>
              </w:rPr>
            </w:pPr>
            <w:r w:rsidRPr="00500DF1">
              <w:rPr>
                <w:rFonts w:ascii="Arial" w:hAnsi="Arial" w:cs="Arial"/>
                <w:sz w:val="18"/>
                <w:szCs w:val="18"/>
              </w:rPr>
              <w:t>6.1 Asjakohase kokkuvõtte kujundamine</w:t>
            </w:r>
          </w:p>
          <w:p w:rsidR="00500DF1" w:rsidRPr="00500DF1" w:rsidRDefault="00500DF1" w:rsidP="00500DF1">
            <w:pPr>
              <w:ind w:left="0"/>
              <w:rPr>
                <w:rFonts w:ascii="Arial" w:hAnsi="Arial" w:cs="Arial"/>
                <w:sz w:val="18"/>
                <w:szCs w:val="18"/>
              </w:rPr>
            </w:pPr>
            <w:r w:rsidRPr="00500DF1">
              <w:rPr>
                <w:rFonts w:ascii="Arial" w:hAnsi="Arial" w:cs="Arial"/>
                <w:sz w:val="18"/>
                <w:szCs w:val="18"/>
              </w:rPr>
              <w:t>2400 69–71, 95–96</w:t>
            </w:r>
          </w:p>
        </w:tc>
        <w:tc>
          <w:tcPr>
            <w:tcW w:w="2999" w:type="dxa"/>
            <w:gridSpan w:val="2"/>
            <w:shd w:val="clear" w:color="auto" w:fill="C2D69B"/>
          </w:tcPr>
          <w:p w:rsidR="00500DF1" w:rsidRPr="00500DF1" w:rsidRDefault="00500DF1" w:rsidP="00500DF1">
            <w:pPr>
              <w:ind w:left="0"/>
              <w:rPr>
                <w:rFonts w:ascii="Arial" w:hAnsi="Arial" w:cs="Arial"/>
                <w:sz w:val="18"/>
                <w:szCs w:val="18"/>
              </w:rPr>
            </w:pPr>
            <w:r w:rsidRPr="00500DF1">
              <w:rPr>
                <w:rFonts w:ascii="Arial" w:hAnsi="Arial" w:cs="Arial"/>
                <w:sz w:val="18"/>
                <w:szCs w:val="18"/>
              </w:rPr>
              <w:t>6.2 Aruande sõnastus</w:t>
            </w:r>
          </w:p>
          <w:p w:rsidR="00500DF1" w:rsidRPr="00500DF1" w:rsidRDefault="00500DF1" w:rsidP="00500DF1">
            <w:pPr>
              <w:rPr>
                <w:rFonts w:ascii="Arial" w:hAnsi="Arial" w:cs="Arial"/>
                <w:sz w:val="18"/>
                <w:szCs w:val="18"/>
              </w:rPr>
            </w:pPr>
            <w:r w:rsidRPr="00500DF1">
              <w:rPr>
                <w:rFonts w:ascii="Arial" w:hAnsi="Arial" w:cs="Arial"/>
                <w:sz w:val="18"/>
                <w:szCs w:val="18"/>
              </w:rPr>
              <w:t>2400.72–74, 86–92</w:t>
            </w:r>
          </w:p>
        </w:tc>
        <w:tc>
          <w:tcPr>
            <w:tcW w:w="2813" w:type="dxa"/>
            <w:gridSpan w:val="2"/>
            <w:tcBorders>
              <w:bottom w:val="single" w:sz="4" w:space="0" w:color="000000"/>
            </w:tcBorders>
            <w:shd w:val="clear" w:color="auto" w:fill="C2D69B"/>
          </w:tcPr>
          <w:p w:rsidR="00500DF1" w:rsidRPr="00500DF1" w:rsidRDefault="00500DF1" w:rsidP="00500DF1">
            <w:pPr>
              <w:ind w:left="0"/>
              <w:rPr>
                <w:rFonts w:ascii="Arial" w:hAnsi="Arial" w:cs="Arial"/>
                <w:sz w:val="18"/>
                <w:szCs w:val="18"/>
              </w:rPr>
            </w:pPr>
            <w:r w:rsidRPr="00500DF1">
              <w:rPr>
                <w:rFonts w:ascii="Arial" w:hAnsi="Arial" w:cs="Arial"/>
                <w:sz w:val="18"/>
                <w:szCs w:val="18"/>
              </w:rPr>
              <w:t>6.3 Modifitseeritud kokkuvõtted</w:t>
            </w:r>
          </w:p>
          <w:p w:rsidR="00500DF1" w:rsidRPr="00500DF1" w:rsidRDefault="00500DF1" w:rsidP="00500DF1">
            <w:pPr>
              <w:ind w:left="0"/>
              <w:rPr>
                <w:rFonts w:ascii="Arial" w:hAnsi="Arial" w:cs="Arial"/>
                <w:sz w:val="18"/>
                <w:szCs w:val="18"/>
              </w:rPr>
            </w:pPr>
            <w:r w:rsidRPr="00500DF1">
              <w:rPr>
                <w:rFonts w:ascii="Arial" w:hAnsi="Arial" w:cs="Arial"/>
                <w:sz w:val="18"/>
                <w:szCs w:val="18"/>
              </w:rPr>
              <w:t>2400.75–85</w:t>
            </w:r>
          </w:p>
        </w:tc>
      </w:tr>
      <w:tr w:rsidR="00500DF1" w:rsidRPr="00500DF1" w:rsidTr="004D5DCA">
        <w:tc>
          <w:tcPr>
            <w:tcW w:w="2693" w:type="dxa"/>
            <w:gridSpan w:val="2"/>
            <w:tcBorders>
              <w:bottom w:val="single" w:sz="4" w:space="0" w:color="000000"/>
            </w:tcBorders>
            <w:shd w:val="clear" w:color="auto" w:fill="EAF1DD"/>
          </w:tcPr>
          <w:p w:rsidR="00500DF1" w:rsidRPr="00500DF1" w:rsidRDefault="00500DF1" w:rsidP="00500DF1">
            <w:pPr>
              <w:ind w:left="0"/>
              <w:rPr>
                <w:rFonts w:ascii="Arial" w:hAnsi="Arial" w:cs="Arial"/>
                <w:sz w:val="18"/>
                <w:szCs w:val="18"/>
              </w:rPr>
            </w:pPr>
            <w:r w:rsidRPr="00500DF1">
              <w:rPr>
                <w:rFonts w:ascii="Arial" w:hAnsi="Arial" w:cs="Arial"/>
                <w:sz w:val="18"/>
                <w:szCs w:val="18"/>
              </w:rPr>
              <w:t>6.1-1 Finantsaruannete esitusviisi hindamine</w:t>
            </w:r>
          </w:p>
          <w:p w:rsidR="00500DF1" w:rsidRPr="00500DF1" w:rsidRDefault="00500DF1" w:rsidP="00500DF1">
            <w:pPr>
              <w:ind w:left="0"/>
              <w:rPr>
                <w:rFonts w:ascii="Arial" w:hAnsi="Arial" w:cs="Arial"/>
                <w:sz w:val="18"/>
                <w:szCs w:val="18"/>
              </w:rPr>
            </w:pPr>
            <w:r w:rsidRPr="00500DF1">
              <w:rPr>
                <w:rFonts w:ascii="Arial" w:hAnsi="Arial" w:cs="Arial"/>
                <w:sz w:val="18"/>
                <w:szCs w:val="18"/>
              </w:rPr>
              <w:t>6.1-2 Tuvastatud väärkajastamiste hindamine</w:t>
            </w:r>
          </w:p>
          <w:p w:rsidR="00500DF1" w:rsidRPr="00500DF1" w:rsidRDefault="00500DF1" w:rsidP="00500DF1">
            <w:pPr>
              <w:ind w:left="0"/>
              <w:rPr>
                <w:rFonts w:ascii="Arial" w:hAnsi="Arial" w:cs="Arial"/>
                <w:sz w:val="18"/>
                <w:szCs w:val="18"/>
              </w:rPr>
            </w:pPr>
            <w:r w:rsidRPr="00500DF1">
              <w:rPr>
                <w:rFonts w:ascii="Arial" w:hAnsi="Arial" w:cs="Arial"/>
                <w:sz w:val="18"/>
                <w:szCs w:val="18"/>
              </w:rPr>
              <w:t>6.1-3 Tähelepanekutest teavitamine</w:t>
            </w:r>
          </w:p>
          <w:p w:rsidR="00500DF1" w:rsidRPr="00500DF1" w:rsidRDefault="00500DF1" w:rsidP="00500DF1">
            <w:pPr>
              <w:ind w:left="0"/>
              <w:rPr>
                <w:rFonts w:ascii="Arial" w:hAnsi="Arial" w:cs="Arial"/>
                <w:sz w:val="18"/>
                <w:szCs w:val="18"/>
              </w:rPr>
            </w:pPr>
            <w:r w:rsidRPr="00500DF1">
              <w:rPr>
                <w:rFonts w:ascii="Arial" w:hAnsi="Arial" w:cs="Arial"/>
                <w:sz w:val="18"/>
                <w:szCs w:val="18"/>
              </w:rPr>
              <w:t>6.1-4 Lahknevused</w:t>
            </w:r>
          </w:p>
        </w:tc>
        <w:tc>
          <w:tcPr>
            <w:tcW w:w="2999" w:type="dxa"/>
            <w:gridSpan w:val="2"/>
            <w:tcBorders>
              <w:bottom w:val="single" w:sz="4" w:space="0" w:color="000000"/>
            </w:tcBorders>
          </w:tcPr>
          <w:p w:rsidR="00500DF1" w:rsidRPr="00500DF1" w:rsidRDefault="00500DF1" w:rsidP="00500DF1">
            <w:pPr>
              <w:ind w:left="0"/>
              <w:rPr>
                <w:rFonts w:ascii="Arial" w:hAnsi="Arial" w:cs="Arial"/>
                <w:sz w:val="18"/>
                <w:szCs w:val="18"/>
              </w:rPr>
            </w:pPr>
            <w:r w:rsidRPr="00500DF1">
              <w:rPr>
                <w:rFonts w:ascii="Arial" w:hAnsi="Arial" w:cs="Arial"/>
                <w:sz w:val="18"/>
                <w:szCs w:val="18"/>
              </w:rPr>
              <w:t>6.2-1 Aruande elemendid</w:t>
            </w:r>
          </w:p>
          <w:p w:rsidR="00500DF1" w:rsidRPr="00500DF1" w:rsidRDefault="00500DF1" w:rsidP="00500DF1">
            <w:pPr>
              <w:ind w:left="0"/>
              <w:rPr>
                <w:rFonts w:ascii="Arial" w:hAnsi="Arial" w:cs="Arial"/>
                <w:sz w:val="18"/>
                <w:szCs w:val="18"/>
              </w:rPr>
            </w:pPr>
            <w:r w:rsidRPr="00500DF1">
              <w:rPr>
                <w:rFonts w:ascii="Arial" w:hAnsi="Arial" w:cs="Arial"/>
                <w:sz w:val="18"/>
                <w:szCs w:val="18"/>
              </w:rPr>
              <w:t>6.2-2 Asjaolu rõhutamine</w:t>
            </w:r>
          </w:p>
          <w:p w:rsidR="00500DF1" w:rsidRPr="00500DF1" w:rsidRDefault="00500DF1" w:rsidP="00500DF1">
            <w:pPr>
              <w:ind w:left="0"/>
              <w:rPr>
                <w:rFonts w:ascii="Arial" w:hAnsi="Arial" w:cs="Arial"/>
                <w:sz w:val="18"/>
                <w:szCs w:val="18"/>
              </w:rPr>
            </w:pPr>
            <w:r w:rsidRPr="00500DF1">
              <w:rPr>
                <w:rFonts w:ascii="Arial" w:hAnsi="Arial" w:cs="Arial"/>
                <w:sz w:val="18"/>
                <w:szCs w:val="18"/>
              </w:rPr>
              <w:t>6.2-3 Muu asjaolu</w:t>
            </w:r>
          </w:p>
          <w:p w:rsidR="00500DF1" w:rsidRPr="00500DF1" w:rsidRDefault="00500DF1" w:rsidP="00500DF1">
            <w:pPr>
              <w:ind w:left="0"/>
              <w:rPr>
                <w:rFonts w:ascii="Arial" w:hAnsi="Arial" w:cs="Arial"/>
                <w:sz w:val="18"/>
                <w:szCs w:val="18"/>
              </w:rPr>
            </w:pPr>
            <w:r w:rsidRPr="00500DF1">
              <w:rPr>
                <w:rFonts w:ascii="Arial" w:hAnsi="Arial" w:cs="Arial"/>
                <w:sz w:val="18"/>
                <w:szCs w:val="18"/>
              </w:rPr>
              <w:t>6.2-4 Muud aruandluskohustused</w:t>
            </w:r>
          </w:p>
          <w:p w:rsidR="00500DF1" w:rsidRPr="00500DF1" w:rsidRDefault="00500DF1" w:rsidP="00500DF1">
            <w:pPr>
              <w:ind w:left="0"/>
              <w:rPr>
                <w:rFonts w:ascii="Arial" w:hAnsi="Arial" w:cs="Arial"/>
                <w:sz w:val="18"/>
                <w:szCs w:val="18"/>
              </w:rPr>
            </w:pPr>
            <w:r w:rsidRPr="00500DF1">
              <w:rPr>
                <w:rFonts w:ascii="Arial" w:hAnsi="Arial" w:cs="Arial"/>
                <w:sz w:val="18"/>
                <w:szCs w:val="18"/>
              </w:rPr>
              <w:t>6.2-5 Aruande kuupäev</w:t>
            </w:r>
          </w:p>
          <w:p w:rsidR="00500DF1" w:rsidRPr="00500DF1" w:rsidRDefault="00500DF1" w:rsidP="00500DF1">
            <w:pPr>
              <w:ind w:left="0"/>
              <w:rPr>
                <w:rFonts w:ascii="Arial" w:hAnsi="Arial" w:cs="Arial"/>
                <w:sz w:val="18"/>
                <w:szCs w:val="18"/>
              </w:rPr>
            </w:pPr>
            <w:r w:rsidRPr="00500DF1">
              <w:rPr>
                <w:rFonts w:ascii="Arial" w:hAnsi="Arial" w:cs="Arial"/>
                <w:sz w:val="18"/>
                <w:szCs w:val="18"/>
              </w:rPr>
              <w:t>6.2-6 Modifitseerimata kokkuvõte</w:t>
            </w:r>
          </w:p>
        </w:tc>
        <w:tc>
          <w:tcPr>
            <w:tcW w:w="2813" w:type="dxa"/>
            <w:gridSpan w:val="2"/>
            <w:tcBorders>
              <w:bottom w:val="single" w:sz="4" w:space="0" w:color="000000"/>
            </w:tcBorders>
            <w:shd w:val="clear" w:color="auto" w:fill="EAF1DD"/>
          </w:tcPr>
          <w:p w:rsidR="00500DF1" w:rsidRPr="00500DF1" w:rsidRDefault="00500DF1" w:rsidP="00500DF1">
            <w:pPr>
              <w:ind w:left="0"/>
              <w:rPr>
                <w:rFonts w:ascii="Arial" w:hAnsi="Arial" w:cs="Arial"/>
                <w:sz w:val="18"/>
                <w:szCs w:val="18"/>
              </w:rPr>
            </w:pPr>
            <w:r w:rsidRPr="00500DF1">
              <w:rPr>
                <w:rFonts w:ascii="Arial" w:hAnsi="Arial" w:cs="Arial"/>
                <w:sz w:val="18"/>
                <w:szCs w:val="18"/>
              </w:rPr>
              <w:t>6.3-1 Modifitseeritud kokkuvõtet nõudvad asjaolud</w:t>
            </w:r>
          </w:p>
          <w:p w:rsidR="00500DF1" w:rsidRPr="00500DF1" w:rsidRDefault="00500DF1" w:rsidP="00500DF1">
            <w:pPr>
              <w:ind w:left="0"/>
              <w:rPr>
                <w:rFonts w:ascii="Arial" w:hAnsi="Arial" w:cs="Arial"/>
                <w:sz w:val="18"/>
                <w:szCs w:val="18"/>
              </w:rPr>
            </w:pPr>
            <w:r w:rsidRPr="00500DF1">
              <w:rPr>
                <w:rFonts w:ascii="Arial" w:hAnsi="Arial" w:cs="Arial"/>
                <w:sz w:val="18"/>
                <w:szCs w:val="18"/>
              </w:rPr>
              <w:t>6.3-2 Kolm modifitseeritud kokkuvõtet</w:t>
            </w:r>
          </w:p>
          <w:p w:rsidR="00500DF1" w:rsidRPr="00500DF1" w:rsidRDefault="00500DF1" w:rsidP="00500DF1">
            <w:pPr>
              <w:ind w:left="0"/>
              <w:rPr>
                <w:rFonts w:ascii="Arial" w:hAnsi="Arial" w:cs="Arial"/>
                <w:sz w:val="18"/>
                <w:szCs w:val="18"/>
              </w:rPr>
            </w:pPr>
            <w:r w:rsidRPr="00500DF1">
              <w:rPr>
                <w:rFonts w:ascii="Arial" w:hAnsi="Arial" w:cs="Arial"/>
                <w:sz w:val="18"/>
                <w:szCs w:val="18"/>
              </w:rPr>
              <w:t>6.3-3 Kokkuvõtte alust käsitleva lõigu sisu</w:t>
            </w:r>
          </w:p>
        </w:tc>
      </w:tr>
      <w:tr w:rsidR="00500DF1" w:rsidRPr="00500DF1" w:rsidTr="004D5DCA">
        <w:tc>
          <w:tcPr>
            <w:tcW w:w="8505" w:type="dxa"/>
            <w:gridSpan w:val="6"/>
            <w:shd w:val="clear" w:color="auto" w:fill="C2D69B"/>
          </w:tcPr>
          <w:p w:rsidR="00500DF1" w:rsidRPr="00500DF1" w:rsidRDefault="00500DF1" w:rsidP="00500DF1">
            <w:pPr>
              <w:ind w:left="0"/>
              <w:rPr>
                <w:rFonts w:ascii="Arial" w:hAnsi="Arial" w:cs="Arial"/>
                <w:b/>
                <w:sz w:val="18"/>
                <w:szCs w:val="18"/>
              </w:rPr>
            </w:pPr>
            <w:r w:rsidRPr="00500DF1">
              <w:rPr>
                <w:rFonts w:ascii="Arial" w:hAnsi="Arial" w:cs="Arial"/>
                <w:b/>
                <w:sz w:val="18"/>
                <w:szCs w:val="18"/>
              </w:rPr>
              <w:t>Tulemus</w:t>
            </w:r>
          </w:p>
        </w:tc>
      </w:tr>
      <w:tr w:rsidR="00500DF1" w:rsidRPr="00500DF1" w:rsidTr="004D5DCA">
        <w:tc>
          <w:tcPr>
            <w:tcW w:w="8505" w:type="dxa"/>
            <w:gridSpan w:val="6"/>
          </w:tcPr>
          <w:p w:rsidR="00500DF1" w:rsidRPr="00500DF1" w:rsidRDefault="00500DF1" w:rsidP="00500DF1">
            <w:pPr>
              <w:ind w:left="0"/>
              <w:rPr>
                <w:rFonts w:ascii="Arial" w:hAnsi="Arial" w:cs="Arial"/>
                <w:sz w:val="18"/>
                <w:szCs w:val="18"/>
              </w:rPr>
            </w:pPr>
            <w:r w:rsidRPr="00500DF1">
              <w:rPr>
                <w:rFonts w:ascii="Arial" w:hAnsi="Arial" w:cs="Arial"/>
                <w:sz w:val="18"/>
                <w:szCs w:val="18"/>
              </w:rPr>
              <w:t>Hangitud tõendusmaterjali alusel asjakohaselt sõnastatud kokkuvõte finantsaruannete kui terviku kohta.</w:t>
            </w:r>
          </w:p>
        </w:tc>
      </w:tr>
    </w:tbl>
    <w:p w:rsidR="00650CA6" w:rsidRPr="00243609" w:rsidRDefault="00650CA6" w:rsidP="004D5DCA">
      <w:pPr>
        <w:ind w:left="0"/>
        <w:rPr>
          <w:lang w:val="et-EE"/>
        </w:rPr>
      </w:pPr>
    </w:p>
    <w:p w:rsidR="00650CA6" w:rsidRPr="00243609" w:rsidRDefault="00650CA6" w:rsidP="00650CA6">
      <w:pPr>
        <w:pStyle w:val="Heading2"/>
        <w:spacing w:before="0"/>
        <w:rPr>
          <w:rFonts w:ascii="Times New Roman" w:hAnsi="Times New Roman" w:cs="Arial"/>
          <w:color w:val="4F6228"/>
          <w:sz w:val="20"/>
          <w:szCs w:val="20"/>
          <w:lang w:val="et-EE"/>
        </w:rPr>
      </w:pPr>
      <w:bookmarkStart w:id="211" w:name="_Toc355249303"/>
      <w:bookmarkStart w:id="212" w:name="_Toc350767469"/>
      <w:bookmarkStart w:id="213" w:name="_Toc274128143"/>
      <w:bookmarkStart w:id="214" w:name="_Toc402382254"/>
      <w:r w:rsidRPr="00243609">
        <w:rPr>
          <w:rFonts w:ascii="Arial" w:hAnsi="Arial" w:cs="Arial"/>
          <w:color w:val="4F6228"/>
          <w:sz w:val="20"/>
          <w:szCs w:val="20"/>
          <w:lang w:val="et-EE"/>
        </w:rPr>
        <w:t>6.1 ASJAKOHASE KOKKUVÕTTE KUJUNDAMINE</w:t>
      </w:r>
      <w:bookmarkEnd w:id="211"/>
      <w:bookmarkEnd w:id="212"/>
      <w:bookmarkEnd w:id="213"/>
      <w:bookmarkEnd w:id="214"/>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Ülevaatuse töövõtu viimase etapina koostatakse hangitud tõendusmaterjali alusel asjakohane kokkuvõte.</w:t>
      </w:r>
    </w:p>
    <w:p w:rsidR="00650CA6" w:rsidRPr="00243609" w:rsidRDefault="00650CA6" w:rsidP="00650CA6">
      <w:pPr>
        <w:pStyle w:val="Heading3"/>
        <w:spacing w:before="0"/>
        <w:rPr>
          <w:rFonts w:ascii="Arial" w:hAnsi="Arial" w:cs="Arial"/>
          <w:color w:val="4F6228"/>
          <w:lang w:val="et-EE"/>
        </w:rPr>
      </w:pPr>
      <w:bookmarkStart w:id="215" w:name="_Toc355249304"/>
      <w:bookmarkStart w:id="216" w:name="_Toc350767470"/>
    </w:p>
    <w:p w:rsidR="00650CA6" w:rsidRPr="00243609" w:rsidRDefault="00650CA6" w:rsidP="00650CA6">
      <w:pPr>
        <w:pStyle w:val="Heading3"/>
        <w:spacing w:before="0"/>
        <w:rPr>
          <w:rFonts w:ascii="Times New Roman" w:hAnsi="Times New Roman" w:cs="Arial"/>
          <w:color w:val="4F6228"/>
          <w:lang w:val="et-EE"/>
        </w:rPr>
      </w:pPr>
      <w:bookmarkStart w:id="217" w:name="_Toc274128144"/>
      <w:bookmarkStart w:id="218" w:name="_Toc402382255"/>
      <w:r w:rsidRPr="00243609">
        <w:rPr>
          <w:rFonts w:ascii="Arial" w:hAnsi="Arial" w:cs="Arial"/>
          <w:color w:val="4F6228"/>
          <w:lang w:val="et-EE"/>
        </w:rPr>
        <w:t>6.1-1 Finantsaruande esitusviisi hindamine</w:t>
      </w:r>
      <w:bookmarkEnd w:id="215"/>
      <w:bookmarkEnd w:id="216"/>
      <w:bookmarkEnd w:id="217"/>
      <w:bookmarkEnd w:id="21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135"/>
      </w:tblGrid>
      <w:tr w:rsidR="00650CA6" w:rsidRPr="00243609" w:rsidTr="004D5DCA">
        <w:tc>
          <w:tcPr>
            <w:tcW w:w="1370" w:type="dxa"/>
            <w:shd w:val="clear" w:color="auto" w:fill="4F6228"/>
            <w:vAlign w:val="center"/>
          </w:tcPr>
          <w:p w:rsidR="00650CA6" w:rsidRPr="00243609" w:rsidRDefault="00650CA6" w:rsidP="00650CA6">
            <w:pPr>
              <w:pStyle w:val="numberlevel1"/>
              <w:numPr>
                <w:ilvl w:val="0"/>
                <w:numId w:val="0"/>
              </w:numPr>
              <w:rPr>
                <w:rFonts w:ascii="Arial" w:hAnsi="Arial" w:cs="Arial"/>
                <w:color w:val="FFFFFF"/>
                <w:sz w:val="20"/>
                <w:szCs w:val="20"/>
                <w:lang w:val="et-EE"/>
              </w:rPr>
            </w:pPr>
            <w:r w:rsidRPr="00243609">
              <w:rPr>
                <w:rFonts w:ascii="Arial" w:hAnsi="Arial" w:cs="Arial"/>
                <w:color w:val="FFFFFF"/>
                <w:sz w:val="20"/>
                <w:szCs w:val="20"/>
                <w:lang w:val="et-EE"/>
              </w:rPr>
              <w:t>Lõige</w:t>
            </w:r>
          </w:p>
        </w:tc>
        <w:tc>
          <w:tcPr>
            <w:tcW w:w="7135"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rPr>
          <w:trHeight w:val="1079"/>
        </w:trPr>
        <w:tc>
          <w:tcPr>
            <w:tcW w:w="1370"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Style w:val="CharacterStyle1"/>
                <w:b w:val="0"/>
                <w:spacing w:val="1"/>
                <w:sz w:val="20"/>
                <w:szCs w:val="20"/>
                <w:lang w:val="et-EE"/>
              </w:rPr>
              <w:t>69</w:t>
            </w:r>
          </w:p>
        </w:tc>
        <w:tc>
          <w:tcPr>
            <w:tcW w:w="7135" w:type="dxa"/>
            <w:shd w:val="clear" w:color="auto" w:fill="auto"/>
          </w:tcPr>
          <w:p w:rsidR="00650CA6" w:rsidRPr="00243609" w:rsidRDefault="00650CA6" w:rsidP="00650CA6">
            <w:pPr>
              <w:pStyle w:val="Style10"/>
              <w:tabs>
                <w:tab w:val="num" w:pos="1152"/>
              </w:tabs>
              <w:kinsoku w:val="0"/>
              <w:ind w:left="0"/>
              <w:rPr>
                <w:rStyle w:val="CharacterStyle1"/>
                <w:rFonts w:ascii="Times New Roman" w:hAnsi="Times New Roman"/>
                <w:i/>
                <w:spacing w:val="1"/>
                <w:sz w:val="20"/>
                <w:szCs w:val="20"/>
                <w:lang w:val="et-EE"/>
              </w:rPr>
            </w:pPr>
            <w:r w:rsidRPr="00243609">
              <w:rPr>
                <w:rStyle w:val="CharacterStyle1"/>
                <w:i/>
                <w:spacing w:val="1"/>
                <w:sz w:val="20"/>
                <w:szCs w:val="20"/>
                <w:lang w:val="et-EE"/>
              </w:rPr>
              <w:t>Rakendatava finantsaruandluse raamistiku arvessevõtmine seoses finantsaruannetega</w:t>
            </w:r>
          </w:p>
          <w:p w:rsidR="00650CA6" w:rsidRPr="00243609" w:rsidRDefault="00650CA6" w:rsidP="00650CA6">
            <w:pPr>
              <w:pStyle w:val="Style10"/>
              <w:tabs>
                <w:tab w:val="num" w:pos="1152"/>
              </w:tabs>
              <w:kinsoku w:val="0"/>
              <w:ind w:left="0"/>
              <w:rPr>
                <w:rStyle w:val="CharacterStyle1"/>
                <w:i/>
                <w:spacing w:val="1"/>
                <w:sz w:val="20"/>
                <w:szCs w:val="20"/>
                <w:lang w:val="et-EE"/>
              </w:rPr>
            </w:pPr>
          </w:p>
          <w:p w:rsidR="00650CA6" w:rsidRPr="00243609" w:rsidRDefault="00650CA6" w:rsidP="00650CA6">
            <w:pPr>
              <w:pStyle w:val="Style10"/>
              <w:tabs>
                <w:tab w:val="num" w:pos="1152"/>
              </w:tabs>
              <w:kinsoku w:val="0"/>
              <w:ind w:left="0"/>
              <w:rPr>
                <w:rStyle w:val="CharacterStyle1"/>
                <w:spacing w:val="1"/>
                <w:sz w:val="20"/>
                <w:szCs w:val="20"/>
                <w:lang w:val="et-EE"/>
              </w:rPr>
            </w:pPr>
            <w:r w:rsidRPr="00243609">
              <w:rPr>
                <w:rStyle w:val="CharacterStyle1"/>
                <w:spacing w:val="1"/>
                <w:sz w:val="20"/>
                <w:szCs w:val="20"/>
                <w:lang w:val="et-EE"/>
              </w:rPr>
              <w:t>Praktiseerija peab finantsaruannete kohta kokkuvõtet tehes tegema järgmist:</w:t>
            </w:r>
          </w:p>
          <w:p w:rsidR="00650CA6" w:rsidRPr="00243609" w:rsidRDefault="00650CA6" w:rsidP="00650CA6">
            <w:pPr>
              <w:pStyle w:val="Style10"/>
              <w:tabs>
                <w:tab w:val="num" w:pos="1152"/>
              </w:tabs>
              <w:kinsoku w:val="0"/>
              <w:ind w:left="286" w:hanging="286"/>
              <w:rPr>
                <w:rStyle w:val="CharacterStyle1"/>
                <w:spacing w:val="1"/>
                <w:sz w:val="20"/>
                <w:szCs w:val="20"/>
                <w:lang w:val="et-EE"/>
              </w:rPr>
            </w:pPr>
            <w:r w:rsidRPr="00243609">
              <w:rPr>
                <w:rStyle w:val="CharacterStyle1"/>
                <w:spacing w:val="1"/>
                <w:sz w:val="20"/>
                <w:szCs w:val="20"/>
                <w:lang w:val="et-EE"/>
              </w:rPr>
              <w:t>(a) hindama, kas finantsaruanded on kooskõlas rakendatava finantsaruandluse raamistikuga (vt lõiked A106–A107);</w:t>
            </w:r>
          </w:p>
          <w:p w:rsidR="00650CA6" w:rsidRPr="00243609" w:rsidRDefault="00650CA6" w:rsidP="00650CA6">
            <w:pPr>
              <w:pStyle w:val="Style10"/>
              <w:tabs>
                <w:tab w:val="num" w:pos="1152"/>
              </w:tabs>
              <w:kinsoku w:val="0"/>
              <w:ind w:left="286" w:hanging="286"/>
              <w:rPr>
                <w:rStyle w:val="CharacterStyle1"/>
                <w:spacing w:val="1"/>
                <w:sz w:val="20"/>
                <w:szCs w:val="20"/>
                <w:lang w:val="et-EE"/>
              </w:rPr>
            </w:pPr>
            <w:r w:rsidRPr="00243609">
              <w:rPr>
                <w:rStyle w:val="CharacterStyle1"/>
                <w:spacing w:val="1"/>
                <w:sz w:val="20"/>
                <w:szCs w:val="20"/>
                <w:lang w:val="et-EE"/>
              </w:rPr>
              <w:t>(b) kaaluma rakendatava finantsaruandluse raamistiku nõuete ja läbiviidud protseduuride kontekstis, kas:</w:t>
            </w:r>
          </w:p>
          <w:p w:rsidR="00650CA6" w:rsidRPr="00243609" w:rsidRDefault="00650CA6" w:rsidP="00650CA6">
            <w:pPr>
              <w:pStyle w:val="Style10"/>
              <w:tabs>
                <w:tab w:val="num" w:pos="1152"/>
              </w:tabs>
              <w:kinsoku w:val="0"/>
              <w:ind w:left="286"/>
              <w:rPr>
                <w:rStyle w:val="CharacterStyle1"/>
                <w:spacing w:val="1"/>
                <w:sz w:val="20"/>
                <w:szCs w:val="20"/>
                <w:lang w:val="et-EE"/>
              </w:rPr>
            </w:pPr>
            <w:r w:rsidRPr="00243609">
              <w:rPr>
                <w:rStyle w:val="CharacterStyle1"/>
                <w:spacing w:val="1"/>
                <w:sz w:val="20"/>
                <w:szCs w:val="20"/>
                <w:lang w:val="et-EE"/>
              </w:rPr>
              <w:t>(i) finantsaruannetes kasutatud terminoloogia, sealhulgas iga finantsaruande nimetus, on asjakohane;</w:t>
            </w:r>
          </w:p>
          <w:p w:rsidR="00650CA6" w:rsidRPr="00243609" w:rsidRDefault="00650CA6" w:rsidP="00650CA6">
            <w:pPr>
              <w:pStyle w:val="Style10"/>
              <w:tabs>
                <w:tab w:val="num" w:pos="1152"/>
              </w:tabs>
              <w:kinsoku w:val="0"/>
              <w:ind w:left="286"/>
              <w:rPr>
                <w:rStyle w:val="CharacterStyle1"/>
                <w:spacing w:val="1"/>
                <w:sz w:val="20"/>
                <w:szCs w:val="20"/>
                <w:lang w:val="et-EE"/>
              </w:rPr>
            </w:pPr>
            <w:r w:rsidRPr="00243609">
              <w:rPr>
                <w:rStyle w:val="CharacterStyle1"/>
                <w:spacing w:val="1"/>
                <w:sz w:val="20"/>
                <w:szCs w:val="20"/>
                <w:lang w:val="et-EE"/>
              </w:rPr>
              <w:t>(ii) finantsaruanded kajastavad adekvaatselt väljavalitud ja rakendatud märkimisväärseid arvestuspoliitikaid;</w:t>
            </w:r>
          </w:p>
          <w:p w:rsidR="00650CA6" w:rsidRPr="00243609" w:rsidRDefault="00650CA6" w:rsidP="00650CA6">
            <w:pPr>
              <w:pStyle w:val="Style10"/>
              <w:tabs>
                <w:tab w:val="num" w:pos="1152"/>
              </w:tabs>
              <w:kinsoku w:val="0"/>
              <w:ind w:left="286"/>
              <w:rPr>
                <w:rStyle w:val="CharacterStyle1"/>
                <w:spacing w:val="1"/>
                <w:sz w:val="20"/>
                <w:szCs w:val="20"/>
                <w:lang w:val="et-EE"/>
              </w:rPr>
            </w:pPr>
            <w:r w:rsidRPr="00243609">
              <w:rPr>
                <w:rStyle w:val="CharacterStyle1"/>
                <w:spacing w:val="1"/>
                <w:sz w:val="20"/>
                <w:szCs w:val="20"/>
                <w:lang w:val="et-EE"/>
              </w:rPr>
              <w:t>(iii) väljavalitud ja rakendatud arvestuspoliitikad on kooskõlas rakendatava finantsaruandluse raamistikuga ja on asjakohased;</w:t>
            </w:r>
          </w:p>
          <w:p w:rsidR="00650CA6" w:rsidRPr="00243609" w:rsidRDefault="00650CA6" w:rsidP="00650CA6">
            <w:pPr>
              <w:pStyle w:val="Style10"/>
              <w:tabs>
                <w:tab w:val="num" w:pos="1152"/>
              </w:tabs>
              <w:kinsoku w:val="0"/>
              <w:ind w:left="286"/>
              <w:rPr>
                <w:rStyle w:val="CharacterStyle1"/>
                <w:spacing w:val="1"/>
                <w:sz w:val="20"/>
                <w:szCs w:val="20"/>
                <w:lang w:val="et-EE"/>
              </w:rPr>
            </w:pPr>
            <w:r w:rsidRPr="00243609">
              <w:rPr>
                <w:rStyle w:val="CharacterStyle1"/>
                <w:spacing w:val="1"/>
                <w:sz w:val="20"/>
                <w:szCs w:val="20"/>
                <w:lang w:val="et-EE"/>
              </w:rPr>
              <w:t>(iv) juhtkonna arvestushinnangud tunduvad olevat mõistlikud;</w:t>
            </w:r>
          </w:p>
          <w:p w:rsidR="00650CA6" w:rsidRPr="00243609" w:rsidRDefault="00650CA6" w:rsidP="00650CA6">
            <w:pPr>
              <w:pStyle w:val="Style10"/>
              <w:tabs>
                <w:tab w:val="num" w:pos="1152"/>
              </w:tabs>
              <w:kinsoku w:val="0"/>
              <w:ind w:left="286"/>
              <w:rPr>
                <w:rStyle w:val="CharacterStyle1"/>
                <w:spacing w:val="1"/>
                <w:sz w:val="20"/>
                <w:szCs w:val="20"/>
                <w:lang w:val="et-EE"/>
              </w:rPr>
            </w:pPr>
            <w:r w:rsidRPr="00243609">
              <w:rPr>
                <w:rStyle w:val="CharacterStyle1"/>
                <w:spacing w:val="1"/>
                <w:sz w:val="20"/>
                <w:szCs w:val="20"/>
                <w:lang w:val="et-EE"/>
              </w:rPr>
              <w:t>(v) finantsaruannetes esitatud informatsioon tundub olevat asjassepuutuv, usaldusväärne, võrreldav ja arusaadav ning</w:t>
            </w:r>
          </w:p>
          <w:p w:rsidR="00650CA6" w:rsidRPr="00243609" w:rsidRDefault="00650CA6" w:rsidP="00650CA6">
            <w:pPr>
              <w:pStyle w:val="Style10"/>
              <w:tabs>
                <w:tab w:val="num" w:pos="1152"/>
              </w:tabs>
              <w:kinsoku w:val="0"/>
              <w:ind w:left="286"/>
              <w:rPr>
                <w:rStyle w:val="CharacterStyle1"/>
                <w:rFonts w:ascii="Times New Roman" w:hAnsi="Times New Roman"/>
                <w:spacing w:val="1"/>
                <w:sz w:val="20"/>
                <w:szCs w:val="20"/>
                <w:lang w:val="et-EE"/>
              </w:rPr>
            </w:pPr>
            <w:r w:rsidRPr="00243609">
              <w:rPr>
                <w:rStyle w:val="CharacterStyle1"/>
                <w:spacing w:val="1"/>
                <w:sz w:val="20"/>
                <w:szCs w:val="20"/>
                <w:lang w:val="et-EE"/>
              </w:rPr>
              <w:t>(vi) finantsaruannetes avalikustatakse adekvaatselt informatsiooni, mis võimaldab ettenähtud kasutajatel mõista oluliste tehingute ja sündmuste mõju finantsaruannetes esitatud informatsioonile (vt lõiked A108–A110).</w:t>
            </w:r>
          </w:p>
        </w:tc>
      </w:tr>
      <w:tr w:rsidR="00650CA6" w:rsidRPr="00243609" w:rsidTr="004D5DCA">
        <w:tc>
          <w:tcPr>
            <w:tcW w:w="1370" w:type="dxa"/>
            <w:shd w:val="clear" w:color="auto" w:fill="auto"/>
          </w:tcPr>
          <w:p w:rsidR="00650CA6" w:rsidRPr="00243609" w:rsidRDefault="00650CA6" w:rsidP="00650CA6">
            <w:pPr>
              <w:pStyle w:val="numberlevel1"/>
              <w:numPr>
                <w:ilvl w:val="0"/>
                <w:numId w:val="0"/>
              </w:numPr>
              <w:ind w:left="180"/>
              <w:jc w:val="center"/>
              <w:rPr>
                <w:rFonts w:ascii="Arial" w:hAnsi="Arial" w:cs="Arial"/>
                <w:b w:val="0"/>
                <w:sz w:val="20"/>
                <w:szCs w:val="20"/>
                <w:lang w:val="et-EE"/>
              </w:rPr>
            </w:pPr>
            <w:r w:rsidRPr="00243609">
              <w:rPr>
                <w:rStyle w:val="CharacterStyle1"/>
                <w:b w:val="0"/>
                <w:spacing w:val="1"/>
                <w:sz w:val="20"/>
                <w:szCs w:val="20"/>
                <w:lang w:val="et-EE"/>
              </w:rPr>
              <w:t>71</w:t>
            </w:r>
          </w:p>
        </w:tc>
        <w:tc>
          <w:tcPr>
            <w:tcW w:w="7135" w:type="dxa"/>
            <w:shd w:val="clear" w:color="auto" w:fill="auto"/>
          </w:tcPr>
          <w:p w:rsidR="00650CA6" w:rsidRPr="00243609" w:rsidRDefault="00650CA6" w:rsidP="00650CA6">
            <w:pPr>
              <w:pStyle w:val="Style10"/>
              <w:tabs>
                <w:tab w:val="num" w:pos="1152"/>
              </w:tabs>
              <w:kinsoku w:val="0"/>
              <w:ind w:left="0"/>
              <w:rPr>
                <w:rStyle w:val="CharacterStyle1"/>
                <w:spacing w:val="1"/>
                <w:sz w:val="20"/>
                <w:szCs w:val="20"/>
                <w:lang w:val="et-EE"/>
              </w:rPr>
            </w:pPr>
            <w:r w:rsidRPr="00243609">
              <w:rPr>
                <w:rStyle w:val="CharacterStyle1"/>
                <w:spacing w:val="1"/>
                <w:sz w:val="20"/>
                <w:szCs w:val="20"/>
                <w:lang w:val="et-EE"/>
              </w:rPr>
              <w:t>Kui finantsaruannete koostamisel kasutatakse õiglase esitusviisi raamistikku, peab praktiseerija kaaluma ka järgmisi asjaolusid (vt lõige A109):</w:t>
            </w:r>
          </w:p>
          <w:p w:rsidR="00650CA6" w:rsidRPr="00243609" w:rsidRDefault="00650CA6" w:rsidP="00650CA6">
            <w:pPr>
              <w:pStyle w:val="Style10"/>
              <w:kinsoku w:val="0"/>
              <w:ind w:left="357" w:hanging="357"/>
              <w:rPr>
                <w:rStyle w:val="CharacterStyle1"/>
                <w:spacing w:val="1"/>
                <w:sz w:val="20"/>
                <w:szCs w:val="20"/>
                <w:lang w:val="et-EE"/>
              </w:rPr>
            </w:pPr>
            <w:r w:rsidRPr="00243609">
              <w:rPr>
                <w:rStyle w:val="CharacterStyle1"/>
                <w:spacing w:val="1"/>
                <w:sz w:val="20"/>
                <w:szCs w:val="20"/>
                <w:lang w:val="et-EE"/>
              </w:rPr>
              <w:t>(a)</w:t>
            </w:r>
            <w:r w:rsidRPr="00243609">
              <w:rPr>
                <w:rStyle w:val="CharacterStyle1"/>
                <w:spacing w:val="1"/>
                <w:sz w:val="20"/>
                <w:szCs w:val="20"/>
                <w:lang w:val="et-EE"/>
              </w:rPr>
              <w:tab/>
              <w:t>finantsaruannete üldine esitusviis, struktuur ja sisu on kooskõlas rakendatava raamistikuga ja</w:t>
            </w:r>
          </w:p>
          <w:p w:rsidR="00650CA6" w:rsidRPr="00243609" w:rsidRDefault="00650CA6" w:rsidP="00650CA6">
            <w:pPr>
              <w:pStyle w:val="Style10"/>
              <w:kinsoku w:val="0"/>
              <w:ind w:left="357" w:hanging="357"/>
              <w:rPr>
                <w:rFonts w:ascii="Arial" w:hAnsi="Arial" w:cs="Arial"/>
                <w:spacing w:val="-3"/>
                <w:sz w:val="20"/>
                <w:szCs w:val="20"/>
                <w:lang w:val="et-EE"/>
              </w:rPr>
            </w:pPr>
            <w:r w:rsidRPr="00243609">
              <w:rPr>
                <w:rStyle w:val="CharacterStyle1"/>
                <w:spacing w:val="1"/>
                <w:sz w:val="20"/>
                <w:szCs w:val="20"/>
                <w:lang w:val="et-EE"/>
              </w:rPr>
              <w:t>(b)</w:t>
            </w:r>
            <w:r w:rsidRPr="00243609">
              <w:rPr>
                <w:rStyle w:val="CharacterStyle1"/>
                <w:spacing w:val="1"/>
                <w:sz w:val="20"/>
                <w:szCs w:val="20"/>
                <w:lang w:val="et-EE"/>
              </w:rPr>
              <w:tab/>
              <w:t>kas finantsaruanded, sealhulgas nende lisad, tunduvad kajastavat aluseks olevaid tehinguid ja sündmusi nii, et saavutatakse õiglane esitusviis või antakse õige ja õiglane ülevaade (nagu asjakohane) finantsaruannete kui terviku kontekstis.</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Paljud arvestusettevõtjad kasutavad finantsaruannete esitusviisi ja avalikustatava info kontrollnimekirja tagamaks, et kõik rakendatava finantsaruandluse raamistiku nõuded on täidetud. Vajaduse korral tuleks neid kontrollnimekirju kohandada vastavalt riigile, tööstusharule ja kliendile.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bCs/>
          <w:sz w:val="20"/>
          <w:szCs w:val="20"/>
          <w:lang w:val="et-EE"/>
        </w:rPr>
      </w:pPr>
      <w:r w:rsidRPr="00243609">
        <w:rPr>
          <w:rFonts w:ascii="Arial" w:hAnsi="Arial" w:cs="Arial"/>
          <w:bCs/>
          <w:sz w:val="20"/>
          <w:szCs w:val="20"/>
          <w:lang w:val="et-EE"/>
        </w:rPr>
        <w:t xml:space="preserve">Rakendatav finantsaruandluse raamistik on sageli riigipõhine. Väikese ja keskmise suurusega majandusüksustele suunatud IFRSi kasutamise korral saab siiski teatavad standardsed ja illustratiivsed finantsaruannete ja avalikustatava info kontrollnimekirjad alla laadida IFRSi veebilehelt </w:t>
      </w:r>
      <w:hyperlink r:id="rId39" w:history="1">
        <w:r w:rsidRPr="00243609">
          <w:rPr>
            <w:rStyle w:val="Hyperlink"/>
            <w:rFonts w:ascii="Arial" w:hAnsi="Arial" w:cs="Arial"/>
            <w:sz w:val="20"/>
            <w:szCs w:val="20"/>
            <w:lang w:val="et-EE"/>
          </w:rPr>
          <w:t>Access the IFRS for SMEs</w:t>
        </w:r>
      </w:hyperlink>
      <w:r w:rsidRPr="00243609">
        <w:rPr>
          <w:rFonts w:ascii="Arial" w:hAnsi="Arial" w:cs="Arial"/>
          <w:bCs/>
          <w:sz w:val="20"/>
          <w:szCs w:val="20"/>
          <w:lang w:val="et-EE"/>
        </w:rPr>
        <w:t xml:space="preserve"> (juurdepääs väikese ja keskmise suurusega majandusüksustele suunatud IFRSile).</w:t>
      </w:r>
    </w:p>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Finantsaruannete hindamisel võetakse arvesse:</w:t>
      </w:r>
    </w:p>
    <w:p w:rsidR="00650CA6" w:rsidRPr="00243609" w:rsidRDefault="00650CA6" w:rsidP="00650CA6">
      <w:pPr>
        <w:pStyle w:val="Style10"/>
        <w:numPr>
          <w:ilvl w:val="0"/>
          <w:numId w:val="79"/>
        </w:numPr>
        <w:kinsoku w:val="0"/>
        <w:ind w:left="450" w:firstLine="0"/>
        <w:rPr>
          <w:rStyle w:val="CharacterStyle1"/>
          <w:spacing w:val="1"/>
          <w:sz w:val="20"/>
          <w:szCs w:val="20"/>
          <w:lang w:val="et-EE"/>
        </w:rPr>
      </w:pPr>
      <w:r w:rsidRPr="00243609">
        <w:rPr>
          <w:rStyle w:val="CharacterStyle1"/>
          <w:spacing w:val="1"/>
          <w:sz w:val="20"/>
          <w:szCs w:val="20"/>
          <w:lang w:val="et-EE"/>
        </w:rPr>
        <w:t xml:space="preserve">rakendatava finantsaruandluse raamistiku nõudeid ja </w:t>
      </w:r>
    </w:p>
    <w:p w:rsidR="00650CA6" w:rsidRPr="00243609" w:rsidRDefault="00650CA6" w:rsidP="00650CA6">
      <w:pPr>
        <w:pStyle w:val="Style10"/>
        <w:numPr>
          <w:ilvl w:val="0"/>
          <w:numId w:val="79"/>
        </w:numPr>
        <w:kinsoku w:val="0"/>
        <w:ind w:left="450" w:firstLine="0"/>
        <w:rPr>
          <w:rFonts w:ascii="Arial" w:hAnsi="Arial" w:cs="Arial"/>
          <w:spacing w:val="1"/>
          <w:sz w:val="20"/>
          <w:szCs w:val="20"/>
          <w:lang w:val="et-EE"/>
        </w:rPr>
      </w:pPr>
      <w:r w:rsidRPr="00243609">
        <w:rPr>
          <w:rStyle w:val="CharacterStyle1"/>
          <w:spacing w:val="1"/>
          <w:sz w:val="20"/>
          <w:szCs w:val="20"/>
          <w:lang w:val="et-EE"/>
        </w:rPr>
        <w:t>teostatud protseduuride tulemusi.</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450"/>
        <w:rPr>
          <w:rFonts w:ascii="Arial" w:hAnsi="Arial" w:cs="Arial"/>
          <w:sz w:val="20"/>
          <w:szCs w:val="20"/>
          <w:lang w:val="et-EE"/>
        </w:rPr>
      </w:pPr>
      <w:r w:rsidRPr="00243609">
        <w:rPr>
          <w:rFonts w:ascii="Arial" w:hAnsi="Arial" w:cs="Arial"/>
          <w:sz w:val="20"/>
          <w:szCs w:val="20"/>
          <w:lang w:val="et-EE"/>
        </w:rPr>
        <w:t>Lisaks rakendatavas finantsaruandluse raamistikus sätestatud esitusviisi ja avalikustatava info nõuetele võib olla muid asjaolusid, mida tuleb finantsaruande esitusviisi hindamisel käsitleda. Osa neist on esitatud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w:t>
      </w:r>
    </w:p>
    <w:p w:rsidR="00650CA6" w:rsidRPr="00243609" w:rsidRDefault="00650CA6" w:rsidP="00650CA6">
      <w:pPr>
        <w:rPr>
          <w:rFonts w:ascii="Arial" w:hAnsi="Arial" w:cs="Arial"/>
          <w:b/>
          <w:bCs/>
          <w:i/>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6.1-1A</w:t>
      </w:r>
    </w:p>
    <w:tbl>
      <w:tblPr>
        <w:tblW w:w="845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397"/>
      </w:tblGrid>
      <w:tr w:rsidR="00650CA6" w:rsidRPr="00243609" w:rsidTr="004D5DCA">
        <w:tc>
          <w:tcPr>
            <w:tcW w:w="3055" w:type="dxa"/>
            <w:shd w:val="clear" w:color="auto" w:fill="4F6228"/>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Muud arvessevõetavad asjaolud</w:t>
            </w:r>
          </w:p>
        </w:tc>
        <w:tc>
          <w:tcPr>
            <w:tcW w:w="5397" w:type="dxa"/>
            <w:shd w:val="clear" w:color="auto" w:fill="4F6228"/>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Mõju</w:t>
            </w:r>
          </w:p>
        </w:tc>
      </w:tr>
      <w:tr w:rsidR="00650CA6" w:rsidRPr="00243609" w:rsidTr="004D5DCA">
        <w:tc>
          <w:tcPr>
            <w:tcW w:w="3055" w:type="dxa"/>
            <w:shd w:val="clear" w:color="auto" w:fill="EAF1DD"/>
          </w:tcPr>
          <w:p w:rsidR="00650CA6" w:rsidRPr="00243609" w:rsidRDefault="00650CA6" w:rsidP="00650CA6">
            <w:pPr>
              <w:ind w:left="0"/>
              <w:rPr>
                <w:rFonts w:cs="Arial"/>
                <w:sz w:val="20"/>
                <w:szCs w:val="20"/>
                <w:lang w:val="et-EE"/>
              </w:rPr>
            </w:pPr>
            <w:r w:rsidRPr="00243609">
              <w:rPr>
                <w:rFonts w:ascii="Arial" w:hAnsi="Arial" w:cs="Arial"/>
                <w:b/>
                <w:sz w:val="20"/>
                <w:szCs w:val="20"/>
                <w:lang w:val="et-EE"/>
              </w:rPr>
              <w:t>Üleminek uuele rakendatavale finantsaruandluse raamistikule</w:t>
            </w:r>
          </w:p>
        </w:tc>
        <w:tc>
          <w:tcPr>
            <w:tcW w:w="5397"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Selline üleminek nõuab tõenäoliselt algsaldode ja eelmise perioodi finantsaruannete tagantjärele muutmist ning konkreetselt seda üleminekut käsitleva täiendava info avalikustamist finantsaruannetes. Sellega seoses tuleb algsaldode ja uute arvestuspõhimõtete rakendamise kohta teha täiendavaid järelepärimisi ja analüüse.</w:t>
            </w:r>
          </w:p>
        </w:tc>
      </w:tr>
      <w:tr w:rsidR="00650CA6" w:rsidRPr="00243609" w:rsidTr="004D5DCA">
        <w:tc>
          <w:tcPr>
            <w:tcW w:w="3055" w:type="dxa"/>
            <w:shd w:val="clear" w:color="auto" w:fill="EAF1DD"/>
          </w:tcPr>
          <w:p w:rsidR="00650CA6" w:rsidRPr="00243609" w:rsidRDefault="00650CA6" w:rsidP="00650CA6">
            <w:pPr>
              <w:ind w:left="0"/>
              <w:rPr>
                <w:rFonts w:ascii="Arial" w:hAnsi="Arial" w:cs="Arial"/>
                <w:sz w:val="20"/>
                <w:szCs w:val="20"/>
                <w:lang w:val="et-EE"/>
              </w:rPr>
            </w:pPr>
            <w:r w:rsidRPr="00243609">
              <w:rPr>
                <w:rFonts w:ascii="Arial" w:hAnsi="Arial" w:cs="Arial"/>
                <w:b/>
                <w:sz w:val="20"/>
                <w:szCs w:val="20"/>
                <w:lang w:val="et-EE"/>
              </w:rPr>
              <w:t>Finantsinformatsiooni koostamise töövõtu asendamine ülevaatuse töövõtuga</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ind w:firstLine="720"/>
              <w:rPr>
                <w:rFonts w:ascii="Arial" w:hAnsi="Arial" w:cs="Arial"/>
                <w:sz w:val="20"/>
                <w:szCs w:val="20"/>
                <w:lang w:val="et-EE"/>
              </w:rPr>
            </w:pPr>
          </w:p>
        </w:tc>
        <w:tc>
          <w:tcPr>
            <w:tcW w:w="5397"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Kui finantsinformatsiooni koostamise töövõtt asendatakse ülevaatuse töövõtuga, tuleb kaaluda, millised järelepärimised ja analüüsid on algsaldode puhul vajalikud. Näiteks võib esitada järelepärimisi selle kohta, kas algsaldod kajastavad asjakohaste arvestuspõhimõtete rakendamist, ja analüütilisi protseduure saaks kasutada selleks, et otsida algsaldodes erinevusi ja tegevustulemustes muudatusi.</w:t>
            </w:r>
          </w:p>
        </w:tc>
      </w:tr>
    </w:tbl>
    <w:p w:rsidR="00650CA6" w:rsidRPr="00243609" w:rsidRDefault="00650CA6" w:rsidP="00650CA6">
      <w:pPr>
        <w:ind w:left="720"/>
        <w:rPr>
          <w:rFonts w:ascii="Arial" w:hAnsi="Arial" w:cs="Arial"/>
          <w:sz w:val="20"/>
          <w:szCs w:val="20"/>
          <w:lang w:val="et-EE"/>
        </w:rPr>
      </w:pPr>
      <w:bookmarkStart w:id="219" w:name="para_23"/>
      <w:bookmarkEnd w:id="219"/>
    </w:p>
    <w:p w:rsidR="00650CA6" w:rsidRPr="00243609" w:rsidRDefault="00650CA6" w:rsidP="00650CA6">
      <w:pPr>
        <w:rPr>
          <w:rFonts w:cs="Arial"/>
          <w:b/>
          <w:sz w:val="20"/>
          <w:szCs w:val="20"/>
          <w:lang w:val="et-EE"/>
        </w:rPr>
      </w:pPr>
      <w:r w:rsidRPr="00243609">
        <w:rPr>
          <w:rFonts w:ascii="Arial" w:hAnsi="Arial" w:cs="Arial"/>
          <w:b/>
          <w:sz w:val="20"/>
          <w:szCs w:val="20"/>
          <w:lang w:val="et-EE"/>
        </w:rPr>
        <w:t>Eriotstarbelised finantsaruanded</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Kui finantsaruannete koostamisel kasutatakse eriotstarbelist finantsaruandluse raamistikku, võib juhtuda, et selle raamistiku üksikasjad on kättesaadavad üksnes töövõtu tellinud osapoolele ja praktiseerijale.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Sellises olukorras on oluline seda eriotstarbelist finantsaruandluse raamistikku kirjeldada, sest see ei pruugi olla asjakohane millekski muuks peale töövõtu algetapis kindlakstehtud ettenähtud kasutusviisi.</w:t>
      </w:r>
    </w:p>
    <w:p w:rsidR="00650CA6" w:rsidRPr="00243609" w:rsidRDefault="00650CA6" w:rsidP="00650CA6">
      <w:pPr>
        <w:rPr>
          <w:rFonts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Juhul kui aruandlus põhineb eriotstarbelisel raamistikul, võib olla soovitav lisada ülevaatuse töövõtu aruandesse asjaolu rõhutamise lõik, milles esitatakse informatsiooni otstarve ja kõik selle kasutamispiirangud. Näidissõnastus on esitatud käesoleva peatüki punktis 6.2-2.</w:t>
      </w:r>
    </w:p>
    <w:p w:rsidR="00650CA6" w:rsidRPr="00243609" w:rsidRDefault="00650CA6" w:rsidP="00650CA6">
      <w:pPr>
        <w:pStyle w:val="Heading3"/>
        <w:spacing w:before="0"/>
        <w:rPr>
          <w:rFonts w:ascii="Arial" w:hAnsi="Arial" w:cs="Arial"/>
          <w:color w:val="4F6228"/>
          <w:lang w:val="et-EE"/>
        </w:rPr>
      </w:pPr>
    </w:p>
    <w:p w:rsidR="00650CA6" w:rsidRPr="00243609" w:rsidRDefault="00650CA6" w:rsidP="00650CA6">
      <w:pPr>
        <w:pStyle w:val="Heading3"/>
        <w:spacing w:before="0"/>
        <w:rPr>
          <w:rFonts w:ascii="Times New Roman" w:hAnsi="Times New Roman" w:cs="Arial"/>
          <w:color w:val="4F6228"/>
          <w:lang w:val="et-EE"/>
        </w:rPr>
      </w:pPr>
      <w:bookmarkStart w:id="220" w:name="para_21"/>
      <w:bookmarkStart w:id="221" w:name="_Toc355249305"/>
      <w:bookmarkStart w:id="222" w:name="_Toc350767471"/>
      <w:bookmarkStart w:id="223" w:name="_Toc274128145"/>
      <w:bookmarkStart w:id="224" w:name="_Toc402382256"/>
      <w:bookmarkEnd w:id="220"/>
      <w:r w:rsidRPr="00243609">
        <w:rPr>
          <w:rFonts w:ascii="Arial" w:hAnsi="Arial" w:cs="Arial"/>
          <w:color w:val="4F6228"/>
          <w:lang w:val="et-EE"/>
        </w:rPr>
        <w:t>6.1-2 Tuvastatud väärkajastamiste hindamine</w:t>
      </w:r>
      <w:bookmarkEnd w:id="221"/>
      <w:bookmarkEnd w:id="222"/>
      <w:bookmarkEnd w:id="223"/>
      <w:bookmarkEnd w:id="22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34"/>
      </w:tblGrid>
      <w:tr w:rsidR="00650CA6" w:rsidRPr="00243609" w:rsidTr="004D5DCA">
        <w:tc>
          <w:tcPr>
            <w:tcW w:w="1371" w:type="dxa"/>
            <w:shd w:val="clear" w:color="auto" w:fill="4F6228"/>
            <w:vAlign w:val="center"/>
          </w:tcPr>
          <w:p w:rsidR="00650CA6" w:rsidRPr="00243609" w:rsidRDefault="00650CA6" w:rsidP="00650CA6">
            <w:pPr>
              <w:pStyle w:val="numberlevel1"/>
              <w:numPr>
                <w:ilvl w:val="0"/>
                <w:numId w:val="0"/>
              </w:numPr>
              <w:rPr>
                <w:rFonts w:cs="Arial"/>
                <w:sz w:val="20"/>
                <w:szCs w:val="20"/>
                <w:lang w:val="et-EE"/>
              </w:rPr>
            </w:pPr>
            <w:r w:rsidRPr="00243609">
              <w:rPr>
                <w:rFonts w:ascii="Arial" w:hAnsi="Arial" w:cs="Arial"/>
                <w:color w:val="FFFFFF"/>
                <w:sz w:val="20"/>
                <w:szCs w:val="20"/>
                <w:lang w:val="et-EE"/>
              </w:rPr>
              <w:t>Lõige</w:t>
            </w:r>
          </w:p>
        </w:tc>
        <w:tc>
          <w:tcPr>
            <w:tcW w:w="7134"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c>
          <w:tcPr>
            <w:tcW w:w="1371" w:type="dxa"/>
            <w:shd w:val="clear" w:color="auto" w:fill="auto"/>
          </w:tcPr>
          <w:p w:rsidR="00650CA6" w:rsidRPr="00243609" w:rsidRDefault="00650CA6" w:rsidP="00650CA6">
            <w:pPr>
              <w:pStyle w:val="numberlevel1"/>
              <w:numPr>
                <w:ilvl w:val="0"/>
                <w:numId w:val="0"/>
              </w:numPr>
              <w:ind w:left="180"/>
              <w:jc w:val="center"/>
              <w:rPr>
                <w:rFonts w:ascii="Arial" w:hAnsi="Arial" w:cs="Arial"/>
                <w:b w:val="0"/>
                <w:sz w:val="20"/>
                <w:szCs w:val="20"/>
                <w:lang w:val="et-EE"/>
              </w:rPr>
            </w:pPr>
            <w:r w:rsidRPr="00243609">
              <w:rPr>
                <w:rStyle w:val="CharacterStyle1"/>
                <w:b w:val="0"/>
                <w:spacing w:val="1"/>
                <w:sz w:val="20"/>
                <w:szCs w:val="20"/>
                <w:lang w:val="et-EE"/>
              </w:rPr>
              <w:t>70</w:t>
            </w:r>
          </w:p>
        </w:tc>
        <w:tc>
          <w:tcPr>
            <w:tcW w:w="7134" w:type="dxa"/>
            <w:shd w:val="clear" w:color="auto" w:fill="auto"/>
          </w:tcPr>
          <w:p w:rsidR="00650CA6" w:rsidRPr="00243609" w:rsidRDefault="00650CA6" w:rsidP="00650CA6">
            <w:pPr>
              <w:pStyle w:val="Style10"/>
              <w:tabs>
                <w:tab w:val="num" w:pos="1152"/>
              </w:tabs>
              <w:kinsoku w:val="0"/>
              <w:ind w:left="0"/>
              <w:rPr>
                <w:rStyle w:val="CharacterStyle1"/>
                <w:spacing w:val="1"/>
                <w:sz w:val="20"/>
                <w:szCs w:val="20"/>
                <w:lang w:val="et-EE"/>
              </w:rPr>
            </w:pPr>
            <w:r w:rsidRPr="00243609">
              <w:rPr>
                <w:rStyle w:val="CharacterStyle1"/>
                <w:spacing w:val="1"/>
                <w:sz w:val="20"/>
                <w:szCs w:val="20"/>
                <w:lang w:val="et-EE"/>
              </w:rPr>
              <w:t>Praktiseerija peab kaaluma alljärgneva mõju:</w:t>
            </w:r>
          </w:p>
          <w:p w:rsidR="00650CA6" w:rsidRPr="00243609" w:rsidRDefault="00650CA6" w:rsidP="00650CA6">
            <w:pPr>
              <w:pStyle w:val="Style10"/>
              <w:kinsoku w:val="0"/>
              <w:ind w:left="357" w:hanging="357"/>
              <w:rPr>
                <w:rStyle w:val="CharacterStyle1"/>
                <w:rFonts w:ascii="Times New Roman" w:hAnsi="Times New Roman"/>
                <w:spacing w:val="1"/>
                <w:sz w:val="20"/>
                <w:szCs w:val="20"/>
                <w:lang w:val="et-EE"/>
              </w:rPr>
            </w:pPr>
            <w:r w:rsidRPr="00243609">
              <w:rPr>
                <w:rStyle w:val="CharacterStyle1"/>
                <w:spacing w:val="1"/>
                <w:sz w:val="20"/>
                <w:szCs w:val="20"/>
                <w:lang w:val="et-EE"/>
              </w:rPr>
              <w:t>(a)</w:t>
            </w:r>
            <w:r w:rsidRPr="00243609">
              <w:rPr>
                <w:rStyle w:val="CharacterStyle1"/>
                <w:spacing w:val="1"/>
                <w:sz w:val="20"/>
                <w:szCs w:val="20"/>
                <w:lang w:val="et-EE"/>
              </w:rPr>
              <w:tab/>
              <w:t>majandusüksuse finantsaruannete käesoleva aasta ja eelmise aasta ülevaatuse käigus tuvastatud, kuid parandamata väärkajastamise mõju finantsaruannetele tervikuna ja</w:t>
            </w:r>
          </w:p>
          <w:p w:rsidR="00650CA6" w:rsidRPr="00243609" w:rsidRDefault="00650CA6" w:rsidP="00650CA6">
            <w:pPr>
              <w:pStyle w:val="Style10"/>
              <w:kinsoku w:val="0"/>
              <w:ind w:left="357" w:hanging="357"/>
              <w:rPr>
                <w:rStyle w:val="CharacterStyle1"/>
                <w:rFonts w:ascii="Times New Roman" w:hAnsi="Times New Roman"/>
                <w:spacing w:val="1"/>
                <w:sz w:val="20"/>
                <w:szCs w:val="20"/>
                <w:lang w:val="et-EE"/>
              </w:rPr>
            </w:pPr>
            <w:r w:rsidRPr="00243609">
              <w:rPr>
                <w:rStyle w:val="CharacterStyle1"/>
                <w:spacing w:val="1"/>
                <w:sz w:val="20"/>
                <w:szCs w:val="20"/>
                <w:lang w:val="et-EE"/>
              </w:rPr>
              <w:t>(b)</w:t>
            </w:r>
            <w:r w:rsidRPr="00243609">
              <w:rPr>
                <w:rStyle w:val="CharacterStyle1"/>
                <w:spacing w:val="1"/>
                <w:sz w:val="20"/>
                <w:szCs w:val="20"/>
                <w:lang w:val="et-EE"/>
              </w:rPr>
              <w:tab/>
              <w:t>majandusüksuse arvestustavade kvalitatiivsed näitajad, sealhulgas viited sellele, et</w:t>
            </w:r>
            <w:r w:rsidRPr="00243609">
              <w:rPr>
                <w:rStyle w:val="CharacterStyle1"/>
                <w:rFonts w:ascii="Times New Roman" w:hAnsi="Times New Roman"/>
                <w:spacing w:val="1"/>
                <w:sz w:val="20"/>
                <w:szCs w:val="20"/>
                <w:lang w:val="et-EE"/>
              </w:rPr>
              <w:t xml:space="preserve"> </w:t>
            </w:r>
            <w:r w:rsidRPr="00243609">
              <w:rPr>
                <w:rStyle w:val="CharacterStyle1"/>
                <w:spacing w:val="1"/>
                <w:sz w:val="20"/>
                <w:szCs w:val="20"/>
                <w:lang w:val="et-EE"/>
              </w:rPr>
              <w:t>juhtkonna otsustused võivad olla erapoolikud (vt lõiked A111–A112).</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Ülevaatuse protseduuride teostamise tulemusel võidakse tuvastada väärkajastamised, mis võivad tuleneda kas veast või pettusest.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selliste väärkajastamiste näited. </w:t>
      </w:r>
    </w:p>
    <w:p w:rsidR="00650CA6" w:rsidRPr="00243609" w:rsidRDefault="00650CA6" w:rsidP="00650CA6">
      <w:pPr>
        <w:rPr>
          <w:rFonts w:ascii="Arial" w:hAnsi="Arial" w:cs="Arial"/>
          <w:sz w:val="20"/>
          <w:szCs w:val="20"/>
          <w:lang w:val="et-EE"/>
        </w:rPr>
      </w:pPr>
    </w:p>
    <w:p w:rsidR="00650CA6" w:rsidRPr="00243609" w:rsidRDefault="00650CA6" w:rsidP="00650CA6">
      <w:pPr>
        <w:ind w:left="720"/>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6.1-2A</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23"/>
        <w:gridCol w:w="7282"/>
      </w:tblGrid>
      <w:tr w:rsidR="00650CA6" w:rsidRPr="00243609" w:rsidTr="004D5DCA">
        <w:trPr>
          <w:trHeight w:val="269"/>
        </w:trPr>
        <w:tc>
          <w:tcPr>
            <w:tcW w:w="1223" w:type="dxa"/>
            <w:shd w:val="clear" w:color="auto" w:fill="4F6228"/>
          </w:tcPr>
          <w:p w:rsidR="00650CA6" w:rsidRPr="00243609" w:rsidRDefault="00650CA6" w:rsidP="00650CA6">
            <w:pPr>
              <w:autoSpaceDE w:val="0"/>
              <w:autoSpaceDN w:val="0"/>
              <w:adjustRightInd w:val="0"/>
              <w:spacing w:line="240" w:lineRule="auto"/>
              <w:ind w:left="0"/>
              <w:rPr>
                <w:rFonts w:cs="Arial"/>
                <w:b/>
                <w:color w:val="FFFFFF"/>
                <w:sz w:val="20"/>
                <w:szCs w:val="20"/>
                <w:lang w:val="et-EE"/>
              </w:rPr>
            </w:pPr>
            <w:r w:rsidRPr="00243609">
              <w:rPr>
                <w:rFonts w:ascii="Arial" w:hAnsi="Arial" w:cs="Arial"/>
                <w:b/>
                <w:color w:val="FFFFFF"/>
                <w:sz w:val="20"/>
                <w:szCs w:val="20"/>
                <w:lang w:val="et-EE"/>
              </w:rPr>
              <w:t>Olemus</w:t>
            </w:r>
          </w:p>
        </w:tc>
        <w:tc>
          <w:tcPr>
            <w:tcW w:w="7282" w:type="dxa"/>
            <w:shd w:val="clear" w:color="auto" w:fill="4F6228"/>
          </w:tcPr>
          <w:p w:rsidR="00650CA6" w:rsidRPr="00243609" w:rsidRDefault="00650CA6" w:rsidP="00650CA6">
            <w:pPr>
              <w:autoSpaceDE w:val="0"/>
              <w:autoSpaceDN w:val="0"/>
              <w:adjustRightInd w:val="0"/>
              <w:spacing w:line="240" w:lineRule="auto"/>
              <w:ind w:left="0"/>
              <w:rPr>
                <w:rFonts w:cs="Arial"/>
                <w:b/>
                <w:color w:val="FFFFFF"/>
                <w:sz w:val="20"/>
                <w:szCs w:val="20"/>
                <w:lang w:val="et-EE"/>
              </w:rPr>
            </w:pPr>
            <w:r w:rsidRPr="00243609">
              <w:rPr>
                <w:rFonts w:ascii="Arial" w:hAnsi="Arial" w:cs="Arial"/>
                <w:b/>
                <w:color w:val="FFFFFF"/>
                <w:sz w:val="20"/>
                <w:szCs w:val="20"/>
                <w:lang w:val="et-EE"/>
              </w:rPr>
              <w:t>Kirjeldus</w:t>
            </w:r>
          </w:p>
        </w:tc>
      </w:tr>
      <w:tr w:rsidR="00650CA6" w:rsidRPr="00243609" w:rsidTr="004D5DCA">
        <w:tc>
          <w:tcPr>
            <w:tcW w:w="1223" w:type="dxa"/>
            <w:vMerge w:val="restart"/>
            <w:shd w:val="clear" w:color="auto" w:fill="EAF1DD"/>
          </w:tcPr>
          <w:p w:rsidR="00650CA6" w:rsidRPr="00243609" w:rsidRDefault="00650CA6" w:rsidP="00650CA6">
            <w:pPr>
              <w:autoSpaceDE w:val="0"/>
              <w:autoSpaceDN w:val="0"/>
              <w:adjustRightInd w:val="0"/>
              <w:spacing w:line="240" w:lineRule="auto"/>
              <w:ind w:left="0"/>
              <w:rPr>
                <w:rFonts w:cs="Arial"/>
                <w:b/>
                <w:color w:val="000000"/>
                <w:sz w:val="20"/>
                <w:szCs w:val="20"/>
                <w:lang w:val="et-EE"/>
              </w:rPr>
            </w:pPr>
            <w:r w:rsidRPr="00243609">
              <w:rPr>
                <w:rFonts w:ascii="Arial" w:hAnsi="Arial" w:cs="Arial"/>
                <w:b/>
                <w:sz w:val="20"/>
                <w:szCs w:val="20"/>
                <w:lang w:val="et-EE"/>
              </w:rPr>
              <w:t>Viga</w:t>
            </w: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Tahtmatu ebatäpsus finantsaruannete alusandmete kogumisel või töötlemisel.</w:t>
            </w:r>
          </w:p>
        </w:tc>
      </w:tr>
      <w:tr w:rsidR="00650CA6" w:rsidRPr="00243609" w:rsidTr="004D5DCA">
        <w:tc>
          <w:tcPr>
            <w:tcW w:w="1223" w:type="dxa"/>
            <w:vMerge/>
            <w:shd w:val="clear" w:color="auto" w:fill="EAF1DD"/>
          </w:tcPr>
          <w:p w:rsidR="00650CA6" w:rsidRPr="00243609" w:rsidRDefault="00650CA6" w:rsidP="00650CA6">
            <w:pPr>
              <w:autoSpaceDE w:val="0"/>
              <w:autoSpaceDN w:val="0"/>
              <w:adjustRightInd w:val="0"/>
              <w:spacing w:line="240" w:lineRule="auto"/>
              <w:rPr>
                <w:rFonts w:ascii="Arial" w:hAnsi="Arial" w:cs="Arial"/>
                <w:sz w:val="20"/>
                <w:szCs w:val="20"/>
                <w:lang w:val="et-EE"/>
              </w:rPr>
            </w:pP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Tahtmatult mõne summa väljajätmine või info avalikustamata jätmine.</w:t>
            </w:r>
          </w:p>
        </w:tc>
      </w:tr>
      <w:tr w:rsidR="00650CA6" w:rsidRPr="00243609" w:rsidTr="004D5DCA">
        <w:tc>
          <w:tcPr>
            <w:tcW w:w="1223" w:type="dxa"/>
            <w:vMerge/>
            <w:shd w:val="clear" w:color="auto" w:fill="EAF1DD"/>
          </w:tcPr>
          <w:p w:rsidR="00650CA6" w:rsidRPr="00243609" w:rsidRDefault="00650CA6" w:rsidP="00650CA6">
            <w:pPr>
              <w:autoSpaceDE w:val="0"/>
              <w:autoSpaceDN w:val="0"/>
              <w:adjustRightInd w:val="0"/>
              <w:spacing w:line="240" w:lineRule="auto"/>
              <w:rPr>
                <w:rFonts w:ascii="Arial" w:hAnsi="Arial" w:cs="Arial"/>
                <w:sz w:val="20"/>
                <w:szCs w:val="20"/>
                <w:lang w:val="et-EE"/>
              </w:rPr>
            </w:pP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Ebatäpne arvestushinnang, mis tuleneb teatava info tahtmatust kahe silma vahele jätmisest, faktide selgest väärtõlgendusest või arvutusveast.</w:t>
            </w:r>
          </w:p>
        </w:tc>
      </w:tr>
      <w:tr w:rsidR="00650CA6" w:rsidRPr="00243609" w:rsidTr="004D5DCA">
        <w:tc>
          <w:tcPr>
            <w:tcW w:w="1223" w:type="dxa"/>
            <w:vMerge w:val="restart"/>
            <w:shd w:val="clear" w:color="auto" w:fill="EAF1DD"/>
          </w:tcPr>
          <w:p w:rsidR="00650CA6" w:rsidRPr="00243609" w:rsidRDefault="00650CA6" w:rsidP="00650CA6">
            <w:pPr>
              <w:autoSpaceDE w:val="0"/>
              <w:autoSpaceDN w:val="0"/>
              <w:adjustRightInd w:val="0"/>
              <w:spacing w:line="240" w:lineRule="auto"/>
              <w:ind w:left="0"/>
              <w:rPr>
                <w:rFonts w:cs="Arial"/>
                <w:b/>
                <w:sz w:val="20"/>
                <w:szCs w:val="20"/>
                <w:lang w:val="et-EE"/>
              </w:rPr>
            </w:pPr>
            <w:r w:rsidRPr="00243609">
              <w:rPr>
                <w:rFonts w:ascii="Arial" w:hAnsi="Arial" w:cs="Arial"/>
                <w:b/>
                <w:sz w:val="20"/>
                <w:szCs w:val="20"/>
                <w:lang w:val="et-EE"/>
              </w:rPr>
              <w:t>Pettus</w:t>
            </w: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Finantsaruannete aluseks olevate arvestusandmete või neid toetavate dokumentide moonutamine (sh võltsimine) või muutmine.</w:t>
            </w:r>
          </w:p>
        </w:tc>
      </w:tr>
      <w:tr w:rsidR="00650CA6" w:rsidRPr="00243609" w:rsidTr="004D5DCA">
        <w:tc>
          <w:tcPr>
            <w:tcW w:w="1223" w:type="dxa"/>
            <w:vMerge/>
            <w:shd w:val="clear" w:color="auto" w:fill="EAF1DD"/>
          </w:tcPr>
          <w:p w:rsidR="00650CA6" w:rsidRPr="00243609" w:rsidRDefault="00650CA6" w:rsidP="00650CA6">
            <w:pPr>
              <w:autoSpaceDE w:val="0"/>
              <w:autoSpaceDN w:val="0"/>
              <w:adjustRightInd w:val="0"/>
              <w:spacing w:line="240" w:lineRule="auto"/>
              <w:rPr>
                <w:rFonts w:ascii="Arial" w:hAnsi="Arial" w:cs="Arial"/>
                <w:sz w:val="20"/>
                <w:szCs w:val="20"/>
                <w:lang w:val="et-EE"/>
              </w:rPr>
            </w:pP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Sündmuste, tehingute või muu märkimisväärse info eksitav esitusviis finantsaruannetes või nende tahtlik väljajätmine.</w:t>
            </w:r>
          </w:p>
        </w:tc>
      </w:tr>
      <w:tr w:rsidR="00650CA6" w:rsidRPr="00243609" w:rsidTr="004D5DCA">
        <w:tc>
          <w:tcPr>
            <w:tcW w:w="1223" w:type="dxa"/>
            <w:vMerge/>
            <w:shd w:val="clear" w:color="auto" w:fill="EAF1DD"/>
          </w:tcPr>
          <w:p w:rsidR="00650CA6" w:rsidRPr="00243609" w:rsidRDefault="00650CA6" w:rsidP="00650CA6">
            <w:pPr>
              <w:autoSpaceDE w:val="0"/>
              <w:autoSpaceDN w:val="0"/>
              <w:adjustRightInd w:val="0"/>
              <w:spacing w:line="240" w:lineRule="auto"/>
              <w:rPr>
                <w:rFonts w:ascii="Arial" w:hAnsi="Arial" w:cs="Arial"/>
                <w:sz w:val="20"/>
                <w:szCs w:val="20"/>
                <w:lang w:val="et-EE"/>
              </w:rPr>
            </w:pP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Summade, klassifitseerimise, esitusviisi või info avalikustamisega seotud arvestuspõhimõtete tahtlikult ebaõige rakendamine.</w:t>
            </w:r>
          </w:p>
        </w:tc>
      </w:tr>
      <w:tr w:rsidR="00650CA6" w:rsidRPr="00243609" w:rsidTr="004D5DCA">
        <w:tc>
          <w:tcPr>
            <w:tcW w:w="1223" w:type="dxa"/>
            <w:vMerge/>
            <w:shd w:val="clear" w:color="auto" w:fill="EAF1DD"/>
          </w:tcPr>
          <w:p w:rsidR="00650CA6" w:rsidRPr="00243609" w:rsidRDefault="00650CA6" w:rsidP="00650CA6">
            <w:pPr>
              <w:autoSpaceDE w:val="0"/>
              <w:autoSpaceDN w:val="0"/>
              <w:adjustRightInd w:val="0"/>
              <w:spacing w:line="240" w:lineRule="auto"/>
              <w:rPr>
                <w:rFonts w:ascii="Arial" w:hAnsi="Arial" w:cs="Arial"/>
                <w:sz w:val="20"/>
                <w:szCs w:val="20"/>
                <w:lang w:val="et-EE"/>
              </w:rPr>
            </w:pPr>
          </w:p>
        </w:tc>
        <w:tc>
          <w:tcPr>
            <w:tcW w:w="7282"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Juhtkond eirab kontroll(imehhanism)e, mis muidu tunduvad toimivat tõhusalt. See hõlmab järgmisi võtteid:</w:t>
            </w:r>
          </w:p>
          <w:p w:rsidR="00650CA6" w:rsidRPr="00243609" w:rsidRDefault="00650CA6" w:rsidP="00650CA6">
            <w:pPr>
              <w:pStyle w:val="ColorfulList-Accent11"/>
              <w:numPr>
                <w:ilvl w:val="0"/>
                <w:numId w:val="80"/>
              </w:numPr>
              <w:autoSpaceDE w:val="0"/>
              <w:autoSpaceDN w:val="0"/>
              <w:adjustRightInd w:val="0"/>
              <w:spacing w:line="240" w:lineRule="auto"/>
              <w:ind w:left="298" w:hanging="284"/>
              <w:contextualSpacing w:val="0"/>
              <w:rPr>
                <w:rFonts w:ascii="Arial" w:hAnsi="Arial" w:cs="Arial"/>
                <w:sz w:val="20"/>
                <w:szCs w:val="20"/>
                <w:lang w:val="et-EE"/>
              </w:rPr>
            </w:pPr>
            <w:r w:rsidRPr="00243609">
              <w:rPr>
                <w:rFonts w:ascii="Arial" w:hAnsi="Arial" w:cs="Arial"/>
                <w:sz w:val="20"/>
                <w:szCs w:val="20"/>
                <w:lang w:val="et-EE"/>
              </w:rPr>
              <w:t xml:space="preserve">fiktiivsete </w:t>
            </w:r>
            <w:r>
              <w:rPr>
                <w:rFonts w:ascii="Arial" w:hAnsi="Arial" w:cs="Arial"/>
                <w:sz w:val="20"/>
                <w:szCs w:val="20"/>
                <w:lang w:val="et-EE"/>
              </w:rPr>
              <w:t>arvestuskannete</w:t>
            </w:r>
            <w:r w:rsidRPr="00243609">
              <w:rPr>
                <w:rFonts w:ascii="Arial" w:hAnsi="Arial" w:cs="Arial"/>
                <w:sz w:val="20"/>
                <w:szCs w:val="20"/>
                <w:lang w:val="et-EE"/>
              </w:rPr>
              <w:t xml:space="preserve"> kajastamine, eriti aruandeperioodi lõpu poole, et manipuleerida tegevustulemusi või saavutada muid eesmärke;</w:t>
            </w:r>
          </w:p>
          <w:p w:rsidR="00650CA6" w:rsidRPr="00243609" w:rsidRDefault="00650CA6" w:rsidP="00650CA6">
            <w:pPr>
              <w:pStyle w:val="ColorfulList-Accent11"/>
              <w:numPr>
                <w:ilvl w:val="0"/>
                <w:numId w:val="80"/>
              </w:numPr>
              <w:autoSpaceDE w:val="0"/>
              <w:autoSpaceDN w:val="0"/>
              <w:adjustRightInd w:val="0"/>
              <w:spacing w:line="240" w:lineRule="auto"/>
              <w:ind w:left="252" w:hanging="252"/>
              <w:contextualSpacing w:val="0"/>
              <w:rPr>
                <w:rFonts w:ascii="Arial" w:hAnsi="Arial" w:cs="Arial"/>
                <w:sz w:val="20"/>
                <w:szCs w:val="20"/>
                <w:lang w:val="et-EE"/>
              </w:rPr>
            </w:pPr>
            <w:r w:rsidRPr="00243609">
              <w:rPr>
                <w:rFonts w:ascii="Arial" w:hAnsi="Arial" w:cs="Arial"/>
                <w:sz w:val="20"/>
                <w:szCs w:val="20"/>
                <w:lang w:val="et-EE"/>
              </w:rPr>
              <w:t>kontosaldode hindamiseks kasutatud eelduste ja otsustuste mitteasjakohane muutmine;</w:t>
            </w:r>
          </w:p>
          <w:p w:rsidR="00650CA6" w:rsidRPr="00243609" w:rsidRDefault="00650CA6" w:rsidP="00650CA6">
            <w:pPr>
              <w:pStyle w:val="ColorfulList-Accent11"/>
              <w:numPr>
                <w:ilvl w:val="0"/>
                <w:numId w:val="80"/>
              </w:numPr>
              <w:autoSpaceDE w:val="0"/>
              <w:autoSpaceDN w:val="0"/>
              <w:adjustRightInd w:val="0"/>
              <w:spacing w:line="240" w:lineRule="auto"/>
              <w:ind w:left="252" w:hanging="252"/>
              <w:contextualSpacing w:val="0"/>
              <w:rPr>
                <w:rFonts w:ascii="Arial" w:hAnsi="Arial" w:cs="Arial"/>
                <w:sz w:val="20"/>
                <w:szCs w:val="20"/>
                <w:lang w:val="et-EE"/>
              </w:rPr>
            </w:pPr>
            <w:r w:rsidRPr="00243609">
              <w:rPr>
                <w:rFonts w:ascii="Arial" w:hAnsi="Arial" w:cs="Arial"/>
                <w:sz w:val="20"/>
                <w:szCs w:val="20"/>
                <w:lang w:val="et-EE"/>
              </w:rPr>
              <w:t>seotud osapoolte vaheliste tehingute avalikustamata jätmine, sh tehingud, mida ei ole tehtud tavapärastel tingimustel;</w:t>
            </w:r>
          </w:p>
          <w:p w:rsidR="00650CA6" w:rsidRPr="00243609" w:rsidRDefault="00650CA6" w:rsidP="00650CA6">
            <w:pPr>
              <w:pStyle w:val="ColorfulList-Accent11"/>
              <w:numPr>
                <w:ilvl w:val="0"/>
                <w:numId w:val="80"/>
              </w:numPr>
              <w:autoSpaceDE w:val="0"/>
              <w:autoSpaceDN w:val="0"/>
              <w:adjustRightInd w:val="0"/>
              <w:spacing w:line="240" w:lineRule="auto"/>
              <w:ind w:left="252" w:hanging="252"/>
              <w:contextualSpacing w:val="0"/>
              <w:rPr>
                <w:rFonts w:ascii="Arial" w:hAnsi="Arial" w:cs="Arial"/>
                <w:sz w:val="20"/>
                <w:szCs w:val="20"/>
                <w:lang w:val="et-EE"/>
              </w:rPr>
            </w:pPr>
            <w:r w:rsidRPr="00243609">
              <w:rPr>
                <w:rFonts w:ascii="Arial" w:hAnsi="Arial" w:cs="Arial"/>
                <w:sz w:val="20"/>
                <w:szCs w:val="20"/>
                <w:lang w:val="et-EE"/>
              </w:rPr>
              <w:t>aruandeperioodil toimunud sündmuste ja tehingute väljajätmine või nende liiga varane</w:t>
            </w:r>
            <w:r w:rsidRPr="002A06AC">
              <w:rPr>
                <w:rFonts w:ascii="Arial" w:hAnsi="Arial" w:cs="Arial"/>
                <w:sz w:val="20"/>
                <w:szCs w:val="20"/>
                <w:lang w:val="et-EE"/>
              </w:rPr>
              <w:t xml:space="preserve"> või hiline</w:t>
            </w:r>
            <w:r w:rsidRPr="00243609">
              <w:rPr>
                <w:rFonts w:ascii="Arial" w:hAnsi="Arial" w:cs="Arial"/>
                <w:sz w:val="20"/>
                <w:szCs w:val="20"/>
                <w:lang w:val="et-EE"/>
              </w:rPr>
              <w:t xml:space="preserve"> kajastamine;</w:t>
            </w:r>
          </w:p>
          <w:p w:rsidR="00650CA6" w:rsidRPr="00243609" w:rsidRDefault="00650CA6" w:rsidP="00650CA6">
            <w:pPr>
              <w:pStyle w:val="ColorfulList-Accent11"/>
              <w:numPr>
                <w:ilvl w:val="0"/>
                <w:numId w:val="80"/>
              </w:numPr>
              <w:autoSpaceDE w:val="0"/>
              <w:autoSpaceDN w:val="0"/>
              <w:adjustRightInd w:val="0"/>
              <w:spacing w:line="240" w:lineRule="auto"/>
              <w:ind w:left="252" w:hanging="252"/>
              <w:contextualSpacing w:val="0"/>
              <w:rPr>
                <w:rFonts w:ascii="Arial" w:hAnsi="Arial" w:cs="Arial"/>
                <w:sz w:val="20"/>
                <w:szCs w:val="20"/>
                <w:lang w:val="et-EE"/>
              </w:rPr>
            </w:pPr>
            <w:r w:rsidRPr="00243609">
              <w:rPr>
                <w:rFonts w:ascii="Arial" w:hAnsi="Arial" w:cs="Arial"/>
                <w:sz w:val="20"/>
                <w:szCs w:val="20"/>
                <w:lang w:val="et-EE"/>
              </w:rPr>
              <w:t>finantsaruannetes kajastatud summasid</w:t>
            </w:r>
            <w:r w:rsidRPr="00243609" w:rsidDel="003009F9">
              <w:rPr>
                <w:rFonts w:ascii="Arial" w:hAnsi="Arial" w:cs="Arial"/>
                <w:sz w:val="20"/>
                <w:szCs w:val="20"/>
                <w:lang w:val="et-EE"/>
              </w:rPr>
              <w:t xml:space="preserve"> </w:t>
            </w:r>
            <w:r w:rsidRPr="003009F9">
              <w:rPr>
                <w:rFonts w:ascii="Arial" w:hAnsi="Arial" w:cs="Arial"/>
                <w:sz w:val="20"/>
                <w:szCs w:val="20"/>
                <w:lang w:val="et-EE"/>
              </w:rPr>
              <w:t xml:space="preserve">mõjutada võivate </w:t>
            </w:r>
            <w:r w:rsidRPr="00243609">
              <w:rPr>
                <w:rFonts w:ascii="Arial" w:hAnsi="Arial" w:cs="Arial"/>
                <w:sz w:val="20"/>
                <w:szCs w:val="20"/>
                <w:lang w:val="et-EE"/>
              </w:rPr>
              <w:t>faktide varjamine või avalikustamata jätmine;</w:t>
            </w:r>
          </w:p>
          <w:p w:rsidR="00650CA6" w:rsidRPr="00243609" w:rsidRDefault="00650CA6" w:rsidP="00650CA6">
            <w:pPr>
              <w:pStyle w:val="ColorfulList-Accent11"/>
              <w:numPr>
                <w:ilvl w:val="0"/>
                <w:numId w:val="80"/>
              </w:numPr>
              <w:autoSpaceDE w:val="0"/>
              <w:autoSpaceDN w:val="0"/>
              <w:adjustRightInd w:val="0"/>
              <w:spacing w:line="240" w:lineRule="auto"/>
              <w:ind w:left="252" w:hanging="252"/>
              <w:contextualSpacing w:val="0"/>
              <w:rPr>
                <w:rFonts w:ascii="Arial" w:hAnsi="Arial" w:cs="Arial"/>
                <w:sz w:val="20"/>
                <w:szCs w:val="20"/>
                <w:lang w:val="et-EE"/>
              </w:rPr>
            </w:pPr>
            <w:r w:rsidRPr="00243609">
              <w:rPr>
                <w:rFonts w:ascii="Arial" w:hAnsi="Arial" w:cs="Arial"/>
                <w:sz w:val="20"/>
                <w:szCs w:val="20"/>
                <w:lang w:val="et-EE"/>
              </w:rPr>
              <w:t>keerukate tehingute tegemine, mille eesmärk on majandusüksuse finantsolukorda või -tulemusi ebaõigelt kajastada;</w:t>
            </w:r>
          </w:p>
          <w:p w:rsidR="00650CA6" w:rsidRPr="00243609" w:rsidRDefault="00650CA6" w:rsidP="00650CA6">
            <w:pPr>
              <w:pStyle w:val="ColorfulList-Accent11"/>
              <w:numPr>
                <w:ilvl w:val="0"/>
                <w:numId w:val="80"/>
              </w:numPr>
              <w:autoSpaceDE w:val="0"/>
              <w:autoSpaceDN w:val="0"/>
              <w:adjustRightInd w:val="0"/>
              <w:spacing w:line="240" w:lineRule="auto"/>
              <w:ind w:left="252" w:hanging="252"/>
              <w:contextualSpacing w:val="0"/>
              <w:rPr>
                <w:rFonts w:ascii="Arial" w:hAnsi="Arial" w:cs="Arial"/>
                <w:sz w:val="20"/>
                <w:szCs w:val="20"/>
                <w:lang w:val="et-EE"/>
              </w:rPr>
            </w:pPr>
            <w:r w:rsidRPr="00243609">
              <w:rPr>
                <w:rFonts w:ascii="Arial" w:hAnsi="Arial" w:cs="Arial"/>
                <w:sz w:val="20"/>
                <w:szCs w:val="20"/>
                <w:lang w:val="et-EE"/>
              </w:rPr>
              <w:t>märkimisväärsete ja ebaharilike tehingutega seotud andmete ja tingimuste muutmine.</w:t>
            </w:r>
          </w:p>
        </w:tc>
      </w:tr>
    </w:tbl>
    <w:p w:rsidR="00650CA6" w:rsidRPr="00243609" w:rsidRDefault="00650CA6" w:rsidP="00650CA6">
      <w:pPr>
        <w:autoSpaceDE w:val="0"/>
        <w:autoSpaceDN w:val="0"/>
        <w:adjustRightInd w:val="0"/>
        <w:spacing w:line="240" w:lineRule="auto"/>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Dokumenteerige ja koguge kokku tuvastatud väärkajastamised (nagu eespool </w:t>
      </w:r>
      <w:r>
        <w:rPr>
          <w:rFonts w:ascii="Arial" w:hAnsi="Arial" w:cs="Arial"/>
          <w:sz w:val="20"/>
          <w:szCs w:val="20"/>
          <w:lang w:val="et-EE"/>
        </w:rPr>
        <w:t>tabelis</w:t>
      </w:r>
      <w:r w:rsidRPr="00243609">
        <w:rPr>
          <w:rFonts w:ascii="Arial" w:hAnsi="Arial" w:cs="Arial"/>
          <w:sz w:val="20"/>
          <w:szCs w:val="20"/>
          <w:lang w:val="et-EE"/>
        </w:rPr>
        <w:t xml:space="preserve"> 6.1-2A esitatud väärkajastamised), </w:t>
      </w:r>
      <w:r w:rsidRPr="00DE03E6">
        <w:rPr>
          <w:rFonts w:ascii="Arial" w:hAnsi="Arial" w:cs="Arial"/>
          <w:sz w:val="20"/>
          <w:szCs w:val="20"/>
          <w:lang w:val="et-EE"/>
        </w:rPr>
        <w:t>välja arvatud</w:t>
      </w:r>
      <w:r w:rsidRPr="00243609">
        <w:rPr>
          <w:rFonts w:ascii="Arial" w:hAnsi="Arial" w:cs="Arial"/>
          <w:sz w:val="20"/>
          <w:szCs w:val="20"/>
          <w:lang w:val="et-EE"/>
        </w:rPr>
        <w:t xml:space="preserve"> juhul</w:t>
      </w:r>
      <w:r w:rsidRPr="00DE03E6">
        <w:rPr>
          <w:rFonts w:ascii="Arial" w:hAnsi="Arial" w:cs="Arial"/>
          <w:sz w:val="20"/>
          <w:szCs w:val="20"/>
          <w:lang w:val="et-EE"/>
        </w:rPr>
        <w:t>,</w:t>
      </w:r>
      <w:r w:rsidRPr="00243609">
        <w:rPr>
          <w:rFonts w:ascii="Arial" w:hAnsi="Arial" w:cs="Arial"/>
          <w:sz w:val="20"/>
          <w:szCs w:val="20"/>
          <w:lang w:val="et-EE"/>
        </w:rPr>
        <w:t xml:space="preserve"> kui need on selgelt ebaolulised, ning nende olemus ja tekkimise asjaolud. Töövõtu lõppetapis hinnake tuvastatud väärkajastamiste (nii käesoleva perioodi väärkajastamised kui ka eelmisest perioodist ülekantud väärkajastamised) mõju, nagu kirjeldatud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mille</w:t>
      </w:r>
      <w:r>
        <w:rPr>
          <w:rFonts w:ascii="Arial" w:hAnsi="Arial" w:cs="Arial"/>
          <w:sz w:val="20"/>
          <w:szCs w:val="20"/>
          <w:lang w:val="et-EE"/>
        </w:rPr>
        <w:t>s</w:t>
      </w:r>
      <w:r w:rsidRPr="00243609">
        <w:rPr>
          <w:rFonts w:ascii="Arial" w:hAnsi="Arial" w:cs="Arial"/>
          <w:sz w:val="20"/>
          <w:szCs w:val="20"/>
          <w:lang w:val="et-EE"/>
        </w:rPr>
        <w:t xml:space="preserve"> näidatakse, kuidas saaks kohaldada kutsealast skeptitsismi, kui juhtkond ei soovi väärkajastamisi parandada.</w:t>
      </w:r>
    </w:p>
    <w:p w:rsidR="00650CA6" w:rsidRPr="00243609" w:rsidRDefault="00650CA6" w:rsidP="00650CA6">
      <w:pPr>
        <w:rPr>
          <w:rFonts w:ascii="Arial" w:hAnsi="Arial" w:cs="Arial"/>
          <w:i/>
          <w:sz w:val="20"/>
          <w:szCs w:val="20"/>
          <w:lang w:val="et-EE"/>
        </w:rPr>
      </w:pPr>
    </w:p>
    <w:p w:rsidR="00650CA6" w:rsidRPr="00243609" w:rsidRDefault="004D5DCA" w:rsidP="00650CA6">
      <w:pPr>
        <w:rPr>
          <w:rFonts w:ascii="Arial" w:hAnsi="Arial" w:cs="Arial"/>
          <w:i/>
          <w:sz w:val="20"/>
          <w:szCs w:val="20"/>
          <w:lang w:val="et-EE"/>
        </w:rPr>
      </w:pPr>
      <w:r>
        <w:rPr>
          <w:rFonts w:ascii="Arial" w:hAnsi="Arial" w:cs="Arial"/>
          <w:i/>
          <w:sz w:val="20"/>
          <w:szCs w:val="20"/>
          <w:lang w:val="et-EE"/>
        </w:rPr>
        <w:br w:type="page"/>
      </w:r>
      <w:r w:rsidR="00650CA6">
        <w:rPr>
          <w:rFonts w:ascii="Arial" w:hAnsi="Arial" w:cs="Arial"/>
          <w:i/>
          <w:sz w:val="20"/>
          <w:szCs w:val="20"/>
          <w:lang w:val="et-EE"/>
        </w:rPr>
        <w:t>Tabel</w:t>
      </w:r>
      <w:r w:rsidR="00650CA6" w:rsidRPr="00243609">
        <w:rPr>
          <w:rFonts w:ascii="Arial" w:hAnsi="Arial" w:cs="Arial"/>
          <w:i/>
          <w:sz w:val="20"/>
          <w:szCs w:val="20"/>
          <w:lang w:val="et-EE"/>
        </w:rPr>
        <w:t xml:space="preserve"> 6.1-2B</w:t>
      </w:r>
    </w:p>
    <w:tbl>
      <w:tblPr>
        <w:tblW w:w="0" w:type="auto"/>
        <w:tblInd w:w="198" w:type="dxa"/>
        <w:tblLook w:val="04A0" w:firstRow="1" w:lastRow="0" w:firstColumn="1" w:lastColumn="0" w:noHBand="0" w:noVBand="1"/>
      </w:tblPr>
      <w:tblGrid>
        <w:gridCol w:w="8838"/>
      </w:tblGrid>
      <w:tr w:rsidR="00650CA6" w:rsidRPr="00243609">
        <w:tc>
          <w:tcPr>
            <w:tcW w:w="8838"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5"/>
              <w:gridCol w:w="2911"/>
              <w:gridCol w:w="2806"/>
            </w:tblGrid>
            <w:tr w:rsidR="004D5DCA" w:rsidRPr="004D5DCA" w:rsidTr="004D5DCA">
              <w:tc>
                <w:tcPr>
                  <w:tcW w:w="8612" w:type="dxa"/>
                  <w:gridSpan w:val="3"/>
                  <w:shd w:val="clear" w:color="auto" w:fill="4F6228"/>
                </w:tcPr>
                <w:p w:rsidR="004D5DCA" w:rsidRPr="004D5DCA" w:rsidRDefault="004D5DCA" w:rsidP="004D5DCA">
                  <w:pPr>
                    <w:ind w:left="0"/>
                    <w:rPr>
                      <w:rFonts w:ascii="Arial" w:hAnsi="Arial" w:cs="Arial"/>
                      <w:b/>
                      <w:color w:val="FFFFFF"/>
                      <w:sz w:val="20"/>
                      <w:szCs w:val="20"/>
                    </w:rPr>
                  </w:pPr>
                  <w:r w:rsidRPr="004D5DCA">
                    <w:rPr>
                      <w:rFonts w:ascii="Arial" w:hAnsi="Arial" w:cs="Arial"/>
                      <w:b/>
                      <w:color w:val="FFFFFF"/>
                      <w:sz w:val="20"/>
                      <w:szCs w:val="20"/>
                    </w:rPr>
                    <w:t>Tuvastatud väärkajastamiste hindamine</w:t>
                  </w:r>
                </w:p>
              </w:tc>
            </w:tr>
            <w:tr w:rsidR="004D5DCA" w:rsidRPr="004D5DCA" w:rsidTr="004D5DCA">
              <w:tc>
                <w:tcPr>
                  <w:tcW w:w="2895" w:type="dxa"/>
                  <w:shd w:val="clear" w:color="auto" w:fill="D6E3BC"/>
                </w:tcPr>
                <w:p w:rsidR="004D5DCA" w:rsidRPr="004D5DCA" w:rsidRDefault="004D5DCA" w:rsidP="004D5DCA">
                  <w:pPr>
                    <w:ind w:left="0"/>
                    <w:rPr>
                      <w:rFonts w:ascii="Arial" w:hAnsi="Arial" w:cs="Arial"/>
                      <w:sz w:val="20"/>
                      <w:szCs w:val="20"/>
                    </w:rPr>
                  </w:pPr>
                  <w:r w:rsidRPr="004D5DCA">
                    <w:rPr>
                      <w:rFonts w:ascii="Arial" w:hAnsi="Arial" w:cs="Arial"/>
                      <w:sz w:val="20"/>
                      <w:szCs w:val="20"/>
                    </w:rPr>
                    <w:t xml:space="preserve">1. </w:t>
                  </w:r>
                  <w:r w:rsidRPr="004D5DCA">
                    <w:rPr>
                      <w:rFonts w:ascii="Arial" w:hAnsi="Arial" w:cs="Arial"/>
                      <w:b/>
                      <w:sz w:val="20"/>
                      <w:szCs w:val="20"/>
                    </w:rPr>
                    <w:t xml:space="preserve">Akumuleerige </w:t>
                  </w:r>
                  <w:r w:rsidRPr="004D5DCA">
                    <w:rPr>
                      <w:rFonts w:ascii="Arial" w:hAnsi="Arial" w:cs="Arial"/>
                      <w:sz w:val="20"/>
                      <w:szCs w:val="20"/>
                    </w:rPr>
                    <w:t>selle ja eelmise perioodi kohta tuvastatud väärkajastamised</w:t>
                  </w:r>
                </w:p>
              </w:tc>
              <w:tc>
                <w:tcPr>
                  <w:tcW w:w="2911" w:type="dxa"/>
                  <w:shd w:val="clear" w:color="auto" w:fill="EAF1DD"/>
                </w:tcPr>
                <w:p w:rsidR="004D5DCA" w:rsidRPr="004D5DCA" w:rsidRDefault="004D5DCA" w:rsidP="004D5DCA">
                  <w:pPr>
                    <w:ind w:left="0"/>
                    <w:rPr>
                      <w:rFonts w:ascii="Arial" w:hAnsi="Arial" w:cs="Arial"/>
                      <w:sz w:val="20"/>
                      <w:szCs w:val="20"/>
                    </w:rPr>
                  </w:pPr>
                  <w:r w:rsidRPr="004D5DCA">
                    <w:rPr>
                      <w:rFonts w:ascii="Arial" w:hAnsi="Arial" w:cs="Arial"/>
                      <w:b/>
                      <w:sz w:val="20"/>
                      <w:szCs w:val="20"/>
                    </w:rPr>
                    <w:t>Kaaluge:</w:t>
                  </w:r>
                </w:p>
                <w:p w:rsidR="004D5DCA" w:rsidRPr="004D5DCA" w:rsidRDefault="004D5DCA" w:rsidP="004D5DCA">
                  <w:pPr>
                    <w:numPr>
                      <w:ilvl w:val="0"/>
                      <w:numId w:val="163"/>
                    </w:numPr>
                    <w:spacing w:line="240" w:lineRule="auto"/>
                    <w:rPr>
                      <w:rFonts w:ascii="Arial" w:hAnsi="Arial" w:cs="Arial"/>
                      <w:sz w:val="20"/>
                      <w:szCs w:val="20"/>
                    </w:rPr>
                  </w:pPr>
                  <w:r w:rsidRPr="004D5DCA">
                    <w:rPr>
                      <w:rFonts w:ascii="Arial" w:hAnsi="Arial" w:cs="Arial"/>
                      <w:sz w:val="20"/>
                      <w:szCs w:val="20"/>
                    </w:rPr>
                    <w:t>summade olulisust</w:t>
                  </w:r>
                </w:p>
                <w:p w:rsidR="004D5DCA" w:rsidRPr="004D5DCA" w:rsidRDefault="004D5DCA" w:rsidP="004D5DCA">
                  <w:pPr>
                    <w:numPr>
                      <w:ilvl w:val="0"/>
                      <w:numId w:val="163"/>
                    </w:numPr>
                    <w:spacing w:line="240" w:lineRule="auto"/>
                    <w:rPr>
                      <w:rFonts w:ascii="Arial" w:hAnsi="Arial" w:cs="Arial"/>
                      <w:sz w:val="20"/>
                      <w:szCs w:val="20"/>
                    </w:rPr>
                  </w:pPr>
                  <w:r w:rsidRPr="004D5DCA">
                    <w:rPr>
                      <w:rFonts w:ascii="Arial" w:hAnsi="Arial" w:cs="Arial"/>
                      <w:sz w:val="20"/>
                      <w:szCs w:val="20"/>
                    </w:rPr>
                    <w:t>olemust ja põhjuseid</w:t>
                  </w:r>
                </w:p>
                <w:p w:rsidR="004D5DCA" w:rsidRPr="004D5DCA" w:rsidRDefault="004D5DCA" w:rsidP="004D5DCA">
                  <w:pPr>
                    <w:numPr>
                      <w:ilvl w:val="0"/>
                      <w:numId w:val="163"/>
                    </w:numPr>
                    <w:spacing w:line="240" w:lineRule="auto"/>
                    <w:rPr>
                      <w:rFonts w:ascii="Arial" w:hAnsi="Arial" w:cs="Arial"/>
                      <w:sz w:val="20"/>
                      <w:szCs w:val="20"/>
                    </w:rPr>
                  </w:pPr>
                  <w:r w:rsidRPr="004D5DCA">
                    <w:rPr>
                      <w:rFonts w:ascii="Arial" w:hAnsi="Arial" w:cs="Arial"/>
                      <w:sz w:val="20"/>
                      <w:szCs w:val="20"/>
                    </w:rPr>
                    <w:t>juhtkonna erapoolikust (nt hinnangutes)</w:t>
                  </w:r>
                </w:p>
              </w:tc>
              <w:tc>
                <w:tcPr>
                  <w:tcW w:w="2806" w:type="dxa"/>
                  <w:shd w:val="clear" w:color="auto" w:fill="EAF1DD"/>
                </w:tcPr>
                <w:p w:rsidR="004D5DCA" w:rsidRPr="004D5DCA" w:rsidRDefault="004D5DCA" w:rsidP="004D5DCA">
                  <w:pPr>
                    <w:ind w:left="0"/>
                    <w:rPr>
                      <w:rFonts w:ascii="Arial" w:hAnsi="Arial" w:cs="Arial"/>
                      <w:sz w:val="20"/>
                      <w:szCs w:val="20"/>
                    </w:rPr>
                  </w:pPr>
                  <w:r w:rsidRPr="004D5DCA">
                    <w:rPr>
                      <w:rFonts w:ascii="Arial" w:hAnsi="Arial" w:cs="Arial"/>
                      <w:b/>
                      <w:sz w:val="20"/>
                      <w:szCs w:val="20"/>
                    </w:rPr>
                    <w:t xml:space="preserve">Teostage </w:t>
                  </w:r>
                  <w:r w:rsidRPr="004D5DCA">
                    <w:rPr>
                      <w:rFonts w:ascii="Arial" w:hAnsi="Arial" w:cs="Arial"/>
                      <w:sz w:val="20"/>
                      <w:szCs w:val="20"/>
                    </w:rPr>
                    <w:t>täiendavad protseduurid, kui saate teada asjaolust, mis annab alust arvata, et finantsaruanded võivad olla oluliselt väärkajastatud</w:t>
                  </w:r>
                </w:p>
              </w:tc>
            </w:tr>
            <w:tr w:rsidR="004D5DCA" w:rsidRPr="004D5DCA" w:rsidTr="004D5DCA">
              <w:tc>
                <w:tcPr>
                  <w:tcW w:w="2895" w:type="dxa"/>
                  <w:shd w:val="clear" w:color="auto" w:fill="D6E3BC"/>
                </w:tcPr>
                <w:p w:rsidR="004D5DCA" w:rsidRPr="004D5DCA" w:rsidRDefault="004D5DCA" w:rsidP="004D5DCA">
                  <w:pPr>
                    <w:ind w:left="0"/>
                    <w:rPr>
                      <w:rFonts w:ascii="Arial" w:hAnsi="Arial" w:cs="Arial"/>
                      <w:sz w:val="20"/>
                      <w:szCs w:val="20"/>
                    </w:rPr>
                  </w:pPr>
                  <w:r w:rsidRPr="004D5DCA">
                    <w:rPr>
                      <w:rFonts w:ascii="Arial" w:hAnsi="Arial" w:cs="Arial"/>
                      <w:sz w:val="20"/>
                      <w:szCs w:val="20"/>
                    </w:rPr>
                    <w:t xml:space="preserve">2. Vajaduse korral </w:t>
                  </w:r>
                  <w:r w:rsidRPr="004D5DCA">
                    <w:rPr>
                      <w:rFonts w:ascii="Arial" w:hAnsi="Arial" w:cs="Arial"/>
                      <w:b/>
                      <w:sz w:val="20"/>
                      <w:szCs w:val="20"/>
                    </w:rPr>
                    <w:t>muutke</w:t>
                  </w:r>
                  <w:r w:rsidRPr="004D5DCA">
                    <w:rPr>
                      <w:rFonts w:ascii="Arial" w:hAnsi="Arial" w:cs="Arial"/>
                      <w:sz w:val="20"/>
                      <w:szCs w:val="20"/>
                    </w:rPr>
                    <w:t xml:space="preserve"> olulisust (2400.44)</w:t>
                  </w:r>
                </w:p>
              </w:tc>
              <w:tc>
                <w:tcPr>
                  <w:tcW w:w="5717" w:type="dxa"/>
                  <w:gridSpan w:val="2"/>
                  <w:tcBorders>
                    <w:bottom w:val="single" w:sz="4" w:space="0" w:color="000000"/>
                  </w:tcBorders>
                </w:tcPr>
                <w:p w:rsidR="004D5DCA" w:rsidRPr="004D5DCA" w:rsidRDefault="004D5DCA" w:rsidP="004D5DCA">
                  <w:pPr>
                    <w:rPr>
                      <w:rFonts w:ascii="Arial" w:hAnsi="Arial" w:cs="Arial"/>
                      <w:sz w:val="20"/>
                      <w:szCs w:val="20"/>
                    </w:rPr>
                  </w:pPr>
                </w:p>
              </w:tc>
            </w:tr>
            <w:tr w:rsidR="004D5DCA" w:rsidRPr="004D5DCA" w:rsidTr="004D5DCA">
              <w:tc>
                <w:tcPr>
                  <w:tcW w:w="2895" w:type="dxa"/>
                  <w:shd w:val="clear" w:color="auto" w:fill="D6E3BC"/>
                </w:tcPr>
                <w:p w:rsidR="004D5DCA" w:rsidRPr="004D5DCA" w:rsidRDefault="004D5DCA" w:rsidP="004D5DCA">
                  <w:pPr>
                    <w:ind w:left="0"/>
                    <w:rPr>
                      <w:rFonts w:ascii="Arial" w:hAnsi="Arial" w:cs="Arial"/>
                      <w:sz w:val="20"/>
                      <w:szCs w:val="20"/>
                    </w:rPr>
                  </w:pPr>
                  <w:r w:rsidRPr="004D5DCA">
                    <w:rPr>
                      <w:rFonts w:ascii="Arial" w:hAnsi="Arial" w:cs="Arial"/>
                      <w:sz w:val="20"/>
                      <w:szCs w:val="20"/>
                    </w:rPr>
                    <w:t xml:space="preserve">3. Kui tuvastatud väärkajastamised ei ole juba parandatud, </w:t>
                  </w:r>
                  <w:r w:rsidRPr="004D5DCA">
                    <w:rPr>
                      <w:rFonts w:ascii="Arial" w:hAnsi="Arial" w:cs="Arial"/>
                      <w:b/>
                      <w:sz w:val="20"/>
                      <w:szCs w:val="20"/>
                    </w:rPr>
                    <w:t xml:space="preserve">paluge </w:t>
                  </w:r>
                  <w:r w:rsidRPr="004D5DCA">
                    <w:rPr>
                      <w:rFonts w:ascii="Arial" w:hAnsi="Arial" w:cs="Arial"/>
                      <w:sz w:val="20"/>
                      <w:szCs w:val="20"/>
                    </w:rPr>
                    <w:t>juhtkonnal/ valitsemisülesandega isikutel need parandada</w:t>
                  </w:r>
                </w:p>
              </w:tc>
              <w:tc>
                <w:tcPr>
                  <w:tcW w:w="2911" w:type="dxa"/>
                  <w:shd w:val="clear" w:color="auto" w:fill="EAF1DD"/>
                </w:tcPr>
                <w:p w:rsidR="004D5DCA" w:rsidRPr="004D5DCA" w:rsidRDefault="004D5DCA" w:rsidP="004D5DCA">
                  <w:pPr>
                    <w:ind w:left="0"/>
                    <w:rPr>
                      <w:rFonts w:ascii="Arial" w:hAnsi="Arial" w:cs="Arial"/>
                      <w:sz w:val="20"/>
                      <w:szCs w:val="20"/>
                    </w:rPr>
                  </w:pPr>
                  <w:r w:rsidRPr="004D5DCA">
                    <w:rPr>
                      <w:rFonts w:ascii="Arial" w:hAnsi="Arial" w:cs="Arial"/>
                      <w:b/>
                      <w:sz w:val="20"/>
                      <w:szCs w:val="20"/>
                    </w:rPr>
                    <w:t xml:space="preserve">Hinnake </w:t>
                  </w:r>
                  <w:r w:rsidRPr="004D5DCA">
                    <w:rPr>
                      <w:rFonts w:ascii="Arial" w:hAnsi="Arial" w:cs="Arial"/>
                      <w:sz w:val="20"/>
                      <w:szCs w:val="20"/>
                    </w:rPr>
                    <w:t>tuvastatud väärkajastamiste parandamata jätmise põhjendusi</w:t>
                  </w:r>
                </w:p>
                <w:p w:rsidR="004D5DCA" w:rsidRPr="004D5DCA" w:rsidRDefault="004D5DCA" w:rsidP="004D5DCA">
                  <w:pPr>
                    <w:rPr>
                      <w:rFonts w:ascii="Arial" w:hAnsi="Arial" w:cs="Arial"/>
                      <w:sz w:val="20"/>
                      <w:szCs w:val="20"/>
                    </w:rPr>
                  </w:pPr>
                </w:p>
                <w:p w:rsidR="004D5DCA" w:rsidRPr="004D5DCA" w:rsidRDefault="004D5DCA" w:rsidP="004D5DCA">
                  <w:pPr>
                    <w:ind w:left="0"/>
                    <w:rPr>
                      <w:rFonts w:ascii="Arial" w:hAnsi="Arial" w:cs="Arial"/>
                      <w:sz w:val="20"/>
                      <w:szCs w:val="20"/>
                    </w:rPr>
                  </w:pPr>
                  <w:r w:rsidRPr="004D5DCA">
                    <w:rPr>
                      <w:rFonts w:ascii="Arial" w:hAnsi="Arial" w:cs="Arial"/>
                      <w:b/>
                      <w:sz w:val="20"/>
                      <w:szCs w:val="20"/>
                    </w:rPr>
                    <w:t xml:space="preserve">Kaaluge </w:t>
                  </w:r>
                  <w:r w:rsidRPr="004D5DCA">
                    <w:rPr>
                      <w:rFonts w:ascii="Arial" w:hAnsi="Arial" w:cs="Arial"/>
                      <w:sz w:val="20"/>
                      <w:szCs w:val="20"/>
                    </w:rPr>
                    <w:t>juhtkonna erapoolikust (nt ainult valitud paranduste tegemine)</w:t>
                  </w:r>
                </w:p>
              </w:tc>
              <w:tc>
                <w:tcPr>
                  <w:tcW w:w="2806" w:type="dxa"/>
                  <w:shd w:val="clear" w:color="auto" w:fill="EAF1DD"/>
                </w:tcPr>
                <w:p w:rsidR="004D5DCA" w:rsidRPr="004D5DCA" w:rsidRDefault="004D5DCA" w:rsidP="004D5DCA">
                  <w:pPr>
                    <w:ind w:left="0"/>
                    <w:rPr>
                      <w:rFonts w:ascii="Arial" w:hAnsi="Arial" w:cs="Arial"/>
                      <w:sz w:val="20"/>
                      <w:szCs w:val="20"/>
                    </w:rPr>
                  </w:pPr>
                  <w:r w:rsidRPr="004D5DCA">
                    <w:rPr>
                      <w:rFonts w:ascii="Arial" w:hAnsi="Arial" w:cs="Arial"/>
                      <w:b/>
                      <w:sz w:val="20"/>
                      <w:szCs w:val="20"/>
                    </w:rPr>
                    <w:t xml:space="preserve">Hinnake </w:t>
                  </w:r>
                  <w:r w:rsidRPr="004D5DCA">
                    <w:rPr>
                      <w:rFonts w:ascii="Arial" w:hAnsi="Arial" w:cs="Arial"/>
                      <w:sz w:val="20"/>
                      <w:szCs w:val="20"/>
                    </w:rPr>
                    <w:t>finantsaruannetele tervikuna avalduvat mõju</w:t>
                  </w:r>
                </w:p>
              </w:tc>
            </w:tr>
          </w:tbl>
          <w:p w:rsidR="00650CA6" w:rsidRPr="00243609" w:rsidRDefault="00650CA6" w:rsidP="00650CA6">
            <w:pPr>
              <w:ind w:left="0"/>
              <w:rPr>
                <w:rFonts w:ascii="Arial" w:hAnsi="Arial" w:cs="Arial"/>
                <w:sz w:val="20"/>
                <w:szCs w:val="20"/>
                <w:lang w:val="et-EE"/>
              </w:rPr>
            </w:pP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sidRPr="00243609">
        <w:rPr>
          <w:rFonts w:ascii="Arial" w:hAnsi="Arial" w:cs="Arial"/>
          <w:b/>
          <w:sz w:val="20"/>
          <w:szCs w:val="20"/>
          <w:lang w:val="et-EE"/>
        </w:rPr>
        <w:t>Märkus:</w:t>
      </w:r>
      <w:r w:rsidRPr="00243609">
        <w:rPr>
          <w:rFonts w:ascii="Arial" w:hAnsi="Arial" w:cs="Arial"/>
          <w:i/>
          <w:sz w:val="20"/>
          <w:szCs w:val="20"/>
          <w:lang w:val="et-EE"/>
        </w:rPr>
        <w:t xml:space="preserve"> </w:t>
      </w:r>
      <w:r w:rsidRPr="00243609">
        <w:rPr>
          <w:rFonts w:ascii="Arial" w:hAnsi="Arial" w:cs="Arial"/>
          <w:sz w:val="20"/>
          <w:szCs w:val="20"/>
          <w:lang w:val="et-EE"/>
        </w:rPr>
        <w:t>standardis ISRE 2400 (muudetud) ei ole tegelikult sätestatud, et praktiseerija peab nõudma väärkajastamiste parandamist. Ometigi peetakse seda üldiselt heaks tavaks.</w:t>
      </w:r>
    </w:p>
    <w:p w:rsidR="00650CA6" w:rsidRPr="00243609" w:rsidRDefault="00650CA6" w:rsidP="00650CA6">
      <w:pPr>
        <w:rPr>
          <w:rFonts w:ascii="Arial" w:hAnsi="Arial" w:cs="Arial"/>
          <w:i/>
          <w:sz w:val="20"/>
          <w:szCs w:val="20"/>
          <w:lang w:val="et-E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50CA6" w:rsidRPr="00243609" w:rsidTr="004D5DCA">
        <w:trPr>
          <w:trHeight w:val="3590"/>
        </w:trPr>
        <w:tc>
          <w:tcPr>
            <w:tcW w:w="8644" w:type="dxa"/>
            <w:shd w:val="clear" w:color="auto" w:fill="auto"/>
          </w:tcPr>
          <w:p w:rsidR="00650CA6" w:rsidRPr="00243609" w:rsidRDefault="00650CA6" w:rsidP="00650CA6">
            <w:pPr>
              <w:rPr>
                <w:rFonts w:cs="Arial"/>
                <w:b/>
                <w:sz w:val="20"/>
                <w:szCs w:val="20"/>
                <w:lang w:val="et-EE"/>
              </w:rPr>
            </w:pPr>
            <w:r w:rsidRPr="00243609">
              <w:rPr>
                <w:rFonts w:ascii="Arial" w:hAnsi="Arial" w:cs="Arial"/>
                <w:b/>
                <w:sz w:val="20"/>
                <w:szCs w:val="20"/>
                <w:lang w:val="et-EE"/>
              </w:rPr>
              <w:t>Näide</w:t>
            </w:r>
          </w:p>
          <w:p w:rsidR="00650CA6" w:rsidRPr="00243609" w:rsidRDefault="00650CA6" w:rsidP="00650CA6">
            <w:pPr>
              <w:rPr>
                <w:rFonts w:ascii="Arial" w:hAnsi="Arial" w:cs="Arial"/>
                <w:b/>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Praktiseerija Sarah Potting tuvastas ülevaatuse töövõtu käigus järgmised väärkajastamised:</w:t>
            </w:r>
          </w:p>
          <w:tbl>
            <w:tblPr>
              <w:tblW w:w="5666" w:type="dxa"/>
              <w:tblInd w:w="108" w:type="dxa"/>
              <w:tblLook w:val="04A0" w:firstRow="1" w:lastRow="0" w:firstColumn="1" w:lastColumn="0" w:noHBand="0" w:noVBand="1"/>
            </w:tblPr>
            <w:tblGrid>
              <w:gridCol w:w="3965"/>
              <w:gridCol w:w="1701"/>
            </w:tblGrid>
            <w:tr w:rsidR="00650CA6" w:rsidRPr="00243609">
              <w:trPr>
                <w:trHeight w:val="300"/>
              </w:trPr>
              <w:tc>
                <w:tcPr>
                  <w:tcW w:w="3965" w:type="dxa"/>
                  <w:tcBorders>
                    <w:top w:val="nil"/>
                    <w:left w:val="nil"/>
                    <w:bottom w:val="nil"/>
                    <w:right w:val="nil"/>
                  </w:tcBorders>
                  <w:shd w:val="clear" w:color="auto" w:fill="auto"/>
                  <w:noWrap/>
                  <w:vAlign w:val="bottom"/>
                </w:tcPr>
                <w:p w:rsidR="00650CA6" w:rsidRPr="00243609" w:rsidRDefault="00650CA6" w:rsidP="00650CA6">
                  <w:pPr>
                    <w:spacing w:line="240" w:lineRule="auto"/>
                    <w:rPr>
                      <w:rFonts w:ascii="Arial" w:eastAsia="Times New Roman" w:hAnsi="Arial" w:cs="Arial"/>
                      <w:sz w:val="20"/>
                      <w:szCs w:val="20"/>
                      <w:lang w:val="et-EE"/>
                    </w:rPr>
                  </w:pPr>
                </w:p>
              </w:tc>
              <w:tc>
                <w:tcPr>
                  <w:tcW w:w="1701" w:type="dxa"/>
                  <w:tcBorders>
                    <w:top w:val="nil"/>
                    <w:left w:val="nil"/>
                    <w:bottom w:val="nil"/>
                    <w:right w:val="nil"/>
                  </w:tcBorders>
                  <w:shd w:val="clear" w:color="auto" w:fill="auto"/>
                  <w:noWrap/>
                  <w:vAlign w:val="bottom"/>
                </w:tcPr>
                <w:p w:rsidR="00650CA6" w:rsidRPr="00243609" w:rsidRDefault="00650CA6" w:rsidP="00650CA6">
                  <w:pPr>
                    <w:spacing w:line="240" w:lineRule="auto"/>
                    <w:ind w:left="414"/>
                    <w:jc w:val="center"/>
                    <w:rPr>
                      <w:rFonts w:eastAsia="Times New Roman" w:cs="Arial"/>
                      <w:color w:val="000000"/>
                      <w:sz w:val="20"/>
                      <w:szCs w:val="20"/>
                      <w:lang w:val="et-EE"/>
                    </w:rPr>
                  </w:pPr>
                  <w:r w:rsidRPr="00243609">
                    <w:rPr>
                      <w:rFonts w:ascii="Arial" w:eastAsia="Times New Roman" w:hAnsi="Arial" w:cs="Arial"/>
                      <w:color w:val="000000"/>
                      <w:sz w:val="20"/>
                      <w:szCs w:val="20"/>
                      <w:lang w:val="et-EE"/>
                    </w:rPr>
                    <w:t>Mõju kasumile</w:t>
                  </w:r>
                </w:p>
              </w:tc>
            </w:tr>
            <w:tr w:rsidR="00650CA6" w:rsidRPr="00243609">
              <w:trPr>
                <w:trHeight w:val="300"/>
              </w:trPr>
              <w:tc>
                <w:tcPr>
                  <w:tcW w:w="3965" w:type="dxa"/>
                  <w:tcBorders>
                    <w:top w:val="nil"/>
                    <w:left w:val="nil"/>
                    <w:bottom w:val="single" w:sz="4" w:space="0" w:color="auto"/>
                    <w:right w:val="nil"/>
                  </w:tcBorders>
                  <w:shd w:val="clear" w:color="auto" w:fill="auto"/>
                  <w:noWrap/>
                  <w:vAlign w:val="bottom"/>
                </w:tcPr>
                <w:p w:rsidR="00650CA6" w:rsidRPr="00243609" w:rsidRDefault="00650CA6" w:rsidP="00650CA6">
                  <w:pPr>
                    <w:spacing w:line="240" w:lineRule="auto"/>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w:t>
                  </w:r>
                </w:p>
              </w:tc>
              <w:tc>
                <w:tcPr>
                  <w:tcW w:w="1701" w:type="dxa"/>
                  <w:tcBorders>
                    <w:top w:val="nil"/>
                    <w:left w:val="nil"/>
                    <w:bottom w:val="single" w:sz="4" w:space="0" w:color="auto"/>
                    <w:right w:val="nil"/>
                  </w:tcBorders>
                  <w:shd w:val="clear" w:color="auto" w:fill="auto"/>
                  <w:noWrap/>
                  <w:vAlign w:val="bottom"/>
                </w:tcPr>
                <w:p w:rsidR="00650CA6" w:rsidRPr="00243609" w:rsidRDefault="00650CA6" w:rsidP="00650CA6">
                  <w:pPr>
                    <w:spacing w:line="240" w:lineRule="auto"/>
                    <w:ind w:left="414"/>
                    <w:jc w:val="center"/>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(eurodes) </w:t>
                  </w:r>
                </w:p>
              </w:tc>
            </w:tr>
            <w:tr w:rsidR="00650CA6" w:rsidRPr="00243609">
              <w:trPr>
                <w:trHeight w:val="361"/>
              </w:trPr>
              <w:tc>
                <w:tcPr>
                  <w:tcW w:w="3965" w:type="dxa"/>
                  <w:tcBorders>
                    <w:top w:val="nil"/>
                    <w:left w:val="nil"/>
                    <w:bottom w:val="nil"/>
                    <w:right w:val="nil"/>
                  </w:tcBorders>
                  <w:shd w:val="clear" w:color="auto" w:fill="auto"/>
                  <w:vAlign w:val="center"/>
                </w:tcPr>
                <w:p w:rsidR="00650CA6" w:rsidRPr="00243609" w:rsidRDefault="00650CA6" w:rsidP="00650CA6">
                  <w:pPr>
                    <w:spacing w:line="240" w:lineRule="auto"/>
                    <w:rPr>
                      <w:rFonts w:ascii="Arial" w:eastAsia="Times New Roman" w:hAnsi="Arial" w:cs="Arial"/>
                      <w:color w:val="000000"/>
                      <w:sz w:val="20"/>
                      <w:szCs w:val="20"/>
                      <w:lang w:val="et-EE"/>
                    </w:rPr>
                  </w:pPr>
                </w:p>
                <w:p w:rsidR="00650CA6" w:rsidRPr="00243609" w:rsidRDefault="00650CA6" w:rsidP="00650CA6">
                  <w:pPr>
                    <w:spacing w:line="240" w:lineRule="auto"/>
                    <w:rPr>
                      <w:rFonts w:eastAsia="Times New Roman" w:cs="Arial"/>
                      <w:color w:val="000000"/>
                      <w:sz w:val="20"/>
                      <w:szCs w:val="20"/>
                      <w:lang w:val="et-EE"/>
                    </w:rPr>
                  </w:pPr>
                  <w:r w:rsidRPr="00243609">
                    <w:rPr>
                      <w:rFonts w:ascii="Arial" w:eastAsia="Times New Roman" w:hAnsi="Arial" w:cs="Arial"/>
                      <w:color w:val="000000"/>
                      <w:sz w:val="20"/>
                      <w:szCs w:val="20"/>
                      <w:lang w:val="et-EE"/>
                    </w:rPr>
                    <w:t>Viga varude maksumuse määramisel</w:t>
                  </w:r>
                </w:p>
              </w:tc>
              <w:tc>
                <w:tcPr>
                  <w:tcW w:w="1701" w:type="dxa"/>
                  <w:tcBorders>
                    <w:top w:val="nil"/>
                    <w:left w:val="nil"/>
                    <w:bottom w:val="nil"/>
                    <w:right w:val="nil"/>
                  </w:tcBorders>
                  <w:shd w:val="clear" w:color="auto" w:fill="auto"/>
                  <w:noWrap/>
                  <w:vAlign w:val="bottom"/>
                </w:tcPr>
                <w:p w:rsidR="00650CA6" w:rsidRPr="00243609" w:rsidRDefault="00650CA6" w:rsidP="00650CA6">
                  <w:pPr>
                    <w:spacing w:line="240" w:lineRule="auto"/>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       (2397)</w:t>
                  </w:r>
                </w:p>
              </w:tc>
            </w:tr>
            <w:tr w:rsidR="00650CA6" w:rsidRPr="00243609">
              <w:trPr>
                <w:trHeight w:val="443"/>
              </w:trPr>
              <w:tc>
                <w:tcPr>
                  <w:tcW w:w="3965" w:type="dxa"/>
                  <w:tcBorders>
                    <w:top w:val="nil"/>
                    <w:left w:val="nil"/>
                    <w:bottom w:val="nil"/>
                    <w:right w:val="nil"/>
                  </w:tcBorders>
                  <w:shd w:val="clear" w:color="auto" w:fill="auto"/>
                  <w:vAlign w:val="center"/>
                </w:tcPr>
                <w:p w:rsidR="00650CA6" w:rsidRPr="00243609" w:rsidRDefault="00650CA6" w:rsidP="00650CA6">
                  <w:pPr>
                    <w:spacing w:line="240" w:lineRule="auto"/>
                    <w:rPr>
                      <w:rFonts w:ascii="Arial" w:eastAsia="Times New Roman" w:hAnsi="Arial" w:cs="Arial"/>
                      <w:color w:val="000000"/>
                      <w:sz w:val="20"/>
                      <w:szCs w:val="20"/>
                      <w:lang w:val="et-EE"/>
                    </w:rPr>
                  </w:pPr>
                </w:p>
                <w:p w:rsidR="00650CA6" w:rsidRPr="00243609" w:rsidRDefault="00650CA6" w:rsidP="00650CA6">
                  <w:pPr>
                    <w:spacing w:line="240" w:lineRule="auto"/>
                    <w:rPr>
                      <w:rFonts w:eastAsia="Times New Roman" w:cs="Arial"/>
                      <w:color w:val="000000"/>
                      <w:sz w:val="20"/>
                      <w:szCs w:val="20"/>
                      <w:lang w:val="et-EE"/>
                    </w:rPr>
                  </w:pPr>
                  <w:r w:rsidRPr="00243609">
                    <w:rPr>
                      <w:rFonts w:ascii="Arial" w:eastAsia="Times New Roman" w:hAnsi="Arial" w:cs="Arial"/>
                      <w:color w:val="000000"/>
                      <w:sz w:val="20"/>
                      <w:szCs w:val="20"/>
                      <w:lang w:val="et-EE"/>
                    </w:rPr>
                    <w:t>Tõenäoliselt liiga suur ebatõenäoliselt laekuvate nõuete saldo</w:t>
                  </w:r>
                </w:p>
              </w:tc>
              <w:tc>
                <w:tcPr>
                  <w:tcW w:w="1701" w:type="dxa"/>
                  <w:tcBorders>
                    <w:top w:val="nil"/>
                    <w:left w:val="nil"/>
                    <w:bottom w:val="nil"/>
                    <w:right w:val="nil"/>
                  </w:tcBorders>
                  <w:shd w:val="clear" w:color="auto" w:fill="auto"/>
                  <w:noWrap/>
                  <w:vAlign w:val="bottom"/>
                </w:tcPr>
                <w:p w:rsidR="00650CA6" w:rsidRPr="00243609" w:rsidRDefault="00650CA6" w:rsidP="00650CA6">
                  <w:pPr>
                    <w:spacing w:line="240" w:lineRule="auto"/>
                    <w:ind w:left="414"/>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       8500 </w:t>
                  </w:r>
                </w:p>
              </w:tc>
            </w:tr>
            <w:tr w:rsidR="00650CA6" w:rsidRPr="00243609">
              <w:trPr>
                <w:trHeight w:val="524"/>
              </w:trPr>
              <w:tc>
                <w:tcPr>
                  <w:tcW w:w="3965" w:type="dxa"/>
                  <w:tcBorders>
                    <w:top w:val="nil"/>
                    <w:left w:val="nil"/>
                    <w:bottom w:val="nil"/>
                    <w:right w:val="nil"/>
                  </w:tcBorders>
                  <w:shd w:val="clear" w:color="auto" w:fill="auto"/>
                  <w:vAlign w:val="center"/>
                </w:tcPr>
                <w:p w:rsidR="00650CA6" w:rsidRPr="00243609" w:rsidRDefault="00650CA6" w:rsidP="00650CA6">
                  <w:pPr>
                    <w:spacing w:line="240" w:lineRule="auto"/>
                    <w:rPr>
                      <w:rFonts w:ascii="Arial" w:eastAsia="Times New Roman" w:hAnsi="Arial" w:cs="Arial"/>
                      <w:color w:val="000000"/>
                      <w:sz w:val="20"/>
                      <w:szCs w:val="20"/>
                      <w:lang w:val="et-EE"/>
                    </w:rPr>
                  </w:pPr>
                </w:p>
                <w:p w:rsidR="00650CA6" w:rsidRPr="00243609" w:rsidRDefault="00650CA6" w:rsidP="00650CA6">
                  <w:pPr>
                    <w:spacing w:line="240" w:lineRule="auto"/>
                    <w:rPr>
                      <w:rFonts w:eastAsia="Times New Roman" w:cs="Arial"/>
                      <w:color w:val="000000"/>
                      <w:sz w:val="20"/>
                      <w:szCs w:val="20"/>
                      <w:lang w:val="et-EE"/>
                    </w:rPr>
                  </w:pPr>
                  <w:r w:rsidRPr="00243609">
                    <w:rPr>
                      <w:rFonts w:ascii="Arial" w:eastAsia="Times New Roman" w:hAnsi="Arial" w:cs="Arial"/>
                      <w:color w:val="000000"/>
                      <w:sz w:val="20"/>
                      <w:szCs w:val="20"/>
                      <w:lang w:val="et-EE"/>
                    </w:rPr>
                    <w:t>Tõenäoliselt liiga suur tõenäoliselt vananenud varude saldo</w:t>
                  </w:r>
                </w:p>
              </w:tc>
              <w:tc>
                <w:tcPr>
                  <w:tcW w:w="1701" w:type="dxa"/>
                  <w:tcBorders>
                    <w:top w:val="nil"/>
                    <w:left w:val="nil"/>
                    <w:bottom w:val="nil"/>
                    <w:right w:val="nil"/>
                  </w:tcBorders>
                  <w:shd w:val="clear" w:color="auto" w:fill="auto"/>
                  <w:noWrap/>
                  <w:vAlign w:val="bottom"/>
                </w:tcPr>
                <w:p w:rsidR="00650CA6" w:rsidRPr="00243609" w:rsidRDefault="00650CA6" w:rsidP="00650CA6">
                  <w:pPr>
                    <w:spacing w:line="240" w:lineRule="auto"/>
                    <w:ind w:left="414"/>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   </w:t>
                  </w:r>
                  <w:r w:rsidRPr="00243609">
                    <w:rPr>
                      <w:rFonts w:eastAsia="Times New Roman" w:cs="Arial"/>
                      <w:color w:val="000000"/>
                      <w:sz w:val="20"/>
                      <w:szCs w:val="20"/>
                      <w:lang w:val="et-EE"/>
                    </w:rPr>
                    <w:t xml:space="preserve">    </w:t>
                  </w:r>
                  <w:r w:rsidRPr="00243609">
                    <w:rPr>
                      <w:rFonts w:ascii="Arial" w:eastAsia="Times New Roman" w:hAnsi="Arial" w:cs="Arial"/>
                      <w:color w:val="000000"/>
                      <w:sz w:val="20"/>
                      <w:szCs w:val="20"/>
                      <w:lang w:val="et-EE"/>
                    </w:rPr>
                    <w:t xml:space="preserve">5300 </w:t>
                  </w:r>
                </w:p>
              </w:tc>
            </w:tr>
            <w:tr w:rsidR="00650CA6" w:rsidRPr="00243609">
              <w:trPr>
                <w:trHeight w:val="353"/>
              </w:trPr>
              <w:tc>
                <w:tcPr>
                  <w:tcW w:w="3965" w:type="dxa"/>
                  <w:tcBorders>
                    <w:top w:val="nil"/>
                    <w:left w:val="nil"/>
                    <w:bottom w:val="nil"/>
                    <w:right w:val="nil"/>
                  </w:tcBorders>
                  <w:shd w:val="clear" w:color="auto" w:fill="auto"/>
                  <w:vAlign w:val="center"/>
                </w:tcPr>
                <w:p w:rsidR="00650CA6" w:rsidRPr="00243609" w:rsidRDefault="00650CA6" w:rsidP="00650CA6">
                  <w:pPr>
                    <w:spacing w:line="240" w:lineRule="auto"/>
                    <w:rPr>
                      <w:rFonts w:eastAsia="Times New Roman" w:cs="Arial"/>
                      <w:color w:val="000000"/>
                      <w:sz w:val="20"/>
                      <w:szCs w:val="20"/>
                      <w:lang w:val="et-EE"/>
                    </w:rPr>
                  </w:pPr>
                </w:p>
                <w:p w:rsidR="00650CA6" w:rsidRPr="00243609" w:rsidRDefault="00650CA6" w:rsidP="00650CA6">
                  <w:pPr>
                    <w:spacing w:line="240" w:lineRule="auto"/>
                    <w:rPr>
                      <w:rFonts w:eastAsia="Times New Roman" w:cs="Arial"/>
                      <w:color w:val="000000"/>
                      <w:sz w:val="20"/>
                      <w:szCs w:val="20"/>
                      <w:lang w:val="et-EE"/>
                    </w:rPr>
                  </w:pPr>
                  <w:r w:rsidRPr="00243609">
                    <w:rPr>
                      <w:rFonts w:ascii="Arial" w:eastAsia="Times New Roman" w:hAnsi="Arial" w:cs="Arial"/>
                      <w:color w:val="000000"/>
                      <w:sz w:val="20"/>
                      <w:szCs w:val="20"/>
                      <w:lang w:val="et-EE"/>
                    </w:rPr>
                    <w:t>Kuluna kajastatud põhivara</w:t>
                  </w:r>
                </w:p>
              </w:tc>
              <w:tc>
                <w:tcPr>
                  <w:tcW w:w="1701" w:type="dxa"/>
                  <w:tcBorders>
                    <w:top w:val="nil"/>
                    <w:left w:val="nil"/>
                    <w:bottom w:val="nil"/>
                    <w:right w:val="nil"/>
                  </w:tcBorders>
                  <w:shd w:val="clear" w:color="auto" w:fill="auto"/>
                  <w:noWrap/>
                  <w:vAlign w:val="bottom"/>
                </w:tcPr>
                <w:p w:rsidR="00650CA6" w:rsidRPr="00243609" w:rsidRDefault="00650CA6" w:rsidP="00650CA6">
                  <w:pPr>
                    <w:spacing w:line="240" w:lineRule="auto"/>
                    <w:ind w:left="414"/>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       7320 </w:t>
                  </w:r>
                </w:p>
              </w:tc>
            </w:tr>
            <w:tr w:rsidR="00650CA6" w:rsidRPr="00243609">
              <w:trPr>
                <w:trHeight w:val="326"/>
              </w:trPr>
              <w:tc>
                <w:tcPr>
                  <w:tcW w:w="3965" w:type="dxa"/>
                  <w:tcBorders>
                    <w:top w:val="nil"/>
                    <w:left w:val="nil"/>
                    <w:bottom w:val="nil"/>
                    <w:right w:val="nil"/>
                  </w:tcBorders>
                  <w:shd w:val="clear" w:color="auto" w:fill="auto"/>
                  <w:vAlign w:val="center"/>
                </w:tcPr>
                <w:p w:rsidR="00650CA6" w:rsidRPr="00243609" w:rsidRDefault="00650CA6" w:rsidP="00650CA6">
                  <w:pPr>
                    <w:spacing w:line="240" w:lineRule="auto"/>
                    <w:rPr>
                      <w:rFonts w:ascii="Arial" w:eastAsia="Times New Roman" w:hAnsi="Arial" w:cs="Arial"/>
                      <w:color w:val="000000"/>
                      <w:sz w:val="20"/>
                      <w:szCs w:val="20"/>
                      <w:lang w:val="et-EE"/>
                    </w:rPr>
                  </w:pPr>
                </w:p>
                <w:p w:rsidR="00650CA6" w:rsidRPr="00243609" w:rsidRDefault="00650CA6" w:rsidP="00650CA6">
                  <w:pPr>
                    <w:spacing w:line="240" w:lineRule="auto"/>
                    <w:rPr>
                      <w:rFonts w:eastAsia="Times New Roman" w:cs="Arial"/>
                      <w:color w:val="000000"/>
                      <w:sz w:val="20"/>
                      <w:szCs w:val="20"/>
                      <w:lang w:val="et-EE"/>
                    </w:rPr>
                  </w:pPr>
                  <w:r w:rsidRPr="00243609">
                    <w:rPr>
                      <w:rFonts w:ascii="Arial" w:eastAsia="Times New Roman" w:hAnsi="Arial" w:cs="Arial"/>
                      <w:color w:val="000000"/>
                      <w:sz w:val="20"/>
                      <w:szCs w:val="20"/>
                      <w:lang w:val="et-EE"/>
                    </w:rPr>
                    <w:t>Perioodi lõpus kajastamata nõuded</w:t>
                  </w:r>
                </w:p>
              </w:tc>
              <w:tc>
                <w:tcPr>
                  <w:tcW w:w="1701" w:type="dxa"/>
                  <w:tcBorders>
                    <w:top w:val="nil"/>
                    <w:left w:val="nil"/>
                    <w:bottom w:val="nil"/>
                    <w:right w:val="nil"/>
                  </w:tcBorders>
                  <w:shd w:val="clear" w:color="auto" w:fill="auto"/>
                  <w:noWrap/>
                  <w:vAlign w:val="bottom"/>
                </w:tcPr>
                <w:p w:rsidR="00650CA6" w:rsidRPr="00243609" w:rsidRDefault="00650CA6" w:rsidP="00650CA6">
                  <w:pPr>
                    <w:spacing w:line="240" w:lineRule="auto"/>
                    <w:ind w:left="414"/>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       1853 </w:t>
                  </w:r>
                </w:p>
              </w:tc>
            </w:tr>
            <w:tr w:rsidR="00650CA6" w:rsidRPr="00243609">
              <w:trPr>
                <w:trHeight w:val="315"/>
              </w:trPr>
              <w:tc>
                <w:tcPr>
                  <w:tcW w:w="3965" w:type="dxa"/>
                  <w:tcBorders>
                    <w:top w:val="single" w:sz="4" w:space="0" w:color="auto"/>
                    <w:left w:val="nil"/>
                    <w:bottom w:val="single" w:sz="8" w:space="0" w:color="auto"/>
                    <w:right w:val="nil"/>
                  </w:tcBorders>
                  <w:shd w:val="clear" w:color="auto" w:fill="auto"/>
                  <w:vAlign w:val="center"/>
                </w:tcPr>
                <w:p w:rsidR="00650CA6" w:rsidRPr="00243609" w:rsidRDefault="00650CA6" w:rsidP="00650CA6">
                  <w:pPr>
                    <w:spacing w:line="240" w:lineRule="auto"/>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w:t>
                  </w:r>
                </w:p>
              </w:tc>
              <w:tc>
                <w:tcPr>
                  <w:tcW w:w="1701" w:type="dxa"/>
                  <w:tcBorders>
                    <w:top w:val="single" w:sz="4" w:space="0" w:color="auto"/>
                    <w:left w:val="nil"/>
                    <w:bottom w:val="single" w:sz="8" w:space="0" w:color="auto"/>
                    <w:right w:val="nil"/>
                  </w:tcBorders>
                  <w:shd w:val="clear" w:color="auto" w:fill="auto"/>
                  <w:noWrap/>
                  <w:vAlign w:val="bottom"/>
                </w:tcPr>
                <w:p w:rsidR="00650CA6" w:rsidRPr="00243609" w:rsidRDefault="00650CA6" w:rsidP="00650CA6">
                  <w:pPr>
                    <w:spacing w:line="240" w:lineRule="auto"/>
                    <w:ind w:left="414"/>
                    <w:rPr>
                      <w:rFonts w:ascii="Arial" w:eastAsia="Times New Roman" w:hAnsi="Arial" w:cs="Arial"/>
                      <w:color w:val="000000"/>
                      <w:sz w:val="20"/>
                      <w:szCs w:val="20"/>
                      <w:lang w:val="et-EE"/>
                    </w:rPr>
                  </w:pPr>
                  <w:r w:rsidRPr="00243609">
                    <w:rPr>
                      <w:rFonts w:ascii="Arial" w:eastAsia="Times New Roman" w:hAnsi="Arial" w:cs="Arial"/>
                      <w:color w:val="000000"/>
                      <w:sz w:val="20"/>
                      <w:szCs w:val="20"/>
                      <w:lang w:val="et-EE"/>
                    </w:rPr>
                    <w:t xml:space="preserve">     20</w:t>
                  </w:r>
                  <w:r w:rsidRPr="00243609">
                    <w:rPr>
                      <w:rFonts w:eastAsia="Times New Roman" w:cs="Arial"/>
                      <w:color w:val="000000"/>
                      <w:sz w:val="20"/>
                      <w:szCs w:val="20"/>
                      <w:lang w:val="et-EE"/>
                    </w:rPr>
                    <w:t xml:space="preserve"> </w:t>
                  </w:r>
                  <w:r w:rsidRPr="00243609">
                    <w:rPr>
                      <w:rFonts w:ascii="Arial" w:eastAsia="Times New Roman" w:hAnsi="Arial" w:cs="Arial"/>
                      <w:color w:val="000000"/>
                      <w:sz w:val="20"/>
                      <w:szCs w:val="20"/>
                      <w:lang w:val="et-EE"/>
                    </w:rPr>
                    <w:t xml:space="preserve">576 </w:t>
                  </w:r>
                </w:p>
              </w:tc>
            </w:tr>
          </w:tbl>
          <w:p w:rsidR="00650CA6" w:rsidRPr="00243609" w:rsidRDefault="00650CA6" w:rsidP="00650CA6">
            <w:pPr>
              <w:rPr>
                <w:rFonts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Selle töövõtu puhul on olulisus 25 000 eurot ja seda summat ei ole ühegi asjaolu tõttu vaja muuta.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Tuvastatud väärkajastamiste hindamisel tehti järgmised tähelepanekud:</w:t>
            </w:r>
          </w:p>
          <w:p w:rsidR="00650CA6" w:rsidRPr="00243609" w:rsidRDefault="00650CA6" w:rsidP="00650CA6">
            <w:pPr>
              <w:numPr>
                <w:ilvl w:val="0"/>
                <w:numId w:val="125"/>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enamiku väärkajastamiste mõjuks on kajastatud kasumi suurenemine;</w:t>
            </w:r>
          </w:p>
          <w:p w:rsidR="00650CA6" w:rsidRPr="00243609" w:rsidRDefault="00650CA6" w:rsidP="00650CA6">
            <w:pPr>
              <w:numPr>
                <w:ilvl w:val="0"/>
                <w:numId w:val="125"/>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hinnangud ebatõenäoliselt laekuvate nõuete ja vananenud varude kohta olid üsna konservatiivsed. See võib viidata juhtkonna erapoolikusele (juhtkond soovib vähendada aasta kasumit). Sarah kaalus juhtkonna erapoolikuse võimalust ka muude finantsaruande valdkondade puhul, kuid leidis, et sellise erapoolikuse võimalus on väike, kuna peale kulumimäärade (mis ei olnud muutunud) ei olnud muid suuremaid hinnanguid;</w:t>
            </w:r>
          </w:p>
          <w:p w:rsidR="00650CA6" w:rsidRPr="00243609" w:rsidRDefault="00650CA6" w:rsidP="00650CA6">
            <w:pPr>
              <w:numPr>
                <w:ilvl w:val="0"/>
                <w:numId w:val="125"/>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kuluna kajastatud põhivara oli kasutatud kaubaauto. Raamatupidaja tunnistas oma viga;</w:t>
            </w:r>
          </w:p>
          <w:p w:rsidR="00650CA6" w:rsidRPr="00243609" w:rsidRDefault="00650CA6" w:rsidP="00650CA6">
            <w:pPr>
              <w:numPr>
                <w:ilvl w:val="0"/>
                <w:numId w:val="125"/>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varude maksumuse määramisel tehtud viga ja puuduv nõuete saldo tundusid samuti olevat näpuvead.</w:t>
            </w:r>
          </w:p>
          <w:p w:rsidR="00650CA6" w:rsidRPr="00243609" w:rsidRDefault="00650CA6" w:rsidP="00650CA6">
            <w:pPr>
              <w:rPr>
                <w:rFonts w:ascii="Arial" w:hAnsi="Arial" w:cs="Arial"/>
                <w:sz w:val="20"/>
                <w:szCs w:val="20"/>
                <w:lang w:val="et-EE"/>
              </w:rPr>
            </w:pPr>
          </w:p>
          <w:p w:rsidR="00650CA6" w:rsidRPr="00243609" w:rsidRDefault="00650CA6" w:rsidP="00650CA6">
            <w:pPr>
              <w:ind w:left="0"/>
              <w:rPr>
                <w:rFonts w:cs="Arial"/>
                <w:sz w:val="20"/>
                <w:szCs w:val="20"/>
                <w:lang w:val="et-EE"/>
              </w:rPr>
            </w:pPr>
            <w:r w:rsidRPr="00243609">
              <w:rPr>
                <w:rFonts w:ascii="Arial" w:hAnsi="Arial" w:cs="Arial"/>
                <w:sz w:val="20"/>
                <w:szCs w:val="20"/>
                <w:lang w:val="et-EE"/>
              </w:rPr>
              <w:t>Juhtkonnal paluti need vead parandada. Juhtkond nõustus parandama varude maksumuse määramisel tehtud vea, põhivara lisandumise ja kajastamata nõuded, kuid ei soovinud vähendada ebatõenäoliselt laekuvatele nõuetele ja vananenud varudele tehtud allahindlusi, sest pidas neid edaspidi vajalikuks. Sarah märkis seejärel, et sellised konservatiivsed allahindlused kajastati ka eelmisel aastal ja nende järele puudus vajadus. Juhtkond nõustus sellega, kuid kinnitas, et sellel aastal on need allahindlused vajalikud.</w:t>
            </w:r>
          </w:p>
          <w:p w:rsidR="00650CA6" w:rsidRPr="00243609" w:rsidRDefault="00650CA6" w:rsidP="00650CA6">
            <w:pPr>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Sarah’ otsustuse kohaselt võib parandamata vigade kogusumma finantsaruannetes olla ligikaudu 13 800 eurot, mis on peaaegu pool finantsaruannete kui terviku puhul kindlaks määratud olulisusest. Eelmisel aastal kajastati neid kaht allahindlust vajalikust enam kokku siiski 8000 euro võrra ja selle tulemusel väheneb kajastamata kasum sel aastal ligikaudu 5800 euro võrra (13 800 eurot – 8000 eurot). </w:t>
            </w:r>
          </w:p>
          <w:p w:rsidR="00650CA6" w:rsidRPr="00243609" w:rsidRDefault="00650CA6" w:rsidP="00650CA6">
            <w:pPr>
              <w:rPr>
                <w:rFonts w:ascii="Arial" w:hAnsi="Arial" w:cs="Arial"/>
                <w:sz w:val="20"/>
                <w:szCs w:val="20"/>
                <w:lang w:val="et-EE"/>
              </w:rPr>
            </w:pPr>
          </w:p>
          <w:p w:rsidR="00650CA6" w:rsidRPr="00243609" w:rsidRDefault="00650CA6" w:rsidP="00650CA6">
            <w:pPr>
              <w:ind w:left="0"/>
              <w:rPr>
                <w:rFonts w:ascii="Arial" w:hAnsi="Arial" w:cs="Arial"/>
                <w:b/>
                <w:sz w:val="20"/>
                <w:szCs w:val="20"/>
                <w:lang w:val="et-EE"/>
              </w:rPr>
            </w:pPr>
            <w:r w:rsidRPr="00243609">
              <w:rPr>
                <w:rFonts w:ascii="Arial" w:hAnsi="Arial" w:cs="Arial"/>
                <w:sz w:val="20"/>
                <w:szCs w:val="20"/>
                <w:lang w:val="et-EE"/>
              </w:rPr>
              <w:t xml:space="preserve">Ta järeldas, et kuigi hinnangud viitavad teatavale juhtkonna erapoolikusele, ei ole finantsaruanded tervikuna oluliselt väärkajastatud ja ülevaatuse töövõtu aruandes ei tule esitada modifitseeritud kokkuvõtet. </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color w:val="4F6228"/>
          <w:lang w:val="et-EE"/>
        </w:rPr>
      </w:pPr>
      <w:bookmarkStart w:id="225" w:name="_Toc355249306"/>
      <w:bookmarkStart w:id="226" w:name="_Toc350767472"/>
      <w:bookmarkStart w:id="227" w:name="_Toc274128146"/>
      <w:bookmarkStart w:id="228" w:name="_Toc402382257"/>
      <w:r w:rsidRPr="00243609">
        <w:rPr>
          <w:rFonts w:ascii="Arial" w:hAnsi="Arial" w:cs="Arial"/>
          <w:color w:val="4F6228"/>
          <w:lang w:val="et-EE"/>
        </w:rPr>
        <w:t>6.1-3 Tähelepanekutest teavitamine</w:t>
      </w:r>
      <w:bookmarkEnd w:id="225"/>
      <w:bookmarkEnd w:id="226"/>
      <w:bookmarkEnd w:id="227"/>
      <w:bookmarkEnd w:id="22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81"/>
      </w:tblGrid>
      <w:tr w:rsidR="00650CA6" w:rsidRPr="00243609" w:rsidTr="004D5DCA">
        <w:tc>
          <w:tcPr>
            <w:tcW w:w="1363"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bookmarkStart w:id="229" w:name="para_20"/>
            <w:bookmarkEnd w:id="229"/>
            <w:r w:rsidRPr="00243609">
              <w:rPr>
                <w:rFonts w:ascii="Arial" w:hAnsi="Arial" w:cs="Arial"/>
                <w:color w:val="FFFFFF"/>
                <w:sz w:val="20"/>
                <w:szCs w:val="20"/>
                <w:lang w:val="et-EE"/>
              </w:rPr>
              <w:t>Lõige</w:t>
            </w:r>
          </w:p>
        </w:tc>
        <w:tc>
          <w:tcPr>
            <w:tcW w:w="7281"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c>
          <w:tcPr>
            <w:tcW w:w="1363" w:type="dxa"/>
            <w:shd w:val="clear" w:color="auto" w:fill="auto"/>
          </w:tcPr>
          <w:p w:rsidR="00650CA6" w:rsidRPr="00243609" w:rsidRDefault="00650CA6" w:rsidP="00650CA6">
            <w:pPr>
              <w:spacing w:line="240" w:lineRule="auto"/>
              <w:rPr>
                <w:rFonts w:ascii="Arial" w:hAnsi="Arial" w:cs="Arial"/>
                <w:spacing w:val="2"/>
                <w:sz w:val="20"/>
                <w:szCs w:val="20"/>
                <w:lang w:val="et-EE"/>
              </w:rPr>
            </w:pPr>
            <w:r w:rsidRPr="00243609">
              <w:rPr>
                <w:rFonts w:ascii="Arial" w:hAnsi="Arial" w:cs="Arial"/>
                <w:spacing w:val="2"/>
                <w:sz w:val="20"/>
                <w:szCs w:val="20"/>
                <w:lang w:val="et-EE"/>
              </w:rPr>
              <w:t>95</w:t>
            </w:r>
          </w:p>
        </w:tc>
        <w:tc>
          <w:tcPr>
            <w:tcW w:w="7281" w:type="dxa"/>
            <w:shd w:val="clear" w:color="auto" w:fill="auto"/>
          </w:tcPr>
          <w:p w:rsidR="00650CA6" w:rsidRPr="00243609" w:rsidRDefault="00650CA6" w:rsidP="00650CA6">
            <w:pPr>
              <w:spacing w:line="240" w:lineRule="auto"/>
              <w:ind w:left="0"/>
              <w:rPr>
                <w:rFonts w:ascii="Arial" w:hAnsi="Arial" w:cs="Arial"/>
                <w:spacing w:val="2"/>
                <w:sz w:val="20"/>
                <w:szCs w:val="20"/>
                <w:lang w:val="et-EE"/>
              </w:rPr>
            </w:pPr>
            <w:r w:rsidRPr="00243609">
              <w:rPr>
                <w:rFonts w:ascii="Arial" w:hAnsi="Arial" w:cs="Arial"/>
                <w:spacing w:val="2"/>
                <w:sz w:val="20"/>
                <w:szCs w:val="20"/>
                <w:lang w:val="et-EE"/>
              </w:rPr>
              <w:t>Praktiseerija peab dokumenteerima ka juhtkonnaga, valitsemisülesandega isikutega ja teiste isikutega peetud arutelud, mis on töövõtu käigus esilekerkinud märkimisväärsete asjaolude ülevaatuse läbiviimise seisukohast asjassepuutuvad, sealhulgas nende asjaolude olemus.</w:t>
            </w:r>
          </w:p>
        </w:tc>
      </w:tr>
    </w:tbl>
    <w:p w:rsidR="00650CA6" w:rsidRPr="00243609" w:rsidRDefault="00650CA6" w:rsidP="00650CA6">
      <w:pPr>
        <w:rPr>
          <w:rFonts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Nagu 4. peatüki punktis 4.1-1 märgitud, on iga töövõtu oluliseks elemendiks tõhus ja pidev kahesuunaline infovahetus praktiseerija, töövõtumeeskonna, juhtkonna ja valitsemisülesandega isikute vahel. See aitab vähendada võimalikke (eriti viimase hetke) üllatusi.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osa asjaoludest, mille kohta võiks infot vahetada.</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6.1-3A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920"/>
      </w:tblGrid>
      <w:tr w:rsidR="00650CA6" w:rsidRPr="00243609">
        <w:tc>
          <w:tcPr>
            <w:tcW w:w="1553" w:type="dxa"/>
            <w:vMerge w:val="restart"/>
            <w:shd w:val="clear" w:color="auto" w:fill="D6E3BC"/>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Asjaolud, mida arutada ja dokumenteerida</w:t>
            </w: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Märkimisväärsete arvestuspõhimõtete kasutamine ja rakendamine.</w:t>
            </w:r>
          </w:p>
        </w:tc>
      </w:tr>
      <w:tr w:rsidR="00650CA6" w:rsidRPr="00243609">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Juhtkonna hinnangute arvutamine ja põhjendatus.</w:t>
            </w:r>
          </w:p>
        </w:tc>
      </w:tr>
      <w:tr w:rsidR="00650CA6" w:rsidRPr="00243609">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Olulised ebakindlad asjaolud, mis võivad tekitada tõsist kahtlust, kas majandusüksus on suuteline jätkama jätkuvalt tegutsevana.</w:t>
            </w:r>
          </w:p>
        </w:tc>
      </w:tr>
      <w:tr w:rsidR="00650CA6" w:rsidRPr="00243609">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Töövõtu käigus tekkinud märkimisväärsed probleemid, näiteks puuduv tõendusmaterjal või mittekättesaadav dokumentatsioon või personal.</w:t>
            </w:r>
          </w:p>
        </w:tc>
      </w:tr>
      <w:tr w:rsidR="00650CA6" w:rsidRPr="00243609">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Erimeelsused juhtkonnaga ja kuidas need lahendati.</w:t>
            </w:r>
          </w:p>
        </w:tc>
      </w:tr>
      <w:tr w:rsidR="00650CA6" w:rsidRPr="00243609">
        <w:trPr>
          <w:trHeight w:val="89"/>
        </w:trPr>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Kas tuvastatud väärkajastamised parandati või mitte.</w:t>
            </w:r>
          </w:p>
        </w:tc>
      </w:tr>
      <w:tr w:rsidR="00650CA6" w:rsidRPr="00243609">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Finantsaruannete kohta tehtud praktiseerija kokkuvõtte sõnastus.</w:t>
            </w:r>
          </w:p>
        </w:tc>
      </w:tr>
      <w:tr w:rsidR="00650CA6" w:rsidRPr="00243609">
        <w:tc>
          <w:tcPr>
            <w:tcW w:w="1553" w:type="dxa"/>
            <w:vMerge/>
            <w:shd w:val="clear" w:color="auto" w:fill="D6E3BC"/>
          </w:tcPr>
          <w:p w:rsidR="00650CA6" w:rsidRPr="00243609" w:rsidRDefault="00650CA6" w:rsidP="00650CA6">
            <w:pPr>
              <w:rPr>
                <w:rFonts w:ascii="Arial" w:hAnsi="Arial" w:cs="Arial"/>
                <w:sz w:val="20"/>
                <w:szCs w:val="20"/>
                <w:lang w:val="et-EE"/>
              </w:rPr>
            </w:pPr>
          </w:p>
        </w:tc>
        <w:tc>
          <w:tcPr>
            <w:tcW w:w="7394"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Muud asjassepuutuvad küsimused.</w:t>
            </w:r>
          </w:p>
        </w:tc>
      </w:tr>
    </w:tbl>
    <w:p w:rsidR="00650CA6" w:rsidRPr="00243609" w:rsidRDefault="00650CA6" w:rsidP="00650CA6">
      <w:pPr>
        <w:rPr>
          <w:rFonts w:ascii="Arial" w:eastAsia="Times New Roman" w:hAnsi="Arial" w:cs="Arial"/>
          <w:sz w:val="20"/>
          <w:szCs w:val="20"/>
          <w:lang w:val="et-EE"/>
        </w:rPr>
      </w:pPr>
    </w:p>
    <w:p w:rsidR="00650CA6" w:rsidRPr="00243609" w:rsidRDefault="00650CA6" w:rsidP="00650CA6">
      <w:pPr>
        <w:rPr>
          <w:rFonts w:ascii="Arial" w:hAnsi="Arial" w:cs="Arial"/>
          <w:spacing w:val="2"/>
          <w:sz w:val="20"/>
          <w:szCs w:val="20"/>
          <w:lang w:val="et-EE"/>
        </w:rPr>
      </w:pPr>
      <w:r w:rsidRPr="00243609">
        <w:rPr>
          <w:rFonts w:ascii="Arial" w:hAnsi="Arial" w:cs="Arial"/>
          <w:spacing w:val="2"/>
          <w:sz w:val="20"/>
          <w:szCs w:val="20"/>
          <w:lang w:val="et-EE"/>
        </w:rPr>
        <w:t>Arutelude toimumisel (juhtkonna, valitsemisülesandega isikute või teiste isikutega) töövõtu käigus esilekerkinud märkimisväärsete asjaolude üle tuleb need arutelud dokumenteerida. See hõlmab järgmist:</w:t>
      </w:r>
    </w:p>
    <w:p w:rsidR="00650CA6" w:rsidRPr="00243609" w:rsidRDefault="00650CA6" w:rsidP="00650CA6">
      <w:pPr>
        <w:numPr>
          <w:ilvl w:val="0"/>
          <w:numId w:val="134"/>
        </w:numPr>
        <w:spacing w:line="259" w:lineRule="auto"/>
        <w:rPr>
          <w:rFonts w:ascii="Arial" w:hAnsi="Arial" w:cs="Arial"/>
          <w:sz w:val="20"/>
          <w:szCs w:val="20"/>
          <w:lang w:val="et-EE"/>
        </w:rPr>
      </w:pPr>
      <w:r w:rsidRPr="00243609">
        <w:rPr>
          <w:rFonts w:ascii="Arial" w:hAnsi="Arial" w:cs="Arial"/>
          <w:spacing w:val="2"/>
          <w:sz w:val="20"/>
          <w:szCs w:val="20"/>
          <w:lang w:val="et-EE"/>
        </w:rPr>
        <w:t>arutatud asjaolude olemus;</w:t>
      </w:r>
      <w:r w:rsidRPr="00243609">
        <w:rPr>
          <w:rFonts w:ascii="Arial" w:eastAsia="Times New Roman" w:hAnsi="Arial" w:cs="Arial"/>
          <w:sz w:val="20"/>
          <w:szCs w:val="20"/>
          <w:lang w:val="et-EE"/>
        </w:rPr>
        <w:t xml:space="preserve"> </w:t>
      </w:r>
    </w:p>
    <w:p w:rsidR="00650CA6" w:rsidRPr="00243609" w:rsidRDefault="00650CA6" w:rsidP="00650CA6">
      <w:pPr>
        <w:numPr>
          <w:ilvl w:val="0"/>
          <w:numId w:val="134"/>
        </w:numPr>
        <w:spacing w:line="259" w:lineRule="auto"/>
        <w:rPr>
          <w:rFonts w:ascii="Arial" w:hAnsi="Arial" w:cs="Arial"/>
          <w:spacing w:val="2"/>
          <w:sz w:val="20"/>
          <w:szCs w:val="20"/>
          <w:lang w:val="et-EE"/>
        </w:rPr>
      </w:pPr>
      <w:r w:rsidRPr="00243609">
        <w:rPr>
          <w:rFonts w:ascii="Arial" w:hAnsi="Arial" w:cs="Arial"/>
          <w:spacing w:val="2"/>
          <w:sz w:val="20"/>
          <w:szCs w:val="20"/>
          <w:lang w:val="et-EE"/>
        </w:rPr>
        <w:t xml:space="preserve">arutelu põhipunktid; </w:t>
      </w:r>
    </w:p>
    <w:p w:rsidR="00650CA6" w:rsidRPr="00243609" w:rsidRDefault="00650CA6" w:rsidP="00650CA6">
      <w:pPr>
        <w:numPr>
          <w:ilvl w:val="0"/>
          <w:numId w:val="134"/>
        </w:numPr>
        <w:spacing w:line="259" w:lineRule="auto"/>
        <w:rPr>
          <w:rFonts w:ascii="Arial" w:hAnsi="Arial" w:cs="Arial"/>
          <w:spacing w:val="2"/>
          <w:sz w:val="20"/>
          <w:szCs w:val="20"/>
          <w:lang w:val="et-EE"/>
        </w:rPr>
      </w:pPr>
      <w:r w:rsidRPr="00243609">
        <w:rPr>
          <w:rFonts w:ascii="Arial" w:hAnsi="Arial" w:cs="Arial"/>
          <w:spacing w:val="2"/>
          <w:sz w:val="20"/>
          <w:szCs w:val="20"/>
          <w:lang w:val="et-EE"/>
        </w:rPr>
        <w:t>tehtud kokkuvõtted ja</w:t>
      </w:r>
    </w:p>
    <w:p w:rsidR="00650CA6" w:rsidRPr="00243609" w:rsidRDefault="00650CA6" w:rsidP="00650CA6">
      <w:pPr>
        <w:numPr>
          <w:ilvl w:val="0"/>
          <w:numId w:val="134"/>
        </w:numPr>
        <w:spacing w:line="259" w:lineRule="auto"/>
        <w:rPr>
          <w:rFonts w:ascii="Arial" w:hAnsi="Arial" w:cs="Arial"/>
          <w:spacing w:val="2"/>
          <w:sz w:val="20"/>
          <w:szCs w:val="20"/>
          <w:lang w:val="et-EE"/>
        </w:rPr>
      </w:pPr>
      <w:r w:rsidRPr="00243609">
        <w:rPr>
          <w:rFonts w:ascii="Arial" w:hAnsi="Arial" w:cs="Arial"/>
          <w:spacing w:val="2"/>
          <w:sz w:val="20"/>
          <w:szCs w:val="20"/>
          <w:lang w:val="et-EE"/>
        </w:rPr>
        <w:t>nende kokkuvõtete puhul tehtud märkimisväärsed kutsealased otsustused.</w:t>
      </w:r>
    </w:p>
    <w:p w:rsidR="00650CA6" w:rsidRPr="00243609" w:rsidRDefault="00650CA6" w:rsidP="00650CA6">
      <w:pPr>
        <w:spacing w:line="259" w:lineRule="auto"/>
        <w:rPr>
          <w:rFonts w:ascii="Arial" w:hAnsi="Arial" w:cs="Arial"/>
          <w:spacing w:val="2"/>
          <w:sz w:val="20"/>
          <w:szCs w:val="20"/>
          <w:lang w:val="et-EE"/>
        </w:rPr>
      </w:pPr>
    </w:p>
    <w:p w:rsidR="00650CA6" w:rsidRPr="00243609" w:rsidRDefault="004D5DCA" w:rsidP="00650CA6">
      <w:pPr>
        <w:pStyle w:val="Heading3"/>
        <w:spacing w:before="0"/>
        <w:rPr>
          <w:rFonts w:ascii="Arial" w:hAnsi="Arial" w:cs="Arial"/>
          <w:color w:val="4F6228"/>
          <w:lang w:val="et-EE"/>
        </w:rPr>
      </w:pPr>
      <w:bookmarkStart w:id="230" w:name="_Toc355249307"/>
      <w:bookmarkStart w:id="231" w:name="_Toc350767473"/>
      <w:bookmarkStart w:id="232" w:name="_Toc274128147"/>
      <w:bookmarkStart w:id="233" w:name="_Toc402382258"/>
      <w:r>
        <w:rPr>
          <w:rFonts w:ascii="Arial" w:hAnsi="Arial" w:cs="Arial"/>
          <w:color w:val="4F6228"/>
          <w:lang w:val="et-EE"/>
        </w:rPr>
        <w:br w:type="page"/>
      </w:r>
      <w:r w:rsidR="00650CA6" w:rsidRPr="00243609">
        <w:rPr>
          <w:rFonts w:ascii="Arial" w:hAnsi="Arial" w:cs="Arial"/>
          <w:color w:val="4F6228"/>
          <w:lang w:val="et-EE"/>
        </w:rPr>
        <w:t>6.1-4 Lahknevused</w:t>
      </w:r>
      <w:bookmarkEnd w:id="230"/>
      <w:bookmarkEnd w:id="231"/>
      <w:bookmarkEnd w:id="232"/>
      <w:bookmarkEnd w:id="23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279"/>
      </w:tblGrid>
      <w:tr w:rsidR="00650CA6" w:rsidRPr="00243609" w:rsidTr="004D5DCA">
        <w:tc>
          <w:tcPr>
            <w:tcW w:w="1365"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Lõige</w:t>
            </w:r>
          </w:p>
        </w:tc>
        <w:tc>
          <w:tcPr>
            <w:tcW w:w="7279"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c>
          <w:tcPr>
            <w:tcW w:w="1365" w:type="dxa"/>
            <w:shd w:val="clear" w:color="auto" w:fill="auto"/>
          </w:tcPr>
          <w:p w:rsidR="00650CA6" w:rsidRPr="00243609" w:rsidRDefault="00650CA6" w:rsidP="00650CA6">
            <w:pPr>
              <w:spacing w:line="240" w:lineRule="auto"/>
              <w:rPr>
                <w:rFonts w:ascii="Arial" w:hAnsi="Arial" w:cs="Arial"/>
                <w:spacing w:val="2"/>
                <w:sz w:val="20"/>
                <w:szCs w:val="20"/>
                <w:lang w:val="et-EE"/>
              </w:rPr>
            </w:pPr>
            <w:r w:rsidRPr="00243609">
              <w:rPr>
                <w:rFonts w:ascii="Arial" w:hAnsi="Arial" w:cs="Arial"/>
                <w:spacing w:val="2"/>
                <w:sz w:val="20"/>
                <w:szCs w:val="20"/>
                <w:lang w:val="et-EE"/>
              </w:rPr>
              <w:t>96</w:t>
            </w:r>
          </w:p>
        </w:tc>
        <w:tc>
          <w:tcPr>
            <w:tcW w:w="7279" w:type="dxa"/>
            <w:shd w:val="clear" w:color="auto" w:fill="auto"/>
          </w:tcPr>
          <w:p w:rsidR="00650CA6" w:rsidRPr="00243609" w:rsidRDefault="00650CA6" w:rsidP="00650CA6">
            <w:pPr>
              <w:spacing w:line="240" w:lineRule="auto"/>
              <w:ind w:left="0"/>
              <w:rPr>
                <w:rFonts w:ascii="Arial" w:hAnsi="Arial" w:cs="Arial"/>
                <w:spacing w:val="2"/>
                <w:sz w:val="20"/>
                <w:szCs w:val="20"/>
                <w:lang w:val="et-EE"/>
              </w:rPr>
            </w:pPr>
            <w:r w:rsidRPr="00243609">
              <w:rPr>
                <w:rFonts w:ascii="Arial" w:hAnsi="Arial" w:cs="Arial"/>
                <w:spacing w:val="2"/>
                <w:sz w:val="20"/>
                <w:szCs w:val="20"/>
                <w:lang w:val="et-EE"/>
              </w:rPr>
              <w:t>Kui praktiseerija tuvastas töövõtu käigus informatsiooni, mis lahkneb praktiseerija tähelepanekutest finantsaruandeid mõjutavate märkimisväärsete asjaolude kohta, peab praktiseerija dokumenteerima, kuidas lahknevust käsitleti.</w:t>
            </w:r>
          </w:p>
        </w:tc>
      </w:tr>
    </w:tbl>
    <w:p w:rsidR="00650CA6" w:rsidRPr="00243609" w:rsidRDefault="00650CA6" w:rsidP="00650CA6">
      <w:pPr>
        <w:spacing w:line="279" w:lineRule="auto"/>
        <w:jc w:val="both"/>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Ülevaatuse töövõtu protseduuride teostamisel kutsealast skeptitsismi kasutades võib praktiseerija tuvastada informatsiooni, mis lahkneb muudest tähelepanekutest. Kui see lahknevus annab praktiseerijale alust arvata, et finantsaruanded võivad olla oluliselt väärkajastatud, peab ta selle küsimuse käsitlemiseks teostama täiendavaid protseduure. Vt 5. peatüki punkt 5.1-8.</w:t>
      </w:r>
    </w:p>
    <w:p w:rsidR="00650CA6" w:rsidRPr="00243609" w:rsidRDefault="00650CA6" w:rsidP="00650CA6">
      <w:pPr>
        <w:spacing w:line="279" w:lineRule="auto"/>
        <w:jc w:val="both"/>
        <w:rPr>
          <w:rFonts w:ascii="Arial" w:hAnsi="Arial" w:cs="Arial"/>
          <w:sz w:val="20"/>
          <w:szCs w:val="20"/>
          <w:lang w:val="et-EE"/>
        </w:rPr>
      </w:pPr>
      <w:r w:rsidRPr="00243609">
        <w:rPr>
          <w:rFonts w:ascii="Arial" w:hAnsi="Arial" w:cs="Arial"/>
          <w:sz w:val="20"/>
          <w:szCs w:val="20"/>
          <w:lang w:val="et-EE"/>
        </w:rPr>
        <w:t xml:space="preserve"> </w:t>
      </w:r>
    </w:p>
    <w:p w:rsidR="00650CA6" w:rsidRPr="00243609" w:rsidRDefault="00650CA6" w:rsidP="00650CA6">
      <w:pPr>
        <w:pStyle w:val="Heading2"/>
        <w:spacing w:before="0"/>
        <w:rPr>
          <w:rFonts w:ascii="Times New Roman" w:hAnsi="Times New Roman" w:cs="Arial"/>
          <w:color w:val="4F6228"/>
          <w:sz w:val="20"/>
          <w:szCs w:val="20"/>
          <w:lang w:val="et-EE"/>
        </w:rPr>
      </w:pPr>
      <w:bookmarkStart w:id="234" w:name="_Toc355249308"/>
      <w:bookmarkStart w:id="235" w:name="_Toc350767474"/>
      <w:bookmarkStart w:id="236" w:name="_Toc274128148"/>
      <w:bookmarkStart w:id="237" w:name="_Toc402382259"/>
      <w:r w:rsidRPr="00243609">
        <w:rPr>
          <w:rFonts w:ascii="Arial" w:hAnsi="Arial" w:cs="Arial"/>
          <w:color w:val="4F6228"/>
          <w:sz w:val="20"/>
          <w:szCs w:val="20"/>
          <w:lang w:val="et-EE"/>
        </w:rPr>
        <w:t xml:space="preserve">6.2 </w:t>
      </w:r>
      <w:r w:rsidRPr="00243609">
        <w:rPr>
          <w:rFonts w:ascii="Arial" w:hAnsi="Arial" w:cs="Arial"/>
          <w:caps/>
          <w:color w:val="4F6228"/>
          <w:sz w:val="20"/>
          <w:szCs w:val="20"/>
          <w:lang w:val="et-EE"/>
        </w:rPr>
        <w:t>ARUANDE SÕNASTUS</w:t>
      </w:r>
      <w:bookmarkEnd w:id="234"/>
      <w:bookmarkEnd w:id="235"/>
      <w:bookmarkEnd w:id="236"/>
      <w:bookmarkEnd w:id="23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609"/>
      </w:tblGrid>
      <w:tr w:rsidR="00650CA6" w:rsidRPr="00243609" w:rsidTr="004D5DCA">
        <w:trPr>
          <w:trHeight w:val="170"/>
        </w:trPr>
        <w:tc>
          <w:tcPr>
            <w:tcW w:w="1035" w:type="dxa"/>
            <w:shd w:val="clear" w:color="auto" w:fill="4F6228"/>
            <w:vAlign w:val="center"/>
          </w:tcPr>
          <w:p w:rsidR="00650CA6" w:rsidRPr="00243609" w:rsidRDefault="00650CA6" w:rsidP="00650CA6">
            <w:pPr>
              <w:pStyle w:val="numberlevel1"/>
              <w:numPr>
                <w:ilvl w:val="0"/>
                <w:numId w:val="0"/>
              </w:numPr>
              <w:ind w:left="180"/>
              <w:rPr>
                <w:rFonts w:cs="Arial"/>
                <w:color w:val="FFFFFF"/>
                <w:sz w:val="20"/>
                <w:szCs w:val="20"/>
                <w:lang w:val="et-EE"/>
              </w:rPr>
            </w:pPr>
            <w:r w:rsidRPr="00243609">
              <w:rPr>
                <w:rFonts w:ascii="Arial" w:hAnsi="Arial" w:cs="Arial"/>
                <w:color w:val="FFFFFF"/>
                <w:sz w:val="20"/>
                <w:szCs w:val="20"/>
                <w:lang w:val="et-EE"/>
              </w:rPr>
              <w:t>Lõige</w:t>
            </w:r>
          </w:p>
        </w:tc>
        <w:tc>
          <w:tcPr>
            <w:tcW w:w="7609" w:type="dxa"/>
            <w:shd w:val="clear" w:color="auto" w:fill="4F6228"/>
            <w:vAlign w:val="center"/>
          </w:tcPr>
          <w:p w:rsidR="00650CA6" w:rsidRPr="00243609" w:rsidRDefault="00650CA6" w:rsidP="00650CA6">
            <w:pPr>
              <w:pStyle w:val="numberlevel1"/>
              <w:numPr>
                <w:ilvl w:val="0"/>
                <w:numId w:val="0"/>
              </w:numPr>
              <w:ind w:left="180"/>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rPr>
          <w:trHeight w:val="764"/>
        </w:trPr>
        <w:tc>
          <w:tcPr>
            <w:tcW w:w="1035" w:type="dxa"/>
            <w:shd w:val="clear" w:color="auto" w:fill="auto"/>
          </w:tcPr>
          <w:p w:rsidR="00650CA6" w:rsidRPr="00243609" w:rsidRDefault="00650CA6" w:rsidP="00650CA6">
            <w:pPr>
              <w:pStyle w:val="numberlevel1"/>
              <w:numPr>
                <w:ilvl w:val="0"/>
                <w:numId w:val="0"/>
              </w:numPr>
              <w:jc w:val="center"/>
              <w:rPr>
                <w:rStyle w:val="CharacterStyle1"/>
                <w:b w:val="0"/>
                <w:spacing w:val="1"/>
                <w:sz w:val="20"/>
                <w:szCs w:val="20"/>
                <w:lang w:val="et-EE"/>
              </w:rPr>
            </w:pPr>
          </w:p>
          <w:p w:rsidR="00650CA6" w:rsidRPr="00243609" w:rsidRDefault="00650CA6" w:rsidP="00650CA6">
            <w:pPr>
              <w:pStyle w:val="numberlevel1"/>
              <w:numPr>
                <w:ilvl w:val="0"/>
                <w:numId w:val="0"/>
              </w:numPr>
              <w:jc w:val="center"/>
              <w:rPr>
                <w:rStyle w:val="CharacterStyle1"/>
                <w:b w:val="0"/>
                <w:spacing w:val="1"/>
                <w:sz w:val="20"/>
                <w:szCs w:val="20"/>
                <w:lang w:val="et-EE"/>
              </w:rPr>
            </w:pPr>
          </w:p>
          <w:p w:rsidR="00650CA6" w:rsidRPr="00243609" w:rsidRDefault="00650CA6" w:rsidP="004D5DCA">
            <w:pPr>
              <w:pStyle w:val="numberlevel1"/>
              <w:numPr>
                <w:ilvl w:val="0"/>
                <w:numId w:val="0"/>
              </w:numPr>
              <w:jc w:val="center"/>
              <w:rPr>
                <w:rStyle w:val="CharacterStyle1"/>
                <w:b w:val="0"/>
                <w:spacing w:val="1"/>
                <w:sz w:val="20"/>
                <w:szCs w:val="20"/>
                <w:lang w:val="et-EE"/>
              </w:rPr>
            </w:pPr>
            <w:r w:rsidRPr="00243609">
              <w:rPr>
                <w:rStyle w:val="CharacterStyle1"/>
                <w:b w:val="0"/>
                <w:spacing w:val="1"/>
                <w:sz w:val="20"/>
                <w:szCs w:val="20"/>
                <w:lang w:val="et-EE"/>
              </w:rPr>
              <w:t>72</w:t>
            </w:r>
          </w:p>
        </w:tc>
        <w:tc>
          <w:tcPr>
            <w:tcW w:w="7609" w:type="dxa"/>
            <w:shd w:val="clear" w:color="auto" w:fill="auto"/>
          </w:tcPr>
          <w:p w:rsidR="00650CA6" w:rsidRPr="00243609" w:rsidRDefault="00650CA6" w:rsidP="00650CA6">
            <w:pPr>
              <w:spacing w:line="240" w:lineRule="auto"/>
              <w:ind w:left="0"/>
              <w:rPr>
                <w:rFonts w:cs="Arial"/>
                <w:i/>
                <w:iCs/>
                <w:spacing w:val="-8"/>
                <w:w w:val="110"/>
                <w:sz w:val="20"/>
                <w:szCs w:val="20"/>
                <w:lang w:val="et-EE"/>
              </w:rPr>
            </w:pPr>
            <w:r w:rsidRPr="00243609">
              <w:rPr>
                <w:rFonts w:ascii="Arial" w:hAnsi="Arial" w:cs="Arial"/>
                <w:i/>
                <w:iCs/>
                <w:spacing w:val="-8"/>
                <w:w w:val="110"/>
                <w:sz w:val="20"/>
                <w:szCs w:val="20"/>
                <w:lang w:val="et-EE"/>
              </w:rPr>
              <w:t>Kokkuvõtte vorm</w:t>
            </w:r>
          </w:p>
          <w:p w:rsidR="00650CA6" w:rsidRPr="00243609" w:rsidRDefault="00650CA6" w:rsidP="00650CA6">
            <w:pPr>
              <w:spacing w:line="240" w:lineRule="auto"/>
              <w:rPr>
                <w:rFonts w:ascii="Arial" w:hAnsi="Arial" w:cs="Arial"/>
                <w:i/>
                <w:iCs/>
                <w:spacing w:val="-8"/>
                <w:w w:val="110"/>
                <w:sz w:val="20"/>
                <w:szCs w:val="20"/>
                <w:lang w:val="et-EE"/>
              </w:rPr>
            </w:pPr>
          </w:p>
          <w:p w:rsidR="00650CA6" w:rsidRPr="00243609" w:rsidRDefault="00650CA6" w:rsidP="00650CA6">
            <w:pPr>
              <w:widowControl w:val="0"/>
              <w:kinsoku w:val="0"/>
              <w:spacing w:line="240" w:lineRule="auto"/>
              <w:ind w:left="0"/>
              <w:jc w:val="both"/>
              <w:rPr>
                <w:rStyle w:val="CharacterStyle1"/>
                <w:spacing w:val="-2"/>
                <w:sz w:val="20"/>
                <w:szCs w:val="20"/>
                <w:lang w:val="et-EE"/>
              </w:rPr>
            </w:pPr>
            <w:r w:rsidRPr="00243609">
              <w:rPr>
                <w:rFonts w:ascii="Arial" w:hAnsi="Arial" w:cs="Arial"/>
                <w:spacing w:val="-5"/>
                <w:sz w:val="20"/>
                <w:szCs w:val="20"/>
                <w:lang w:val="et-EE"/>
              </w:rPr>
              <w:t>Praktiseerija kokkuvõte finantsaruannete kohta, olgu see siis modifitseeritud või modifitseerimata, tuleb esitada asjakohases vormis finantsaruannetes rakendatud finantsaruandluse raamistiku kontekstis</w:t>
            </w:r>
            <w:r w:rsidRPr="00243609">
              <w:rPr>
                <w:rFonts w:ascii="Arial" w:hAnsi="Arial" w:cs="Arial"/>
                <w:spacing w:val="-2"/>
                <w:sz w:val="20"/>
                <w:szCs w:val="20"/>
                <w:lang w:val="et-EE"/>
              </w:rPr>
              <w:t xml:space="preserve">. </w:t>
            </w:r>
          </w:p>
        </w:tc>
      </w:tr>
      <w:tr w:rsidR="00650CA6" w:rsidRPr="00243609" w:rsidTr="004D5DCA">
        <w:trPr>
          <w:trHeight w:val="764"/>
        </w:trPr>
        <w:tc>
          <w:tcPr>
            <w:tcW w:w="1035" w:type="dxa"/>
            <w:shd w:val="clear" w:color="auto" w:fill="auto"/>
          </w:tcPr>
          <w:p w:rsidR="004D5DCA" w:rsidRDefault="004D5DCA" w:rsidP="004D5DCA">
            <w:pPr>
              <w:pStyle w:val="numberlevel1"/>
              <w:numPr>
                <w:ilvl w:val="0"/>
                <w:numId w:val="0"/>
              </w:numPr>
              <w:jc w:val="center"/>
              <w:rPr>
                <w:rStyle w:val="CharacterStyle1"/>
                <w:b w:val="0"/>
                <w:spacing w:val="1"/>
                <w:sz w:val="20"/>
                <w:szCs w:val="20"/>
                <w:lang w:val="et-EE"/>
              </w:rPr>
            </w:pPr>
          </w:p>
          <w:p w:rsidR="004D5DCA" w:rsidRDefault="004D5DCA" w:rsidP="004D5DCA">
            <w:pPr>
              <w:pStyle w:val="numberlevel1"/>
              <w:numPr>
                <w:ilvl w:val="0"/>
                <w:numId w:val="0"/>
              </w:numPr>
              <w:jc w:val="center"/>
              <w:rPr>
                <w:rStyle w:val="CharacterStyle1"/>
                <w:b w:val="0"/>
                <w:spacing w:val="1"/>
                <w:sz w:val="20"/>
                <w:szCs w:val="20"/>
                <w:lang w:val="et-EE"/>
              </w:rPr>
            </w:pPr>
          </w:p>
          <w:p w:rsidR="004D5DCA" w:rsidRDefault="004D5DCA" w:rsidP="004D5DCA">
            <w:pPr>
              <w:pStyle w:val="numberlevel1"/>
              <w:numPr>
                <w:ilvl w:val="0"/>
                <w:numId w:val="0"/>
              </w:numPr>
              <w:jc w:val="center"/>
              <w:rPr>
                <w:rStyle w:val="CharacterStyle1"/>
                <w:b w:val="0"/>
                <w:spacing w:val="1"/>
                <w:sz w:val="20"/>
                <w:szCs w:val="20"/>
                <w:lang w:val="et-EE"/>
              </w:rPr>
            </w:pPr>
          </w:p>
          <w:p w:rsidR="004D5DCA" w:rsidRDefault="004D5DCA" w:rsidP="004D5DCA">
            <w:pPr>
              <w:pStyle w:val="numberlevel1"/>
              <w:numPr>
                <w:ilvl w:val="0"/>
                <w:numId w:val="0"/>
              </w:numPr>
              <w:jc w:val="center"/>
              <w:rPr>
                <w:rStyle w:val="CharacterStyle1"/>
                <w:b w:val="0"/>
                <w:spacing w:val="1"/>
                <w:sz w:val="20"/>
                <w:szCs w:val="20"/>
                <w:lang w:val="et-EE"/>
              </w:rPr>
            </w:pPr>
          </w:p>
          <w:p w:rsidR="00650CA6" w:rsidRPr="00243609" w:rsidRDefault="00650CA6" w:rsidP="004D5DCA">
            <w:pPr>
              <w:pStyle w:val="numberlevel1"/>
              <w:numPr>
                <w:ilvl w:val="0"/>
                <w:numId w:val="0"/>
              </w:numPr>
              <w:jc w:val="center"/>
              <w:rPr>
                <w:rStyle w:val="CharacterStyle1"/>
                <w:b w:val="0"/>
                <w:spacing w:val="1"/>
                <w:sz w:val="20"/>
                <w:szCs w:val="20"/>
                <w:lang w:val="et-EE"/>
              </w:rPr>
            </w:pPr>
            <w:r w:rsidRPr="00243609">
              <w:rPr>
                <w:rStyle w:val="CharacterStyle1"/>
                <w:b w:val="0"/>
                <w:spacing w:val="1"/>
                <w:sz w:val="20"/>
                <w:szCs w:val="20"/>
                <w:lang w:val="et-EE"/>
              </w:rPr>
              <w:t>86</w:t>
            </w:r>
          </w:p>
        </w:tc>
        <w:tc>
          <w:tcPr>
            <w:tcW w:w="7609" w:type="dxa"/>
            <w:shd w:val="clear" w:color="auto" w:fill="auto"/>
          </w:tcPr>
          <w:p w:rsidR="00650CA6" w:rsidRPr="00243609" w:rsidRDefault="00650CA6" w:rsidP="00650CA6">
            <w:pPr>
              <w:autoSpaceDE w:val="0"/>
              <w:autoSpaceDN w:val="0"/>
              <w:adjustRightInd w:val="0"/>
              <w:spacing w:line="240" w:lineRule="auto"/>
              <w:ind w:left="0"/>
              <w:rPr>
                <w:rFonts w:cs="Arial"/>
                <w:bCs/>
                <w:sz w:val="20"/>
                <w:szCs w:val="20"/>
                <w:lang w:val="et-EE"/>
              </w:rPr>
            </w:pPr>
            <w:r w:rsidRPr="00243609">
              <w:rPr>
                <w:rFonts w:ascii="Arial" w:hAnsi="Arial" w:cs="Arial"/>
                <w:bCs/>
                <w:sz w:val="20"/>
                <w:szCs w:val="20"/>
                <w:lang w:val="et-EE"/>
              </w:rPr>
              <w:t>Praktiseerija aruanne</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Praktiseerija aruanne ülevaatuse töövõtu kohta peab olema kirjalik ja sisaldama järgmisi osasid (vt lõiked A118–A121, A142, A144):</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(a) pealkiri, mis näitab selgelt, et tegemist on sõltumatu praktiseerija aruandega ülevaatuse töövõtu kohta;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(b) adressaadid, nagu nõutud töövõtu tingimustes;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(c) sissejuhatav lõik, milles: </w:t>
            </w:r>
          </w:p>
          <w:p w:rsidR="00650CA6" w:rsidRPr="00243609" w:rsidRDefault="00650CA6" w:rsidP="00650CA6">
            <w:pPr>
              <w:autoSpaceDE w:val="0"/>
              <w:autoSpaceDN w:val="0"/>
              <w:adjustRightInd w:val="0"/>
              <w:spacing w:line="240" w:lineRule="auto"/>
              <w:ind w:left="355"/>
              <w:rPr>
                <w:rFonts w:ascii="Arial" w:hAnsi="Arial" w:cs="Arial"/>
                <w:color w:val="000000"/>
                <w:sz w:val="20"/>
                <w:szCs w:val="20"/>
                <w:lang w:val="et-EE"/>
              </w:rPr>
            </w:pPr>
            <w:r w:rsidRPr="00243609">
              <w:rPr>
                <w:rFonts w:ascii="Arial" w:hAnsi="Arial" w:cs="Arial"/>
                <w:color w:val="000000"/>
                <w:sz w:val="20"/>
                <w:szCs w:val="20"/>
                <w:lang w:val="et-EE"/>
              </w:rPr>
              <w:t xml:space="preserve">(i) tuvastatakse ülevaadatud finantsaruanded, sealhulgas märgitakse iga finantsaruannete tervikkomplektis sisalduva aruande (st põhiaruande) pealkiri ning iga finantsaruande kuupäev ja hõlmatud periood; </w:t>
            </w:r>
          </w:p>
          <w:p w:rsidR="00650CA6" w:rsidRPr="00243609" w:rsidRDefault="00650CA6" w:rsidP="00650CA6">
            <w:pPr>
              <w:autoSpaceDE w:val="0"/>
              <w:autoSpaceDN w:val="0"/>
              <w:adjustRightInd w:val="0"/>
              <w:spacing w:line="240" w:lineRule="auto"/>
              <w:ind w:left="355"/>
              <w:rPr>
                <w:rFonts w:ascii="Arial" w:hAnsi="Arial" w:cs="Arial"/>
                <w:color w:val="000000"/>
                <w:sz w:val="20"/>
                <w:szCs w:val="20"/>
                <w:lang w:val="et-EE"/>
              </w:rPr>
            </w:pPr>
            <w:r w:rsidRPr="00243609">
              <w:rPr>
                <w:rFonts w:ascii="Arial" w:hAnsi="Arial" w:cs="Arial"/>
                <w:color w:val="000000"/>
                <w:sz w:val="20"/>
                <w:szCs w:val="20"/>
                <w:lang w:val="et-EE"/>
              </w:rPr>
              <w:t>(ii) viidatakse märkimisväärsete arvestuspoliitikate ja muu selgitava informatsiooni kokkuvõttele ja</w:t>
            </w:r>
          </w:p>
          <w:p w:rsidR="00650CA6" w:rsidRPr="00243609" w:rsidRDefault="00650CA6" w:rsidP="00650CA6">
            <w:pPr>
              <w:autoSpaceDE w:val="0"/>
              <w:autoSpaceDN w:val="0"/>
              <w:adjustRightInd w:val="0"/>
              <w:spacing w:line="240" w:lineRule="auto"/>
              <w:ind w:left="355"/>
              <w:rPr>
                <w:rFonts w:ascii="Arial" w:hAnsi="Arial" w:cs="Arial"/>
                <w:color w:val="000000"/>
                <w:sz w:val="20"/>
                <w:szCs w:val="20"/>
                <w:lang w:val="et-EE"/>
              </w:rPr>
            </w:pPr>
            <w:r w:rsidRPr="00243609">
              <w:rPr>
                <w:rFonts w:ascii="Arial" w:hAnsi="Arial" w:cs="Arial"/>
                <w:color w:val="000000"/>
                <w:sz w:val="20"/>
                <w:szCs w:val="20"/>
                <w:lang w:val="et-EE"/>
              </w:rPr>
              <w:t xml:space="preserve">(iii) märgitakse, et finantsaruanded on üle vaadatud;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(d) kirjeldus juhtkonna kohustuste kohta finantsaruannete koostamisel, sealhulgas selgitus, et juhtkond vastutab (vt lõiked A122–A125):</w:t>
            </w:r>
          </w:p>
          <w:p w:rsidR="00650CA6" w:rsidRPr="00243609" w:rsidRDefault="00650CA6" w:rsidP="00650CA6">
            <w:pPr>
              <w:autoSpaceDE w:val="0"/>
              <w:autoSpaceDN w:val="0"/>
              <w:adjustRightInd w:val="0"/>
              <w:spacing w:line="240" w:lineRule="auto"/>
              <w:ind w:left="355"/>
              <w:rPr>
                <w:rFonts w:ascii="Arial" w:hAnsi="Arial" w:cs="Arial"/>
                <w:color w:val="000000"/>
                <w:sz w:val="20"/>
                <w:szCs w:val="20"/>
                <w:lang w:val="et-EE"/>
              </w:rPr>
            </w:pPr>
            <w:r w:rsidRPr="00243609">
              <w:rPr>
                <w:rFonts w:ascii="Arial" w:hAnsi="Arial" w:cs="Arial"/>
                <w:color w:val="000000"/>
                <w:sz w:val="20"/>
                <w:szCs w:val="20"/>
                <w:lang w:val="et-EE"/>
              </w:rPr>
              <w:t xml:space="preserve">(i) nende koostamise eest kooskõlas rakendatava finantsaruandluse raamistikuga, sealhulgas (nagu asjakohane) nende õiglase esitusviisi eest; </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color w:val="000000"/>
                <w:sz w:val="20"/>
                <w:szCs w:val="20"/>
                <w:lang w:val="et-EE"/>
              </w:rPr>
              <w:t>(ii) sisekontrolli eest, mida juhtkond</w:t>
            </w:r>
            <w:r w:rsidRPr="00243609">
              <w:rPr>
                <w:rFonts w:ascii="Arial" w:hAnsi="Arial" w:cs="Arial"/>
                <w:sz w:val="20"/>
                <w:szCs w:val="20"/>
                <w:lang w:val="et-EE"/>
              </w:rPr>
              <w:t xml:space="preserve"> peab vajalikuks selliste finantsaruannete koostamiseks, mis oleksid oluliste, kas pettusest või veast tingitud väärkajastamisteta; </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 xml:space="preserve">(e) kui finantsaruanded on eriotstarbelised finantsaruanded: </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(i) kirjeldus, milles märgitakse finantsaruannete koostamise eesmärk ja vajaduse korral ettenähtud kasutajad või viidatakse eriotstarbeliste finantsaruannete lisale, mis sisaldab seda informatsiooni, ja</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 xml:space="preserve">(ii) kui juhtkond saab selliste finantsaruannete koostamisel valida erinevate finantsaruandluse raamistike vahel, siis tuleb selgituses, milles kirjeldatakse juhtkonna vastutust finantsaruannete eest, viidata juhtkonna vastutusele selle kindlaksmääramise eest, et rakendatav finantsaruandluse raamistik on nendes tingimustes aktsepteeritav; </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(f) kirjeldus, milles käsitletakse praktiseerija kohustust esitada finantsaruannete kohta kokkuvõte, sealhulgas viide käesolevale ISRE-le ja, kui see on asjassepuutuv, kohaldatavatele õigusnormidele (vt lõiked A126–127, A143);</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(g) finantsaruannete ülevaatuse ja selle piirangute kirjeldus ning järgmised avaldused (vt lõige A128):</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 xml:space="preserve">(i) käesoleva ISRE kohane ülevaatuse töövõtt on piiratud kindlust andev töövõtt; </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(ii) praktiseerija viib läbi protseduurid, mis eelkõige tähendab juhtkonnale ja teistele isikutele majandusüksuses (nagu asjakohane) järelepäringute tegemist ning analüütiliste protseduuride rakendamist, ja hindab hangitud tõendusmaterjali ja</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 xml:space="preserve">(iii) ülevaatuse käigus läbiviidud protseduurid on palju vähem mahukad kui protseduurid rahvusvaheliste auditeerimise standarditega (ISA-d) kooskõlas läbiviidava auditi puhul, ja seetõttu ei avalda praktiseerija finantsaruannete kohta auditiarvamust; </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 xml:space="preserve">(h) lõik pealkirjaga „Kokkuvõte“, mis sisaldab järgmist: </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(i) praktiseerija kokkuvõte finantsaruannete kui terviku kohta kooskõlas lõigetega 72–85 (nagu asjakohane) ja</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(ii) viide finantsaruannete koostamisel kasutatud rakendatavale finantsaruandluse raamistikule, sealhulgas sellise finantsaruandluse raamistiku päritoluriigi tuvastamine, mis ei ole Rahvusvaheliste Raamatupidamisstandardite Nõukogu avaldatud rahvusvahelised finantsaruandluse standardid või rahvusvahelised finantsaruandluse standardid väikestele ja keskmise suurusega majandusüksustele või Rahvusvaheliste Avaliku Sektori Raamatupidamisstandardite Nõukogu avaldatud rahvusvahelised avaliku sektori raamatupidamisstandardid (vt lõiked A129–A130);</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 xml:space="preserve">(i) kui praktiseerija kokkuvõtet finantsaruannete kohta on modifitseeritud: </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(i) asjakohase pealkirjaga lõik, mis sisaldab praktiseerija modifitseeritud kokkuvõtet kooskõlas lõigetega 72 ja 75–85 (nagu asjakohane) ja</w:t>
            </w:r>
          </w:p>
          <w:p w:rsidR="00650CA6" w:rsidRPr="00243609" w:rsidRDefault="00650CA6" w:rsidP="00650CA6">
            <w:pPr>
              <w:autoSpaceDE w:val="0"/>
              <w:autoSpaceDN w:val="0"/>
              <w:adjustRightInd w:val="0"/>
              <w:spacing w:line="240" w:lineRule="auto"/>
              <w:ind w:left="355"/>
              <w:rPr>
                <w:rFonts w:ascii="Arial" w:hAnsi="Arial" w:cs="Arial"/>
                <w:sz w:val="20"/>
                <w:szCs w:val="20"/>
                <w:lang w:val="et-EE"/>
              </w:rPr>
            </w:pPr>
            <w:r w:rsidRPr="00243609">
              <w:rPr>
                <w:rFonts w:ascii="Arial" w:hAnsi="Arial" w:cs="Arial"/>
                <w:sz w:val="20"/>
                <w:szCs w:val="20"/>
                <w:lang w:val="et-EE"/>
              </w:rPr>
              <w:t>(ii) asjakohase pealkirjaga lõik, milles kirjeldatakse modifikatsiooni põhjustanud asjaolu(sid) (vt lõige A131);</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 xml:space="preserve">(j) viide praktiseerija käesoleva ISRE kohasele kohustusele järgida asjassepuutuvaid eetikanõudeid; </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(k) praktiseerija aruande kuupäev (vt lõiked A138–A141);</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(l) praktiseerija allkiri ja (vt lõige A132)</w:t>
            </w:r>
          </w:p>
          <w:p w:rsidR="00650CA6" w:rsidRPr="00243609" w:rsidRDefault="00650CA6" w:rsidP="00650CA6">
            <w:pPr>
              <w:autoSpaceDE w:val="0"/>
              <w:autoSpaceDN w:val="0"/>
              <w:adjustRightInd w:val="0"/>
              <w:spacing w:line="240" w:lineRule="auto"/>
              <w:ind w:left="0"/>
              <w:rPr>
                <w:rStyle w:val="CharacterStyle1"/>
                <w:sz w:val="20"/>
                <w:szCs w:val="20"/>
                <w:lang w:val="et-EE"/>
              </w:rPr>
            </w:pPr>
            <w:r w:rsidRPr="00243609">
              <w:rPr>
                <w:rFonts w:ascii="Arial" w:hAnsi="Arial" w:cs="Arial"/>
                <w:sz w:val="20"/>
                <w:szCs w:val="20"/>
                <w:lang w:val="et-EE"/>
              </w:rPr>
              <w:t xml:space="preserve">(m) praktiseerija tegevuskoht. </w:t>
            </w:r>
          </w:p>
        </w:tc>
      </w:tr>
    </w:tbl>
    <w:p w:rsidR="00650CA6" w:rsidRPr="00243609" w:rsidRDefault="00650CA6" w:rsidP="00650CA6">
      <w:pPr>
        <w:rPr>
          <w:rFonts w:ascii="Arial" w:hAnsi="Arial" w:cs="Arial"/>
          <w:color w:val="4F6228"/>
          <w:sz w:val="20"/>
          <w:szCs w:val="20"/>
          <w:lang w:val="et-EE"/>
        </w:rPr>
      </w:pPr>
      <w:bookmarkStart w:id="238" w:name="_Toc355249309"/>
      <w:bookmarkStart w:id="239" w:name="_Toc350767475"/>
    </w:p>
    <w:p w:rsidR="00650CA6" w:rsidRPr="00243609" w:rsidRDefault="00650CA6" w:rsidP="00650CA6">
      <w:pPr>
        <w:pStyle w:val="Heading3"/>
        <w:spacing w:before="0"/>
        <w:rPr>
          <w:rFonts w:ascii="Times New Roman" w:hAnsi="Times New Roman" w:cs="Arial"/>
          <w:color w:val="4F6228"/>
          <w:lang w:val="et-EE"/>
        </w:rPr>
      </w:pPr>
      <w:bookmarkStart w:id="240" w:name="_Toc274128149"/>
      <w:bookmarkStart w:id="241" w:name="_Toc402382260"/>
      <w:r w:rsidRPr="00243609">
        <w:rPr>
          <w:rFonts w:ascii="Arial" w:hAnsi="Arial" w:cs="Arial"/>
          <w:color w:val="4F6228"/>
          <w:lang w:val="et-EE"/>
        </w:rPr>
        <w:t>6.2-1 Aruande elemendid</w:t>
      </w:r>
      <w:bookmarkEnd w:id="238"/>
      <w:bookmarkEnd w:id="239"/>
      <w:bookmarkEnd w:id="240"/>
      <w:bookmarkEnd w:id="241"/>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kokkuvõtlikult esitatud praktiseerija aruande peamised elemendid.</w:t>
      </w:r>
    </w:p>
    <w:p w:rsidR="00650CA6" w:rsidRPr="00243609" w:rsidRDefault="00650CA6" w:rsidP="00650CA6">
      <w:pPr>
        <w:rPr>
          <w:rFonts w:ascii="Arial" w:hAnsi="Arial" w:cs="Arial"/>
          <w:sz w:val="20"/>
          <w:szCs w:val="20"/>
          <w:lang w:val="et-EE"/>
        </w:rPr>
      </w:pPr>
    </w:p>
    <w:p w:rsidR="00650CA6" w:rsidRPr="00243609" w:rsidRDefault="00650CA6" w:rsidP="00650CA6">
      <w:pPr>
        <w:rPr>
          <w:rFonts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6.2-1A</w:t>
      </w:r>
    </w:p>
    <w:tbl>
      <w:tblPr>
        <w:tblpPr w:leftFromText="180" w:rightFromText="180" w:vertAnchor="text" w:tblpX="3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6840"/>
      </w:tblGrid>
      <w:tr w:rsidR="00650CA6" w:rsidRPr="00243609" w:rsidTr="004D5DCA">
        <w:tc>
          <w:tcPr>
            <w:tcW w:w="1782" w:type="dxa"/>
            <w:vMerge w:val="restart"/>
            <w:tcBorders>
              <w:right w:val="single" w:sz="4" w:space="0" w:color="auto"/>
            </w:tcBorders>
            <w:shd w:val="clear" w:color="auto" w:fill="EAF1DD"/>
          </w:tcPr>
          <w:p w:rsidR="00650CA6" w:rsidRPr="00243609" w:rsidRDefault="00650CA6" w:rsidP="004D5DCA">
            <w:pPr>
              <w:pStyle w:val="secondhead"/>
              <w:rPr>
                <w:rFonts w:cs="Arial"/>
                <w:b/>
                <w:sz w:val="20"/>
                <w:szCs w:val="20"/>
                <w:lang w:val="et-EE"/>
              </w:rPr>
            </w:pPr>
            <w:r w:rsidRPr="00243609">
              <w:rPr>
                <w:rFonts w:ascii="Arial" w:hAnsi="Arial" w:cs="Arial"/>
                <w:b/>
                <w:sz w:val="20"/>
                <w:szCs w:val="20"/>
                <w:lang w:val="et-EE"/>
              </w:rPr>
              <w:t>Ülevaatuse töövõtu aruanne</w:t>
            </w:r>
          </w:p>
          <w:p w:rsidR="00650CA6" w:rsidRPr="00243609" w:rsidRDefault="00650CA6" w:rsidP="004D5DCA">
            <w:pPr>
              <w:pStyle w:val="secondhead"/>
              <w:rPr>
                <w:rFonts w:ascii="Arial" w:hAnsi="Arial" w:cs="Arial"/>
                <w:b/>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4F6228"/>
          </w:tcPr>
          <w:p w:rsidR="00650CA6" w:rsidRPr="00243609" w:rsidRDefault="00650CA6" w:rsidP="004D5DCA">
            <w:pPr>
              <w:pStyle w:val="secondhead"/>
              <w:ind w:left="-18"/>
              <w:rPr>
                <w:rFonts w:cs="Arial"/>
                <w:b/>
                <w:color w:val="FFFFFF"/>
                <w:sz w:val="20"/>
                <w:szCs w:val="20"/>
                <w:lang w:val="et-EE"/>
              </w:rPr>
            </w:pPr>
            <w:r w:rsidRPr="00243609">
              <w:rPr>
                <w:rFonts w:ascii="Arial" w:hAnsi="Arial" w:cs="Arial"/>
                <w:b/>
                <w:color w:val="FFFFFF"/>
                <w:sz w:val="20"/>
                <w:szCs w:val="20"/>
                <w:lang w:val="et-EE"/>
              </w:rPr>
              <w:t>Aruande elemendid ja viide ISRE 2400 (muudetud) lõikele</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sz w:val="20"/>
                <w:szCs w:val="20"/>
                <w:lang w:val="et-EE"/>
              </w:rPr>
            </w:pPr>
            <w:r w:rsidRPr="00243609">
              <w:rPr>
                <w:rFonts w:ascii="Arial" w:hAnsi="Arial" w:cs="Arial"/>
                <w:color w:val="000000"/>
                <w:sz w:val="20"/>
                <w:szCs w:val="20"/>
                <w:lang w:val="et-EE"/>
              </w:rPr>
              <w:t>Pealkiri ja asjakohane adressaat: lõike 86 punktid a ja b</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rPr>
                <w:rFonts w:cs="Arial"/>
                <w:iCs/>
                <w:color w:val="000000"/>
                <w:sz w:val="20"/>
                <w:szCs w:val="20"/>
                <w:lang w:val="et-EE"/>
              </w:rPr>
            </w:pPr>
            <w:r w:rsidRPr="00243609">
              <w:rPr>
                <w:rFonts w:ascii="Arial" w:hAnsi="Arial" w:cs="Arial"/>
                <w:color w:val="000000"/>
                <w:sz w:val="20"/>
                <w:szCs w:val="20"/>
                <w:lang w:val="et-EE"/>
              </w:rPr>
              <w:t>Sissejuhatav lõik: lõike 86 punkt c</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iCs/>
                <w:color w:val="000000"/>
                <w:sz w:val="20"/>
                <w:szCs w:val="20"/>
                <w:lang w:val="et-EE"/>
              </w:rPr>
            </w:pPr>
            <w:r w:rsidRPr="00243609">
              <w:rPr>
                <w:rFonts w:ascii="Arial" w:hAnsi="Arial" w:cs="Arial"/>
                <w:color w:val="000000"/>
                <w:sz w:val="20"/>
                <w:szCs w:val="20"/>
                <w:lang w:val="et-EE"/>
              </w:rPr>
              <w:t>Juhtkonna kohustuste kirjeldus: lõike 86 punkt d</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sz w:val="20"/>
                <w:szCs w:val="20"/>
                <w:lang w:val="et-EE"/>
              </w:rPr>
            </w:pPr>
            <w:r w:rsidRPr="00243609">
              <w:rPr>
                <w:rFonts w:ascii="Arial" w:hAnsi="Arial" w:cs="Arial"/>
                <w:color w:val="000000"/>
                <w:sz w:val="20"/>
                <w:szCs w:val="20"/>
                <w:lang w:val="et-EE"/>
              </w:rPr>
              <w:t>Praktiseerija kohustuste kirjeldus: lõike 86 punkt f</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sz w:val="20"/>
                <w:szCs w:val="20"/>
                <w:lang w:val="et-EE"/>
              </w:rPr>
            </w:pPr>
            <w:r w:rsidRPr="00243609">
              <w:rPr>
                <w:rFonts w:ascii="Arial" w:hAnsi="Arial" w:cs="Arial"/>
                <w:color w:val="000000"/>
                <w:sz w:val="20"/>
                <w:szCs w:val="20"/>
                <w:lang w:val="et-EE"/>
              </w:rPr>
              <w:t>Ülevaatuse ja selle piirangute kirjeldus: lõike 86 punkt g</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sz w:val="20"/>
                <w:szCs w:val="20"/>
                <w:lang w:val="et-EE"/>
              </w:rPr>
            </w:pPr>
            <w:r w:rsidRPr="00243609">
              <w:rPr>
                <w:rFonts w:ascii="Arial" w:hAnsi="Arial" w:cs="Arial"/>
                <w:color w:val="000000"/>
                <w:sz w:val="20"/>
                <w:szCs w:val="20"/>
                <w:lang w:val="et-EE"/>
              </w:rPr>
              <w:t>Töövõtu kokkuvõte: lõike 86 punktid h ja i</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sz w:val="20"/>
                <w:szCs w:val="20"/>
                <w:lang w:val="et-EE"/>
              </w:rPr>
            </w:pPr>
            <w:r w:rsidRPr="00243609">
              <w:rPr>
                <w:rFonts w:ascii="Arial" w:hAnsi="Arial" w:cs="Arial"/>
                <w:color w:val="000000"/>
                <w:sz w:val="20"/>
                <w:szCs w:val="20"/>
                <w:lang w:val="et-EE"/>
              </w:rPr>
              <w:t>Kohustus järgida asjassepuutuvaid eetikanõudeid: lõike 86 punkt j</w:t>
            </w:r>
          </w:p>
        </w:tc>
      </w:tr>
      <w:tr w:rsidR="00650CA6" w:rsidRPr="00243609" w:rsidTr="004D5DCA">
        <w:tc>
          <w:tcPr>
            <w:tcW w:w="1782" w:type="dxa"/>
            <w:vMerge/>
            <w:tcBorders>
              <w:right w:val="single" w:sz="4" w:space="0" w:color="auto"/>
            </w:tcBorders>
            <w:shd w:val="clear" w:color="auto" w:fill="EAF1DD"/>
          </w:tcPr>
          <w:p w:rsidR="00650CA6" w:rsidRPr="00243609" w:rsidRDefault="00650CA6" w:rsidP="004D5DCA">
            <w:pPr>
              <w:pStyle w:val="secondhead"/>
              <w:numPr>
                <w:ilvl w:val="0"/>
                <w:numId w:val="81"/>
              </w:numPr>
              <w:ind w:left="468"/>
              <w:rPr>
                <w:rFonts w:ascii="Arial" w:hAnsi="Arial" w:cs="Arial"/>
                <w:sz w:val="20"/>
                <w:szCs w:val="20"/>
                <w:lang w:val="et-E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4D5DCA">
            <w:pPr>
              <w:pStyle w:val="secondhead"/>
              <w:ind w:left="-18"/>
              <w:rPr>
                <w:rFonts w:cs="Arial"/>
                <w:sz w:val="20"/>
                <w:szCs w:val="20"/>
                <w:lang w:val="et-EE"/>
              </w:rPr>
            </w:pPr>
            <w:r w:rsidRPr="00243609">
              <w:rPr>
                <w:rFonts w:ascii="Arial" w:hAnsi="Arial" w:cs="Arial"/>
                <w:sz w:val="20"/>
                <w:szCs w:val="20"/>
                <w:lang w:val="et-EE"/>
              </w:rPr>
              <w:t>Praktiseerija aruande kuupäev, praktiseerija allkiri ja asukoht: lõike 86 punktid k–m</w:t>
            </w:r>
          </w:p>
        </w:tc>
      </w:tr>
    </w:tbl>
    <w:p w:rsidR="00650CA6" w:rsidRPr="00243609" w:rsidRDefault="00650CA6" w:rsidP="00650CA6">
      <w:pPr>
        <w:autoSpaceDE w:val="0"/>
        <w:autoSpaceDN w:val="0"/>
        <w:adjustRightInd w:val="0"/>
        <w:spacing w:line="240" w:lineRule="auto"/>
        <w:rPr>
          <w:rFonts w:ascii="Arial" w:hAnsi="Arial" w:cs="Arial"/>
          <w:b/>
          <w:sz w:val="20"/>
          <w:szCs w:val="20"/>
          <w:lang w:val="et-EE"/>
        </w:rPr>
      </w:pPr>
      <w:bookmarkStart w:id="242" w:name="para_12"/>
      <w:bookmarkStart w:id="243" w:name="Exhibit_39.3-1V2"/>
      <w:bookmarkStart w:id="244" w:name="para_13"/>
      <w:bookmarkEnd w:id="242"/>
      <w:bookmarkEnd w:id="243"/>
      <w:bookmarkEnd w:id="244"/>
    </w:p>
    <w:p w:rsidR="00650CA6" w:rsidRPr="00243609" w:rsidRDefault="00650CA6" w:rsidP="00650CA6">
      <w:pPr>
        <w:autoSpaceDE w:val="0"/>
        <w:autoSpaceDN w:val="0"/>
        <w:adjustRightInd w:val="0"/>
        <w:spacing w:line="240" w:lineRule="auto"/>
        <w:rPr>
          <w:rFonts w:ascii="Arial" w:hAnsi="Arial" w:cs="Arial"/>
          <w:b/>
          <w:sz w:val="20"/>
          <w:szCs w:val="20"/>
          <w:lang w:val="et-EE"/>
        </w:rPr>
      </w:pPr>
      <w:r w:rsidRPr="00243609">
        <w:rPr>
          <w:rFonts w:ascii="Arial" w:hAnsi="Arial" w:cs="Arial"/>
          <w:b/>
          <w:sz w:val="20"/>
          <w:szCs w:val="20"/>
          <w:lang w:val="et-EE"/>
        </w:rPr>
        <w:t>Eriotstarbelised finantsaruanded</w:t>
      </w:r>
    </w:p>
    <w:p w:rsidR="00650CA6" w:rsidRPr="00243609" w:rsidRDefault="00650CA6" w:rsidP="00650CA6">
      <w:pPr>
        <w:autoSpaceDE w:val="0"/>
        <w:autoSpaceDN w:val="0"/>
        <w:adjustRightInd w:val="0"/>
        <w:spacing w:line="240" w:lineRule="auto"/>
        <w:rPr>
          <w:rFonts w:ascii="Arial" w:hAnsi="Arial" w:cs="Arial"/>
          <w:b/>
          <w:sz w:val="20"/>
          <w:szCs w:val="20"/>
          <w:lang w:val="et-EE"/>
        </w:rPr>
      </w:pPr>
      <w:r w:rsidRPr="00243609">
        <w:rPr>
          <w:rFonts w:ascii="Arial" w:hAnsi="Arial" w:cs="Arial"/>
          <w:sz w:val="20"/>
          <w:szCs w:val="20"/>
          <w:lang w:val="et-EE"/>
        </w:rPr>
        <w:t>Kui finantsaruanded on eriotstarbelised, võiks juhtkonna kohustusi käsitlev lõik sisaldada ka järgmist:</w:t>
      </w:r>
    </w:p>
    <w:p w:rsidR="00650CA6" w:rsidRPr="00243609" w:rsidRDefault="00650CA6" w:rsidP="00650CA6">
      <w:pPr>
        <w:numPr>
          <w:ilvl w:val="0"/>
          <w:numId w:val="87"/>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finantsaruannete koostamise eesmärgi kirjeldus ja vajaduse korral ettenähtud kasutajad või viide seda informatsiooni sisaldavale lisale eriotstarbelistes finantsaruannetes ja</w:t>
      </w:r>
    </w:p>
    <w:p w:rsidR="00650CA6" w:rsidRPr="00243609" w:rsidRDefault="00650CA6" w:rsidP="00650CA6">
      <w:pPr>
        <w:numPr>
          <w:ilvl w:val="0"/>
          <w:numId w:val="87"/>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viide juhtkonna kohustusele teha kindlaks, et rakendatav finantsaruandluse raamistik on nendes tingimustes aktsepteeritav (see kehtib siis, kui juhtkond saab valida erinevate finantsaruandluse raamistike vahel).</w:t>
      </w:r>
    </w:p>
    <w:p w:rsidR="00650CA6" w:rsidRPr="00243609" w:rsidRDefault="00650CA6" w:rsidP="00650CA6">
      <w:pPr>
        <w:autoSpaceDE w:val="0"/>
        <w:autoSpaceDN w:val="0"/>
        <w:adjustRightInd w:val="0"/>
        <w:spacing w:line="240" w:lineRule="auto"/>
        <w:ind w:left="720"/>
        <w:rPr>
          <w:rFonts w:ascii="Arial" w:hAnsi="Arial" w:cs="Arial"/>
          <w:sz w:val="20"/>
          <w:szCs w:val="20"/>
          <w:lang w:val="et-EE"/>
        </w:rPr>
      </w:pPr>
    </w:p>
    <w:p w:rsidR="00650CA6" w:rsidRPr="00243609" w:rsidRDefault="004D5DCA" w:rsidP="00650CA6">
      <w:pPr>
        <w:autoSpaceDE w:val="0"/>
        <w:autoSpaceDN w:val="0"/>
        <w:adjustRightInd w:val="0"/>
        <w:spacing w:line="240" w:lineRule="auto"/>
        <w:rPr>
          <w:rFonts w:cs="Arial"/>
          <w:b/>
          <w:sz w:val="20"/>
          <w:szCs w:val="20"/>
          <w:lang w:val="et-EE"/>
        </w:rPr>
      </w:pPr>
      <w:r>
        <w:rPr>
          <w:rFonts w:ascii="Arial" w:hAnsi="Arial" w:cs="Arial"/>
          <w:b/>
          <w:sz w:val="20"/>
          <w:szCs w:val="20"/>
          <w:lang w:val="et-EE"/>
        </w:rPr>
        <w:br w:type="page"/>
      </w:r>
      <w:r w:rsidR="00650CA6" w:rsidRPr="00243609">
        <w:rPr>
          <w:rFonts w:ascii="Arial" w:hAnsi="Arial" w:cs="Arial"/>
          <w:b/>
          <w:sz w:val="20"/>
          <w:szCs w:val="20"/>
          <w:lang w:val="et-EE"/>
        </w:rPr>
        <w:t>Praktiseerija allkiri</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Allkiri võib olla praktiseerija ettevõtte nimi, üksiku praktiseerija isiklik nimi või mõlemad, nagu see on konkreetses riigis asjakohane. Teatavates riikides võidakse kohaldada ka täiendavaid nõudeid. </w:t>
      </w:r>
    </w:p>
    <w:p w:rsidR="00650CA6" w:rsidRPr="00243609" w:rsidRDefault="00650CA6" w:rsidP="00650CA6">
      <w:pPr>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D6E3BC"/>
        <w:rPr>
          <w:rFonts w:cs="Arial"/>
          <w:b/>
          <w:sz w:val="20"/>
          <w:szCs w:val="20"/>
          <w:lang w:val="et-EE"/>
        </w:rPr>
      </w:pPr>
      <w:r w:rsidRPr="00243609">
        <w:rPr>
          <w:rFonts w:ascii="Arial" w:hAnsi="Arial" w:cs="Arial"/>
          <w:b/>
          <w:sz w:val="20"/>
          <w:szCs w:val="20"/>
          <w:lang w:val="et-EE"/>
        </w:rPr>
        <w:t>Arvessevõetavad asjaolud</w:t>
      </w: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D6E3BC"/>
        <w:rPr>
          <w:rFonts w:cs="Arial"/>
          <w:b/>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shd w:val="clear" w:color="auto" w:fill="D6E3BC"/>
        <w:rPr>
          <w:rFonts w:ascii="Arial" w:hAnsi="Arial" w:cs="Arial"/>
          <w:sz w:val="20"/>
          <w:szCs w:val="20"/>
          <w:lang w:val="et-EE"/>
        </w:rPr>
      </w:pPr>
      <w:r w:rsidRPr="00243609">
        <w:rPr>
          <w:rFonts w:ascii="Arial" w:hAnsi="Arial" w:cs="Arial"/>
          <w:sz w:val="20"/>
          <w:szCs w:val="20"/>
          <w:lang w:val="et-EE"/>
        </w:rPr>
        <w:t xml:space="preserve">Osa audiitorettevõtjaid kasutab ülevaatuse töövõtu aruannete puhul oma kirjapäist ja eeldab siis, et aruanne vastab nõuetele (kuna kirjapäis sisaldab audiitorettevõtja aadressi). See ei pruugi siiski olla aktsepteeritav, sest tegelikult on nõutud, et asukoht selles riigis, kus praktiseerija praktiseerib, tuleb avalikustada aruandes endas. </w:t>
      </w:r>
    </w:p>
    <w:p w:rsidR="00650CA6" w:rsidRPr="00243609" w:rsidRDefault="00650CA6" w:rsidP="00650CA6">
      <w:pPr>
        <w:rPr>
          <w:rFonts w:ascii="Arial" w:hAnsi="Arial" w:cs="Arial"/>
          <w:color w:val="4F6228"/>
          <w:sz w:val="20"/>
          <w:szCs w:val="20"/>
          <w:lang w:val="et-EE"/>
        </w:rPr>
      </w:pPr>
      <w:bookmarkStart w:id="245" w:name="_Toc355249310"/>
    </w:p>
    <w:p w:rsidR="00650CA6" w:rsidRPr="00243609" w:rsidRDefault="00650CA6" w:rsidP="00650CA6">
      <w:pPr>
        <w:pStyle w:val="Heading3"/>
        <w:spacing w:before="0"/>
        <w:rPr>
          <w:rFonts w:ascii="Times New Roman" w:hAnsi="Times New Roman" w:cs="Arial"/>
          <w:color w:val="4F6228"/>
          <w:lang w:val="et-EE"/>
        </w:rPr>
      </w:pPr>
      <w:bookmarkStart w:id="246" w:name="_Toc350767476"/>
      <w:bookmarkStart w:id="247" w:name="_Toc274128150"/>
      <w:bookmarkStart w:id="248" w:name="_Toc402382261"/>
      <w:r w:rsidRPr="00243609">
        <w:rPr>
          <w:rFonts w:ascii="Arial" w:hAnsi="Arial" w:cs="Arial"/>
          <w:color w:val="4F6228"/>
          <w:lang w:val="et-EE"/>
        </w:rPr>
        <w:t>6.2-2 Asjaolu rõhutamine</w:t>
      </w:r>
      <w:bookmarkEnd w:id="245"/>
      <w:bookmarkEnd w:id="246"/>
      <w:bookmarkEnd w:id="247"/>
      <w:bookmarkEnd w:id="248"/>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603"/>
      </w:tblGrid>
      <w:tr w:rsidR="00650CA6" w:rsidRPr="00243609">
        <w:trPr>
          <w:trHeight w:val="253"/>
        </w:trPr>
        <w:tc>
          <w:tcPr>
            <w:tcW w:w="1068"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Lõige</w:t>
            </w:r>
          </w:p>
        </w:tc>
        <w:tc>
          <w:tcPr>
            <w:tcW w:w="7856" w:type="dxa"/>
            <w:shd w:val="clear" w:color="auto" w:fill="4F6228"/>
            <w:vAlign w:val="center"/>
          </w:tcPr>
          <w:p w:rsidR="00650CA6" w:rsidRPr="00243609" w:rsidRDefault="00650CA6" w:rsidP="00650CA6">
            <w:pPr>
              <w:pStyle w:val="numberlevel1"/>
              <w:widowControl w:val="0"/>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trPr>
          <w:trHeight w:val="1793"/>
        </w:trPr>
        <w:tc>
          <w:tcPr>
            <w:tcW w:w="1068"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color w:val="000000"/>
                <w:sz w:val="20"/>
                <w:szCs w:val="20"/>
                <w:lang w:val="et-EE"/>
              </w:rPr>
              <w:t>87</w:t>
            </w:r>
          </w:p>
        </w:tc>
        <w:tc>
          <w:tcPr>
            <w:tcW w:w="7856" w:type="dxa"/>
            <w:shd w:val="clear" w:color="auto" w:fill="auto"/>
          </w:tcPr>
          <w:p w:rsidR="00650CA6" w:rsidRPr="00243609" w:rsidRDefault="00650CA6" w:rsidP="00650CA6">
            <w:pPr>
              <w:autoSpaceDE w:val="0"/>
              <w:autoSpaceDN w:val="0"/>
              <w:adjustRightInd w:val="0"/>
              <w:spacing w:line="240" w:lineRule="auto"/>
              <w:ind w:left="0"/>
              <w:rPr>
                <w:rFonts w:cs="Arial"/>
                <w:i/>
                <w:iCs/>
                <w:sz w:val="20"/>
                <w:szCs w:val="20"/>
                <w:lang w:val="et-EE"/>
              </w:rPr>
            </w:pPr>
            <w:r w:rsidRPr="00243609">
              <w:rPr>
                <w:rFonts w:ascii="Arial" w:hAnsi="Arial" w:cs="Arial"/>
                <w:i/>
                <w:iCs/>
                <w:sz w:val="20"/>
                <w:szCs w:val="20"/>
                <w:lang w:val="et-EE"/>
              </w:rPr>
              <w:t>Asjaolu rõhutavad lõigud ja muu asjaolu käsitlevad lõigud praktiseerija aruandes</w:t>
            </w:r>
          </w:p>
          <w:p w:rsidR="00650CA6" w:rsidRPr="00243609" w:rsidRDefault="00650CA6" w:rsidP="00650CA6">
            <w:pPr>
              <w:autoSpaceDE w:val="0"/>
              <w:autoSpaceDN w:val="0"/>
              <w:adjustRightInd w:val="0"/>
              <w:spacing w:line="240" w:lineRule="auto"/>
              <w:ind w:left="0"/>
              <w:rPr>
                <w:rFonts w:cs="Arial"/>
                <w:sz w:val="20"/>
                <w:szCs w:val="20"/>
                <w:lang w:val="et-EE"/>
              </w:rPr>
            </w:pPr>
            <w:r w:rsidRPr="00243609">
              <w:rPr>
                <w:rFonts w:ascii="Arial" w:hAnsi="Arial" w:cs="Arial"/>
                <w:sz w:val="20"/>
                <w:szCs w:val="20"/>
                <w:lang w:val="et-EE"/>
              </w:rPr>
              <w:t>Asjaolu rõhutavad lõigud</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650CA6">
            <w:pPr>
              <w:autoSpaceDE w:val="0"/>
              <w:autoSpaceDN w:val="0"/>
              <w:adjustRightInd w:val="0"/>
              <w:spacing w:line="240" w:lineRule="auto"/>
              <w:ind w:left="0"/>
              <w:rPr>
                <w:rStyle w:val="CharacterStyle1"/>
                <w:color w:val="000000"/>
                <w:sz w:val="20"/>
                <w:szCs w:val="20"/>
                <w:lang w:val="et-EE"/>
              </w:rPr>
            </w:pPr>
            <w:r w:rsidRPr="00243609">
              <w:rPr>
                <w:rFonts w:ascii="Arial" w:hAnsi="Arial" w:cs="Arial"/>
                <w:color w:val="000000"/>
                <w:sz w:val="20"/>
                <w:szCs w:val="20"/>
                <w:lang w:val="et-EE"/>
              </w:rPr>
              <w:t>Praktiseerija võib pidada vajalikuks juhtida kasutajate tähelepanu finantsaruannetes kajastatud asjaolule, mis on praktiseerija otsustuse kohaselt nii tähtis, et see on kasutajate jaoks põhjapanev finantsaruannetest arusaamiseks. Sellisel juhul peab praktiseerija lisama praktiseerija aruandesse asjaolu rõhutava lõigu tingimusel, et praktiseerija on hankinud piisava asjakohase tõendusmaterjali järeldamaks, et see asjaolu ei ole finantsaruannetes tõenäoliselt oluliselt väärkajastatud. Sellises lõigus tuleb viidata üksnes finantsaruannetes kajastatud informatsioonile.</w:t>
            </w:r>
          </w:p>
        </w:tc>
      </w:tr>
      <w:tr w:rsidR="00650CA6" w:rsidRPr="00243609">
        <w:trPr>
          <w:trHeight w:val="1016"/>
        </w:trPr>
        <w:tc>
          <w:tcPr>
            <w:tcW w:w="1068"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r w:rsidRPr="00243609">
              <w:rPr>
                <w:rFonts w:ascii="Arial" w:hAnsi="Arial" w:cs="Arial"/>
                <w:b w:val="0"/>
                <w:color w:val="000000"/>
                <w:sz w:val="20"/>
                <w:szCs w:val="20"/>
                <w:lang w:val="et-EE"/>
              </w:rPr>
              <w:t>88</w:t>
            </w:r>
          </w:p>
        </w:tc>
        <w:tc>
          <w:tcPr>
            <w:tcW w:w="7856" w:type="dxa"/>
            <w:shd w:val="clear" w:color="auto" w:fill="auto"/>
          </w:tcPr>
          <w:p w:rsidR="00650CA6" w:rsidRPr="00243609" w:rsidRDefault="00650CA6" w:rsidP="00650CA6">
            <w:pPr>
              <w:autoSpaceDE w:val="0"/>
              <w:autoSpaceDN w:val="0"/>
              <w:adjustRightInd w:val="0"/>
              <w:spacing w:line="240" w:lineRule="auto"/>
              <w:ind w:left="0"/>
              <w:rPr>
                <w:rFonts w:cs="Arial"/>
                <w:color w:val="000000"/>
                <w:sz w:val="20"/>
                <w:szCs w:val="20"/>
                <w:lang w:val="et-EE"/>
              </w:rPr>
            </w:pPr>
            <w:r w:rsidRPr="00243609">
              <w:rPr>
                <w:rFonts w:ascii="Arial" w:hAnsi="Arial" w:cs="Arial"/>
                <w:color w:val="000000"/>
                <w:sz w:val="20"/>
                <w:szCs w:val="20"/>
                <w:lang w:val="et-EE"/>
              </w:rPr>
              <w:t>Praktiseerija aruanne eriotstarbeliste finantsaruannete kohta peab sisaldama asjaolu rõhutavat lõiku, mis hoiatab praktiseerija aruande kasutajaid, et finantsaruanded on koostatud kooskõlas eriotstarbelise raamistikuga ja et selle tulemusel ei pruugi finantsaruanded olla muuks otstarbeks sobivad (vt lõiked A133–A134).</w:t>
            </w:r>
          </w:p>
        </w:tc>
      </w:tr>
      <w:tr w:rsidR="00650CA6" w:rsidRPr="00243609">
        <w:trPr>
          <w:trHeight w:val="800"/>
        </w:trPr>
        <w:tc>
          <w:tcPr>
            <w:tcW w:w="1068"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r w:rsidRPr="00243609">
              <w:rPr>
                <w:rFonts w:ascii="Arial" w:hAnsi="Arial" w:cs="Arial"/>
                <w:b w:val="0"/>
                <w:color w:val="000000"/>
                <w:sz w:val="20"/>
                <w:szCs w:val="20"/>
                <w:lang w:val="et-EE"/>
              </w:rPr>
              <w:t>89</w:t>
            </w:r>
          </w:p>
        </w:tc>
        <w:tc>
          <w:tcPr>
            <w:tcW w:w="7856"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lisama pealkirjaga „Asjaolu rõhutamine“ või muu asjakohase pealkirjaga asjaolu rõhutava lõigu vahetult pärast lõiku, mis sisaldab praktiseerija kokkuvõtet finantsaruannete kohta. </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asjaolu rõhutava lõigu tüüpilised näited.</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6.2-2A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016"/>
      </w:tblGrid>
      <w:tr w:rsidR="00650CA6" w:rsidRPr="00243609" w:rsidTr="004D5DCA">
        <w:tc>
          <w:tcPr>
            <w:tcW w:w="1628" w:type="dxa"/>
            <w:vMerge w:val="restart"/>
            <w:shd w:val="clear" w:color="auto" w:fill="D6E3BC"/>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Asjaolu rõhutamine</w:t>
            </w:r>
          </w:p>
        </w:tc>
        <w:tc>
          <w:tcPr>
            <w:tcW w:w="7016"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Ebakindlad asjaolud seoses tegevuse jätkuvusega.</w:t>
            </w:r>
          </w:p>
        </w:tc>
      </w:tr>
      <w:tr w:rsidR="00650CA6" w:rsidRPr="00243609" w:rsidTr="004D5DCA">
        <w:tc>
          <w:tcPr>
            <w:tcW w:w="1628" w:type="dxa"/>
            <w:vMerge/>
            <w:shd w:val="clear" w:color="auto" w:fill="D6E3BC"/>
          </w:tcPr>
          <w:p w:rsidR="00650CA6" w:rsidRPr="00243609" w:rsidRDefault="00650CA6" w:rsidP="00650CA6">
            <w:pPr>
              <w:rPr>
                <w:rFonts w:ascii="Arial" w:hAnsi="Arial" w:cs="Arial"/>
                <w:sz w:val="20"/>
                <w:szCs w:val="20"/>
                <w:lang w:val="et-EE"/>
              </w:rPr>
            </w:pPr>
          </w:p>
        </w:tc>
        <w:tc>
          <w:tcPr>
            <w:tcW w:w="7016"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Ebakindlus seoses erakorralise kohtuvaidluse või regulatiivse meetmega.</w:t>
            </w:r>
          </w:p>
        </w:tc>
      </w:tr>
      <w:tr w:rsidR="00650CA6" w:rsidRPr="00243609" w:rsidTr="004D5DCA">
        <w:tc>
          <w:tcPr>
            <w:tcW w:w="1628" w:type="dxa"/>
            <w:vMerge/>
            <w:shd w:val="clear" w:color="auto" w:fill="D6E3BC"/>
          </w:tcPr>
          <w:p w:rsidR="00650CA6" w:rsidRPr="00243609" w:rsidRDefault="00650CA6" w:rsidP="00650CA6">
            <w:pPr>
              <w:rPr>
                <w:rFonts w:ascii="Arial" w:hAnsi="Arial" w:cs="Arial"/>
                <w:sz w:val="20"/>
                <w:szCs w:val="20"/>
                <w:lang w:val="et-EE"/>
              </w:rPr>
            </w:pPr>
          </w:p>
        </w:tc>
        <w:tc>
          <w:tcPr>
            <w:tcW w:w="7016"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Järgnevad sündmused, näiteks ettevõtte osa müük või omandamine.</w:t>
            </w:r>
          </w:p>
        </w:tc>
      </w:tr>
      <w:tr w:rsidR="00650CA6" w:rsidRPr="00243609" w:rsidTr="004D5DCA">
        <w:tc>
          <w:tcPr>
            <w:tcW w:w="1628" w:type="dxa"/>
            <w:vMerge/>
            <w:shd w:val="clear" w:color="auto" w:fill="D6E3BC"/>
          </w:tcPr>
          <w:p w:rsidR="00650CA6" w:rsidRPr="00243609" w:rsidRDefault="00650CA6" w:rsidP="00650CA6">
            <w:pPr>
              <w:rPr>
                <w:rFonts w:ascii="Arial" w:hAnsi="Arial" w:cs="Arial"/>
                <w:sz w:val="20"/>
                <w:szCs w:val="20"/>
                <w:lang w:val="et-EE"/>
              </w:rPr>
            </w:pPr>
          </w:p>
        </w:tc>
        <w:tc>
          <w:tcPr>
            <w:tcW w:w="7016"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Suur katastroof.</w:t>
            </w:r>
          </w:p>
        </w:tc>
      </w:tr>
      <w:tr w:rsidR="00650CA6" w:rsidRPr="00243609" w:rsidTr="004D5DCA">
        <w:tc>
          <w:tcPr>
            <w:tcW w:w="1628" w:type="dxa"/>
            <w:vMerge/>
            <w:shd w:val="clear" w:color="auto" w:fill="D6E3BC"/>
          </w:tcPr>
          <w:p w:rsidR="00650CA6" w:rsidRPr="00243609" w:rsidRDefault="00650CA6" w:rsidP="00650CA6">
            <w:pPr>
              <w:rPr>
                <w:rFonts w:ascii="Arial" w:hAnsi="Arial" w:cs="Arial"/>
                <w:sz w:val="20"/>
                <w:szCs w:val="20"/>
                <w:lang w:val="et-EE"/>
              </w:rPr>
            </w:pPr>
          </w:p>
        </w:tc>
        <w:tc>
          <w:tcPr>
            <w:tcW w:w="7016"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Muud märkimisväärsed ebakindlad asjaolud ja lahknevused.</w:t>
            </w:r>
          </w:p>
        </w:tc>
      </w:tr>
      <w:tr w:rsidR="00650CA6" w:rsidRPr="00243609" w:rsidTr="004D5DCA">
        <w:tc>
          <w:tcPr>
            <w:tcW w:w="1628" w:type="dxa"/>
            <w:vMerge/>
            <w:shd w:val="clear" w:color="auto" w:fill="D6E3BC"/>
          </w:tcPr>
          <w:p w:rsidR="00650CA6" w:rsidRPr="00243609" w:rsidRDefault="00650CA6" w:rsidP="00650CA6">
            <w:pPr>
              <w:rPr>
                <w:rFonts w:ascii="Arial" w:hAnsi="Arial" w:cs="Arial"/>
                <w:sz w:val="20"/>
                <w:szCs w:val="20"/>
                <w:lang w:val="et-EE"/>
              </w:rPr>
            </w:pPr>
          </w:p>
        </w:tc>
        <w:tc>
          <w:tcPr>
            <w:tcW w:w="7016"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Uue arvestusstandardi varajane rakendamine (kui see on lubatud).</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Asjaolu rõhutavat lõiku nõutakse ka eriotstarbeliste finantsaruannete korral. Selles tuleb nende finantsaruannete kasutajaid hoiatada, et finantsaruanded on koostatud kooskõlas eriotstarbelise raamistikuga </w:t>
      </w:r>
      <w:r w:rsidRPr="00A10899">
        <w:rPr>
          <w:rFonts w:ascii="Arial" w:hAnsi="Arial" w:cs="Arial"/>
          <w:sz w:val="20"/>
          <w:szCs w:val="20"/>
          <w:lang w:val="et-EE"/>
        </w:rPr>
        <w:t>ega</w:t>
      </w:r>
      <w:r w:rsidRPr="00243609">
        <w:rPr>
          <w:rFonts w:ascii="Arial" w:hAnsi="Arial" w:cs="Arial"/>
          <w:sz w:val="20"/>
          <w:szCs w:val="20"/>
          <w:lang w:val="et-EE"/>
        </w:rPr>
        <w:t xml:space="preserve"> pruugi seetõttu sobida muuks otstarbeks.</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Asjaolu rõhutavat lõiku ei tohi kasutada alljärgneva asendamiseks:</w:t>
      </w:r>
    </w:p>
    <w:p w:rsidR="00650CA6" w:rsidRPr="00243609" w:rsidRDefault="00650CA6" w:rsidP="00650CA6">
      <w:pPr>
        <w:numPr>
          <w:ilvl w:val="0"/>
          <w:numId w:val="93"/>
        </w:numPr>
        <w:tabs>
          <w:tab w:val="left" w:pos="630"/>
        </w:tabs>
        <w:autoSpaceDE w:val="0"/>
        <w:autoSpaceDN w:val="0"/>
        <w:adjustRightInd w:val="0"/>
        <w:spacing w:line="240" w:lineRule="auto"/>
        <w:ind w:left="630" w:hanging="270"/>
        <w:rPr>
          <w:rFonts w:ascii="Arial" w:hAnsi="Arial" w:cs="Arial"/>
          <w:sz w:val="20"/>
          <w:szCs w:val="20"/>
          <w:lang w:val="et-EE"/>
        </w:rPr>
      </w:pPr>
      <w:r w:rsidRPr="00243609">
        <w:rPr>
          <w:rFonts w:ascii="Arial" w:hAnsi="Arial" w:cs="Arial"/>
          <w:sz w:val="20"/>
          <w:szCs w:val="20"/>
          <w:lang w:val="et-EE"/>
        </w:rPr>
        <w:t>oluliselt väärkajastatud finantsaruannete kohta tehtud kokkuvõtte modifitseerimine või</w:t>
      </w:r>
    </w:p>
    <w:p w:rsidR="00650CA6" w:rsidRPr="00243609" w:rsidRDefault="00650CA6" w:rsidP="00650CA6">
      <w:pPr>
        <w:numPr>
          <w:ilvl w:val="0"/>
          <w:numId w:val="93"/>
        </w:numPr>
        <w:tabs>
          <w:tab w:val="left" w:pos="630"/>
        </w:tabs>
        <w:autoSpaceDE w:val="0"/>
        <w:autoSpaceDN w:val="0"/>
        <w:adjustRightInd w:val="0"/>
        <w:spacing w:line="240" w:lineRule="auto"/>
        <w:ind w:left="630" w:hanging="270"/>
        <w:rPr>
          <w:rFonts w:ascii="Arial" w:hAnsi="Arial" w:cs="Arial"/>
          <w:sz w:val="20"/>
          <w:szCs w:val="20"/>
          <w:lang w:val="et-EE"/>
        </w:rPr>
      </w:pPr>
      <w:r w:rsidRPr="00243609">
        <w:rPr>
          <w:rFonts w:ascii="Arial" w:hAnsi="Arial" w:cs="Arial"/>
          <w:sz w:val="20"/>
          <w:szCs w:val="20"/>
          <w:lang w:val="et-EE"/>
        </w:rPr>
        <w:t>juhtkonna poolt nõutava info avalikustamine finantsaruannetes.</w:t>
      </w:r>
    </w:p>
    <w:p w:rsidR="00650CA6" w:rsidRPr="00243609" w:rsidRDefault="00650CA6" w:rsidP="00650CA6">
      <w:pPr>
        <w:ind w:left="1170"/>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Juhul kui aruandesse tuleb lisada asjaolu rõhutav või muu asjaolu käsitlev lõik, tuleb selle lõigu vajadus ja sõnastus kõigepealt juhtkonna ja valitsemisülesandega isikutega (nagu asjakohane) läbi arutada.</w:t>
      </w:r>
    </w:p>
    <w:p w:rsidR="00650CA6" w:rsidRPr="00243609" w:rsidRDefault="00650CA6" w:rsidP="00650CA6">
      <w:pPr>
        <w:rPr>
          <w:rFonts w:ascii="Arial" w:hAnsi="Arial" w:cs="Arial"/>
          <w:sz w:val="20"/>
          <w:szCs w:val="20"/>
          <w:lang w:val="et-E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650CA6" w:rsidRPr="00243609">
        <w:trPr>
          <w:trHeight w:val="1632"/>
        </w:trPr>
        <w:tc>
          <w:tcPr>
            <w:tcW w:w="8802" w:type="dxa"/>
            <w:tcBorders>
              <w:top w:val="nil"/>
              <w:left w:val="nil"/>
              <w:bottom w:val="nil"/>
              <w:right w:val="nil"/>
            </w:tcBorders>
            <w:shd w:val="clear" w:color="auto" w:fill="auto"/>
          </w:tcPr>
          <w:p w:rsidR="00650CA6" w:rsidRPr="00243609" w:rsidRDefault="00650CA6" w:rsidP="00650CA6">
            <w:pPr>
              <w:pBdr>
                <w:top w:val="single" w:sz="4" w:space="1" w:color="auto"/>
                <w:left w:val="single" w:sz="4" w:space="1" w:color="auto"/>
                <w:bottom w:val="single" w:sz="4" w:space="1" w:color="auto"/>
                <w:right w:val="single" w:sz="4" w:space="1" w:color="auto"/>
              </w:pBdr>
              <w:rPr>
                <w:rFonts w:cs="Arial"/>
                <w:b/>
                <w:sz w:val="20"/>
                <w:szCs w:val="20"/>
                <w:lang w:val="et-EE"/>
              </w:rPr>
            </w:pPr>
            <w:r w:rsidRPr="00243609">
              <w:rPr>
                <w:rFonts w:ascii="Arial" w:hAnsi="Arial" w:cs="Arial"/>
                <w:b/>
                <w:sz w:val="20"/>
                <w:szCs w:val="20"/>
                <w:lang w:val="et-EE"/>
              </w:rPr>
              <w:t>Näide</w:t>
            </w:r>
          </w:p>
          <w:p w:rsidR="00650CA6" w:rsidRPr="00243609" w:rsidRDefault="00650CA6" w:rsidP="00650CA6">
            <w:pPr>
              <w:pBdr>
                <w:top w:val="single" w:sz="4" w:space="1" w:color="auto"/>
                <w:left w:val="single" w:sz="4" w:space="1" w:color="auto"/>
                <w:bottom w:val="single" w:sz="4" w:space="1" w:color="auto"/>
                <w:right w:val="single" w:sz="4" w:space="1" w:color="auto"/>
              </w:pBdr>
              <w:rPr>
                <w:rFonts w:ascii="Arial" w:hAnsi="Arial" w:cs="Arial"/>
                <w:b/>
                <w:sz w:val="20"/>
                <w:szCs w:val="20"/>
                <w:lang w:val="et-EE"/>
              </w:rPr>
            </w:pPr>
          </w:p>
          <w:p w:rsidR="00650CA6" w:rsidRPr="00243609" w:rsidRDefault="00650CA6" w:rsidP="00650CA6">
            <w:pPr>
              <w:pBdr>
                <w:top w:val="single" w:sz="4" w:space="1" w:color="auto"/>
                <w:left w:val="single" w:sz="4" w:space="1" w:color="auto"/>
                <w:bottom w:val="single" w:sz="4" w:space="1" w:color="auto"/>
                <w:right w:val="single" w:sz="4" w:space="1" w:color="auto"/>
              </w:pBdr>
              <w:rPr>
                <w:rFonts w:ascii="Arial" w:hAnsi="Arial" w:cs="Arial"/>
                <w:i/>
                <w:sz w:val="20"/>
                <w:szCs w:val="20"/>
                <w:lang w:val="et-EE"/>
              </w:rPr>
            </w:pPr>
            <w:r w:rsidRPr="00243609">
              <w:rPr>
                <w:rFonts w:ascii="Arial" w:hAnsi="Arial" w:cs="Arial"/>
                <w:i/>
                <w:sz w:val="20"/>
                <w:szCs w:val="20"/>
                <w:lang w:val="et-EE"/>
              </w:rPr>
              <w:t>Asjaolu rõhutamine</w:t>
            </w:r>
          </w:p>
          <w:p w:rsidR="00650CA6" w:rsidRPr="00243609" w:rsidRDefault="00650CA6" w:rsidP="00650CA6">
            <w:pPr>
              <w:pBdr>
                <w:top w:val="single" w:sz="4" w:space="1" w:color="auto"/>
                <w:left w:val="single" w:sz="4" w:space="1" w:color="auto"/>
                <w:bottom w:val="single" w:sz="4" w:space="1" w:color="auto"/>
                <w:right w:val="single" w:sz="4" w:space="1" w:color="auto"/>
              </w:pBdr>
              <w:rPr>
                <w:rFonts w:ascii="Arial" w:hAnsi="Arial" w:cs="Arial"/>
                <w:b/>
                <w:sz w:val="20"/>
                <w:szCs w:val="20"/>
                <w:lang w:val="et-EE"/>
              </w:rPr>
            </w:pPr>
            <w:r w:rsidRPr="00243609">
              <w:rPr>
                <w:rFonts w:ascii="Arial" w:hAnsi="Arial" w:cs="Arial"/>
                <w:sz w:val="20"/>
                <w:szCs w:val="20"/>
                <w:lang w:val="et-EE"/>
              </w:rPr>
              <w:t>Nagu märgitud finantsaruannete lisas</w:t>
            </w:r>
            <w:r w:rsidRPr="00243609">
              <w:rPr>
                <w:rFonts w:cs="Arial"/>
                <w:sz w:val="20"/>
                <w:szCs w:val="20"/>
                <w:lang w:val="et-EE"/>
              </w:rPr>
              <w:t xml:space="preserve"> </w:t>
            </w:r>
            <w:r w:rsidRPr="00243609">
              <w:rPr>
                <w:rFonts w:ascii="Arial" w:hAnsi="Arial" w:cs="Arial"/>
                <w:i/>
                <w:sz w:val="20"/>
                <w:szCs w:val="20"/>
                <w:lang w:val="et-EE"/>
              </w:rPr>
              <w:t>[number]</w:t>
            </w:r>
            <w:r w:rsidRPr="00243609">
              <w:rPr>
                <w:rFonts w:ascii="Arial" w:hAnsi="Arial" w:cs="Arial"/>
                <w:sz w:val="20"/>
                <w:szCs w:val="20"/>
                <w:lang w:val="et-EE"/>
              </w:rPr>
              <w:t xml:space="preserve">, ABC äriühing on vastustaja suures kohtuasjas, mis puudutab teatavate patendiõiguste väidetavat rikkumist. Kuna vastutuse (kui on) ulatust ei saa hetkel kindlaks määrata, ei sisalda finantsaruanded asjakohast eraldist. </w:t>
            </w:r>
          </w:p>
        </w:tc>
      </w:tr>
    </w:tbl>
    <w:p w:rsidR="00650CA6" w:rsidRPr="00243609" w:rsidRDefault="00650CA6" w:rsidP="00650CA6">
      <w:pPr>
        <w:rPr>
          <w:rFonts w:ascii="Arial" w:hAnsi="Arial" w:cs="Arial"/>
          <w:b/>
          <w:color w:val="4F6228"/>
          <w:sz w:val="20"/>
          <w:szCs w:val="20"/>
          <w:lang w:val="et-EE"/>
        </w:rPr>
      </w:pPr>
      <w:bookmarkStart w:id="249" w:name="_Toc355249311"/>
      <w:bookmarkStart w:id="250" w:name="_Toc350767477"/>
    </w:p>
    <w:p w:rsidR="00650CA6" w:rsidRPr="00243609" w:rsidRDefault="00650CA6" w:rsidP="00650CA6">
      <w:pPr>
        <w:pStyle w:val="Heading3"/>
        <w:spacing w:before="0"/>
        <w:rPr>
          <w:rFonts w:ascii="Times New Roman" w:hAnsi="Times New Roman" w:cs="Arial"/>
          <w:color w:val="4F6228"/>
          <w:lang w:val="et-EE"/>
        </w:rPr>
      </w:pPr>
      <w:bookmarkStart w:id="251" w:name="_Toc274128151"/>
      <w:bookmarkStart w:id="252" w:name="_Toc402382262"/>
      <w:r w:rsidRPr="00243609">
        <w:rPr>
          <w:rFonts w:ascii="Arial" w:hAnsi="Arial" w:cs="Arial"/>
          <w:color w:val="4F6228"/>
          <w:lang w:val="et-EE"/>
        </w:rPr>
        <w:t>6.2-3 Muu asjaolu</w:t>
      </w:r>
      <w:bookmarkEnd w:id="249"/>
      <w:bookmarkEnd w:id="250"/>
      <w:bookmarkEnd w:id="251"/>
      <w:bookmarkEnd w:id="252"/>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607"/>
      </w:tblGrid>
      <w:tr w:rsidR="00650CA6" w:rsidRPr="00243609">
        <w:tc>
          <w:tcPr>
            <w:tcW w:w="1248" w:type="dxa"/>
            <w:shd w:val="clear" w:color="auto" w:fill="4F6228"/>
            <w:vAlign w:val="center"/>
          </w:tcPr>
          <w:p w:rsidR="00650CA6" w:rsidRPr="00243609" w:rsidRDefault="00650CA6" w:rsidP="00650CA6">
            <w:pPr>
              <w:pStyle w:val="numberlevel1"/>
              <w:numPr>
                <w:ilvl w:val="0"/>
                <w:numId w:val="0"/>
              </w:numPr>
              <w:rPr>
                <w:rFonts w:cs="Arial"/>
                <w:color w:val="984806"/>
                <w:sz w:val="20"/>
                <w:szCs w:val="20"/>
                <w:lang w:val="et-EE"/>
              </w:rPr>
            </w:pPr>
            <w:r w:rsidRPr="00243609">
              <w:rPr>
                <w:rFonts w:ascii="Arial" w:hAnsi="Arial" w:cs="Arial"/>
                <w:color w:val="FFFFFF"/>
                <w:sz w:val="20"/>
                <w:szCs w:val="20"/>
                <w:lang w:val="et-EE"/>
              </w:rPr>
              <w:t>Lõige</w:t>
            </w:r>
          </w:p>
        </w:tc>
        <w:tc>
          <w:tcPr>
            <w:tcW w:w="7856"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trPr>
          <w:trHeight w:val="1331"/>
        </w:trPr>
        <w:tc>
          <w:tcPr>
            <w:tcW w:w="1248" w:type="dxa"/>
            <w:shd w:val="clear" w:color="auto" w:fill="auto"/>
          </w:tcPr>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color w:val="984806"/>
                <w:sz w:val="20"/>
                <w:szCs w:val="20"/>
                <w:lang w:val="et-EE"/>
              </w:rPr>
            </w:pPr>
            <w:r w:rsidRPr="00243609">
              <w:rPr>
                <w:rFonts w:ascii="Arial" w:hAnsi="Arial" w:cs="Arial"/>
                <w:sz w:val="20"/>
                <w:szCs w:val="20"/>
                <w:lang w:val="et-EE"/>
              </w:rPr>
              <w:t>90</w:t>
            </w:r>
          </w:p>
        </w:tc>
        <w:tc>
          <w:tcPr>
            <w:tcW w:w="7856"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Muid asjaolusid käsitlevad lõigud</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650CA6">
            <w:pPr>
              <w:autoSpaceDE w:val="0"/>
              <w:autoSpaceDN w:val="0"/>
              <w:adjustRightInd w:val="0"/>
              <w:spacing w:line="240" w:lineRule="auto"/>
              <w:ind w:left="0"/>
              <w:rPr>
                <w:rStyle w:val="CharacterStyle1"/>
                <w:color w:val="000000"/>
                <w:sz w:val="20"/>
                <w:szCs w:val="20"/>
                <w:lang w:val="et-EE"/>
              </w:rPr>
            </w:pPr>
            <w:r w:rsidRPr="00243609">
              <w:rPr>
                <w:rFonts w:ascii="Arial" w:hAnsi="Arial" w:cs="Arial"/>
                <w:color w:val="000000"/>
                <w:sz w:val="20"/>
                <w:szCs w:val="20"/>
                <w:lang w:val="et-EE"/>
              </w:rPr>
              <w:t xml:space="preserve">Kui praktiseerija peab vajalikuks edastata info asjaolu kohta, mida ei ole finantsaruannetes kajastatud ja mis on praktiseerija otsustuse kohaselt asjassepuutuv, et kasutajad saaksid ülevaatusest, praktiseerija kohustustest või praktiseerija aruandest aru, ja kui see ei ole õigusnormide kohaselt keelatud, peab praktiseerija tegema seda praktiseerija aruandes pealkirja „Muu asjaolu“ või muud asjakohast pealkirja kandvas lõigus. </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Mõnikord võib esineda finantsaruannetes avalikustamata asjaolusid, mis on kasutajate jaoks asjassepuutuvad, et mõista praktiseerija kohustusi, tehtud tööd ja aruannet. Kui selle info esitamine ei ole õigusnormidega keelatud, võib lõikude järele, mis sisaldavad praktiseerija kokkuvõtet finantsaruannete kohta ja asjaolu rõhutamist (kui on), lisada veel ühe lõigu. Selle lõigu pealkiri oleks “Muu asjaolu”.</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muud asjaolu käsitleva lõigu tüüpilised näited.</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6.2-3A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323"/>
      </w:tblGrid>
      <w:tr w:rsidR="00650CA6" w:rsidRPr="00243609" w:rsidTr="004D5DCA">
        <w:tc>
          <w:tcPr>
            <w:tcW w:w="1463" w:type="dxa"/>
            <w:vMerge w:val="restart"/>
            <w:shd w:val="clear" w:color="auto" w:fill="D6E3BC"/>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Muu asjaolu</w:t>
            </w:r>
          </w:p>
        </w:tc>
        <w:tc>
          <w:tcPr>
            <w:tcW w:w="732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Asjaolu, et praktiseerija ei saa töövõtust taanduda.</w:t>
            </w:r>
          </w:p>
        </w:tc>
      </w:tr>
      <w:tr w:rsidR="00650CA6" w:rsidRPr="00243609" w:rsidTr="004D5DCA">
        <w:tc>
          <w:tcPr>
            <w:tcW w:w="1463" w:type="dxa"/>
            <w:vMerge/>
            <w:shd w:val="clear" w:color="auto" w:fill="D6E3BC"/>
          </w:tcPr>
          <w:p w:rsidR="00650CA6" w:rsidRPr="00243609" w:rsidRDefault="00650CA6" w:rsidP="00650CA6">
            <w:pPr>
              <w:rPr>
                <w:rFonts w:ascii="Arial" w:hAnsi="Arial" w:cs="Arial"/>
                <w:sz w:val="20"/>
                <w:szCs w:val="20"/>
                <w:lang w:val="et-EE"/>
              </w:rPr>
            </w:pPr>
          </w:p>
        </w:tc>
        <w:tc>
          <w:tcPr>
            <w:tcW w:w="732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Praktiseerija aruande levitamise piirangud.</w:t>
            </w:r>
          </w:p>
        </w:tc>
      </w:tr>
      <w:tr w:rsidR="00650CA6" w:rsidRPr="00243609" w:rsidTr="004D5DCA">
        <w:tc>
          <w:tcPr>
            <w:tcW w:w="1463" w:type="dxa"/>
            <w:vMerge/>
            <w:shd w:val="clear" w:color="auto" w:fill="D6E3BC"/>
          </w:tcPr>
          <w:p w:rsidR="00650CA6" w:rsidRPr="00243609" w:rsidRDefault="00650CA6" w:rsidP="00650CA6">
            <w:pPr>
              <w:rPr>
                <w:rFonts w:ascii="Arial" w:hAnsi="Arial" w:cs="Arial"/>
                <w:sz w:val="20"/>
                <w:szCs w:val="20"/>
                <w:lang w:val="et-EE"/>
              </w:rPr>
            </w:pPr>
          </w:p>
        </w:tc>
        <w:tc>
          <w:tcPr>
            <w:tcW w:w="732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Eriotstarbeline info või kolmandale isikule esitatud info. </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br/>
              <w:t xml:space="preserve">Tüüpiline sõnastus võiks olla järgmine: </w:t>
            </w:r>
            <w:r w:rsidRPr="00243609">
              <w:rPr>
                <w:rFonts w:ascii="Arial" w:hAnsi="Arial" w:cs="Arial"/>
                <w:sz w:val="20"/>
                <w:szCs w:val="20"/>
                <w:lang w:val="et-EE"/>
              </w:rPr>
              <w:br/>
              <w:t xml:space="preserve">"See aruanne on ette nähtud kasutamiseks üksnes </w:t>
            </w:r>
            <w:r w:rsidRPr="00243609">
              <w:rPr>
                <w:rFonts w:ascii="Arial" w:hAnsi="Arial" w:cs="Arial"/>
                <w:i/>
                <w:sz w:val="20"/>
                <w:szCs w:val="20"/>
                <w:lang w:val="et-EE"/>
              </w:rPr>
              <w:t>[märkige konkreetne kasutus]</w:t>
            </w:r>
            <w:r w:rsidRPr="00243609">
              <w:rPr>
                <w:rFonts w:ascii="Arial" w:hAnsi="Arial" w:cs="Arial"/>
                <w:sz w:val="20"/>
                <w:szCs w:val="20"/>
                <w:lang w:val="et-EE"/>
              </w:rPr>
              <w:t xml:space="preserve"> ja seda ei tohi edastada või levitada ühelegi isikule, kes ei ole [</w:t>
            </w:r>
            <w:r w:rsidRPr="00243609">
              <w:rPr>
                <w:rFonts w:ascii="Arial" w:hAnsi="Arial" w:cs="Arial"/>
                <w:i/>
                <w:sz w:val="20"/>
                <w:szCs w:val="20"/>
                <w:lang w:val="et-EE"/>
              </w:rPr>
              <w:t>XYZ Limited</w:t>
            </w:r>
            <w:r w:rsidRPr="00243609">
              <w:rPr>
                <w:rFonts w:ascii="Arial" w:hAnsi="Arial" w:cs="Arial"/>
                <w:sz w:val="20"/>
                <w:szCs w:val="20"/>
                <w:lang w:val="et-EE"/>
              </w:rPr>
              <w:t>]</w:t>
            </w:r>
            <w:r w:rsidRPr="00243609">
              <w:rPr>
                <w:rFonts w:cs="Arial"/>
                <w:sz w:val="20"/>
                <w:szCs w:val="20"/>
                <w:lang w:val="et-EE"/>
              </w:rPr>
              <w:t xml:space="preserve"> </w:t>
            </w:r>
            <w:r w:rsidRPr="00243609">
              <w:rPr>
                <w:rFonts w:ascii="Arial" w:hAnsi="Arial" w:cs="Arial"/>
                <w:sz w:val="20"/>
                <w:szCs w:val="20"/>
                <w:lang w:val="et-EE"/>
              </w:rPr>
              <w:t>juhtkonna liige või [</w:t>
            </w:r>
            <w:r w:rsidRPr="00243609">
              <w:rPr>
                <w:rFonts w:ascii="Arial" w:hAnsi="Arial" w:cs="Arial"/>
                <w:i/>
                <w:sz w:val="20"/>
                <w:szCs w:val="20"/>
                <w:lang w:val="et-EE"/>
              </w:rPr>
              <w:t>selle isiku nimi, kellele aruanne on adresseeritud</w:t>
            </w:r>
            <w:r w:rsidRPr="00243609">
              <w:rPr>
                <w:rFonts w:ascii="Arial" w:hAnsi="Arial" w:cs="Arial"/>
                <w:sz w:val="20"/>
                <w:szCs w:val="20"/>
                <w:lang w:val="et-EE"/>
              </w:rPr>
              <w:t>]</w:t>
            </w:r>
            <w:r w:rsidRPr="00243609">
              <w:rPr>
                <w:rFonts w:ascii="Arial" w:hAnsi="Arial" w:cs="Arial"/>
                <w:i/>
                <w:sz w:val="20"/>
                <w:szCs w:val="20"/>
                <w:lang w:val="et-EE"/>
              </w:rPr>
              <w:t>.</w:t>
            </w:r>
            <w:r w:rsidRPr="00243609">
              <w:rPr>
                <w:rFonts w:ascii="Arial" w:hAnsi="Arial" w:cs="Arial"/>
                <w:sz w:val="20"/>
                <w:szCs w:val="20"/>
                <w:lang w:val="et-EE"/>
              </w:rPr>
              <w:t>"</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color w:val="4F6228"/>
          <w:lang w:val="et-EE"/>
        </w:rPr>
      </w:pPr>
      <w:bookmarkStart w:id="253" w:name="_Toc355249312"/>
      <w:bookmarkStart w:id="254" w:name="_Toc350767478"/>
      <w:bookmarkStart w:id="255" w:name="_Toc274128152"/>
      <w:bookmarkStart w:id="256" w:name="_Toc402382263"/>
      <w:r w:rsidRPr="00243609">
        <w:rPr>
          <w:rFonts w:ascii="Arial" w:hAnsi="Arial" w:cs="Arial"/>
          <w:color w:val="4F6228"/>
          <w:lang w:val="et-EE"/>
        </w:rPr>
        <w:t xml:space="preserve">6.2-4 </w:t>
      </w:r>
      <w:bookmarkEnd w:id="253"/>
      <w:bookmarkEnd w:id="254"/>
      <w:bookmarkEnd w:id="255"/>
      <w:r w:rsidRPr="00243609">
        <w:rPr>
          <w:rFonts w:ascii="Arial" w:hAnsi="Arial" w:cs="Arial"/>
          <w:color w:val="4F6228"/>
          <w:lang w:val="et-EE"/>
        </w:rPr>
        <w:t>Muud aruandluskohustused</w:t>
      </w:r>
      <w:bookmarkEnd w:id="25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7609"/>
      </w:tblGrid>
      <w:tr w:rsidR="00650CA6" w:rsidRPr="00243609">
        <w:tc>
          <w:tcPr>
            <w:tcW w:w="1157"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Lõige</w:t>
            </w:r>
          </w:p>
        </w:tc>
        <w:tc>
          <w:tcPr>
            <w:tcW w:w="7857"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trPr>
          <w:trHeight w:val="316"/>
        </w:trPr>
        <w:tc>
          <w:tcPr>
            <w:tcW w:w="1157" w:type="dxa"/>
            <w:shd w:val="clear" w:color="auto" w:fill="auto"/>
          </w:tcPr>
          <w:p w:rsidR="00650CA6" w:rsidRPr="00243609" w:rsidRDefault="00650CA6" w:rsidP="00650CA6">
            <w:pPr>
              <w:pStyle w:val="numberlevel1"/>
              <w:numPr>
                <w:ilvl w:val="0"/>
                <w:numId w:val="0"/>
              </w:numPr>
              <w:jc w:val="center"/>
              <w:rPr>
                <w:rStyle w:val="CharacterStyle1"/>
                <w:b w:val="0"/>
                <w:spacing w:val="1"/>
                <w:sz w:val="20"/>
                <w:szCs w:val="20"/>
                <w:lang w:val="et-EE"/>
              </w:rPr>
            </w:pPr>
          </w:p>
          <w:p w:rsidR="00650CA6" w:rsidRPr="00243609" w:rsidRDefault="00650CA6" w:rsidP="00650CA6">
            <w:pPr>
              <w:pStyle w:val="numberlevel1"/>
              <w:numPr>
                <w:ilvl w:val="0"/>
                <w:numId w:val="0"/>
              </w:numPr>
              <w:jc w:val="center"/>
              <w:rPr>
                <w:rStyle w:val="CharacterStyle1"/>
                <w:b w:val="0"/>
                <w:spacing w:val="1"/>
                <w:sz w:val="20"/>
                <w:szCs w:val="20"/>
                <w:lang w:val="et-EE"/>
              </w:rPr>
            </w:pPr>
          </w:p>
          <w:p w:rsidR="00650CA6" w:rsidRPr="00243609" w:rsidRDefault="00650CA6" w:rsidP="00650CA6">
            <w:pPr>
              <w:pStyle w:val="numberlevel1"/>
              <w:numPr>
                <w:ilvl w:val="0"/>
                <w:numId w:val="0"/>
              </w:numPr>
              <w:jc w:val="center"/>
              <w:rPr>
                <w:rStyle w:val="CharacterStyle1"/>
                <w:b w:val="0"/>
                <w:spacing w:val="1"/>
                <w:sz w:val="20"/>
                <w:szCs w:val="20"/>
                <w:lang w:val="et-EE"/>
              </w:rPr>
            </w:pPr>
            <w:r w:rsidRPr="00243609">
              <w:rPr>
                <w:rStyle w:val="CharacterStyle1"/>
                <w:b w:val="0"/>
                <w:spacing w:val="1"/>
                <w:sz w:val="20"/>
                <w:szCs w:val="20"/>
                <w:lang w:val="et-EE"/>
              </w:rPr>
              <w:t>91</w:t>
            </w:r>
          </w:p>
        </w:tc>
        <w:tc>
          <w:tcPr>
            <w:tcW w:w="7857"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i/>
                <w:color w:val="000000"/>
                <w:sz w:val="20"/>
                <w:szCs w:val="20"/>
                <w:lang w:val="et-EE"/>
              </w:rPr>
              <w:t xml:space="preserve">Muud aruandluskohustused </w:t>
            </w:r>
          </w:p>
          <w:p w:rsidR="00650CA6" w:rsidRPr="00243609" w:rsidRDefault="00650CA6" w:rsidP="00650CA6">
            <w:pPr>
              <w:pStyle w:val="Default"/>
              <w:rPr>
                <w:sz w:val="20"/>
                <w:szCs w:val="20"/>
                <w:lang w:val="et-EE"/>
              </w:rPr>
            </w:pPr>
          </w:p>
          <w:p w:rsidR="00650CA6" w:rsidRPr="00243609" w:rsidRDefault="00650CA6" w:rsidP="00650CA6">
            <w:pPr>
              <w:pStyle w:val="Default"/>
              <w:rPr>
                <w:rStyle w:val="CharacterStyle1"/>
                <w:rFonts w:ascii="Times New Roman" w:hAnsi="Times New Roman"/>
                <w:sz w:val="20"/>
                <w:szCs w:val="20"/>
                <w:lang w:val="et-EE"/>
              </w:rPr>
            </w:pPr>
            <w:r w:rsidRPr="00243609">
              <w:rPr>
                <w:sz w:val="20"/>
                <w:szCs w:val="20"/>
                <w:lang w:val="et-EE"/>
              </w:rPr>
              <w:t>Praktiseerijalt võidakse nõuda muude aruandluskohustuste käsitlemist praktiseerija aruandes finantsaruannete kohta, mis lisanduvad praktiseerija käesoleva ISRE kohasele kohustusele anda finantsaruannete kohta aru. Sellisel juhul peab praktiseerija käsitlema neid muid aruandluskohustusi praktiseerija aruande eraldi osas pealkirja „Aruanne muude õigus- ja regulatiivsete nõuete kohta“ all või muu selle osa sisule asjakohase pealkirja all pärast aruande osa, mis kannab pealkirja „Aruanne finantsaruannete kohta“ (vt lõiked A135–A137).</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Mõnes riigis võib praktiseerijal olla muudest asjaoludest aruandmise täiendav kohustus, mis lisandub standardis ISRE 2400 (muudetud) sätestatud kohustustele.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esitatud selliste kohustuste näited.</w:t>
      </w:r>
    </w:p>
    <w:p w:rsidR="00650CA6" w:rsidRPr="00243609" w:rsidRDefault="00650CA6" w:rsidP="00650CA6">
      <w:pPr>
        <w:rPr>
          <w:rFonts w:ascii="Arial" w:hAnsi="Arial" w:cs="Arial"/>
          <w:i/>
          <w:sz w:val="20"/>
          <w:szCs w:val="20"/>
          <w:lang w:val="et-EE"/>
        </w:rPr>
      </w:pPr>
    </w:p>
    <w:p w:rsidR="004D5DCA" w:rsidRDefault="004D5DCA" w:rsidP="00650CA6">
      <w:pPr>
        <w:rPr>
          <w:rFonts w:ascii="Arial" w:hAnsi="Arial" w:cs="Arial"/>
          <w:i/>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6.2-4A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183"/>
      </w:tblGrid>
      <w:tr w:rsidR="00650CA6" w:rsidRPr="00243609" w:rsidTr="004D5DCA">
        <w:tc>
          <w:tcPr>
            <w:tcW w:w="2603" w:type="dxa"/>
            <w:vMerge w:val="restart"/>
            <w:shd w:val="clear" w:color="auto" w:fill="D6E3BC"/>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Muud aruandluskohustused</w:t>
            </w:r>
          </w:p>
        </w:tc>
        <w:tc>
          <w:tcPr>
            <w:tcW w:w="618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Aruandmine teatavatest asjaoludest, kui praktiseerija neist finantsaruannete ülevaatuse käigus teada saab. </w:t>
            </w:r>
          </w:p>
        </w:tc>
      </w:tr>
      <w:tr w:rsidR="00650CA6" w:rsidRPr="00243609" w:rsidTr="004D5DCA">
        <w:tc>
          <w:tcPr>
            <w:tcW w:w="2603" w:type="dxa"/>
            <w:vMerge/>
            <w:shd w:val="clear" w:color="auto" w:fill="D6E3BC"/>
          </w:tcPr>
          <w:p w:rsidR="00650CA6" w:rsidRPr="00243609" w:rsidRDefault="00650CA6" w:rsidP="00650CA6">
            <w:pPr>
              <w:rPr>
                <w:rFonts w:ascii="Arial" w:hAnsi="Arial" w:cs="Arial"/>
                <w:sz w:val="20"/>
                <w:szCs w:val="20"/>
                <w:lang w:val="et-EE"/>
              </w:rPr>
            </w:pPr>
          </w:p>
        </w:tc>
        <w:tc>
          <w:tcPr>
            <w:tcW w:w="618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Täiendavate kindlaksmääratud protseduuride teostamine ja neist aru andmine.</w:t>
            </w:r>
          </w:p>
        </w:tc>
      </w:tr>
      <w:tr w:rsidR="00650CA6" w:rsidRPr="00243609" w:rsidTr="004D5DCA">
        <w:tc>
          <w:tcPr>
            <w:tcW w:w="2603" w:type="dxa"/>
            <w:vMerge/>
            <w:shd w:val="clear" w:color="auto" w:fill="D6E3BC"/>
          </w:tcPr>
          <w:p w:rsidR="00650CA6" w:rsidRPr="00243609" w:rsidRDefault="00650CA6" w:rsidP="00650CA6">
            <w:pPr>
              <w:rPr>
                <w:rFonts w:ascii="Arial" w:hAnsi="Arial" w:cs="Arial"/>
                <w:sz w:val="20"/>
                <w:szCs w:val="20"/>
                <w:lang w:val="et-EE"/>
              </w:rPr>
            </w:pPr>
          </w:p>
        </w:tc>
        <w:tc>
          <w:tcPr>
            <w:tcW w:w="6183"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Kokkuvõtte tegemine konkreetsete asjaolude kohta, näiteks arvestusdokumentide ja -andmete adekvaatsus.</w:t>
            </w:r>
          </w:p>
        </w:tc>
      </w:tr>
    </w:tbl>
    <w:p w:rsidR="00650CA6" w:rsidRPr="00243609" w:rsidRDefault="00650CA6" w:rsidP="00650CA6">
      <w:pPr>
        <w:rPr>
          <w:rFonts w:ascii="Arial" w:hAnsi="Arial" w:cs="Arial"/>
          <w:color w:val="000000"/>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Juhul kui praktiseerija võib või on kohustatud asjassepuutuvate õigusnormide kohaselt andma aru selliste muude kohustuste kohta, võib sellise töö tulemused lisada praktiseerija aruandesse eraldi osana pealkirja „Aruanne muude õigus- ja regulatiivsete nõuete kohta“ all või muu selle osa sisule asjakohase pealkirja all pärast aruande osa, mis kannab pealkirja „Aruanne finantsaruannete kohta“.</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Selliseid muid aruandluskohustusi tuleb käsitleda praktiseerija aruande eraldi osas, et neid selgelt eristada standardis ISRE 2400 (muudetud) sätestatud praktiseerija kohustusest anda finantsaruannete kohta aru.</w:t>
      </w:r>
    </w:p>
    <w:p w:rsidR="00650CA6" w:rsidRPr="00243609" w:rsidRDefault="00650CA6" w:rsidP="00650CA6">
      <w:pPr>
        <w:rPr>
          <w:rFonts w:ascii="Arial" w:hAnsi="Arial" w:cs="Arial"/>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ind w:left="540"/>
        <w:rPr>
          <w:rFonts w:cs="Arial"/>
          <w:b/>
          <w:sz w:val="20"/>
          <w:szCs w:val="20"/>
          <w:lang w:val="et-EE"/>
        </w:rPr>
      </w:pPr>
      <w:r w:rsidRPr="00243609">
        <w:rPr>
          <w:rFonts w:ascii="Arial" w:hAnsi="Arial" w:cs="Arial"/>
          <w:b/>
          <w:sz w:val="20"/>
          <w:szCs w:val="20"/>
          <w:lang w:val="et-EE"/>
        </w:rPr>
        <w:t>Näide</w:t>
      </w:r>
    </w:p>
    <w:p w:rsidR="00650CA6" w:rsidRPr="00243609" w:rsidRDefault="00650CA6" w:rsidP="00650CA6">
      <w:pPr>
        <w:pBdr>
          <w:top w:val="single" w:sz="4" w:space="1" w:color="auto"/>
          <w:left w:val="single" w:sz="4" w:space="4" w:color="auto"/>
          <w:bottom w:val="single" w:sz="4" w:space="1" w:color="auto"/>
          <w:right w:val="single" w:sz="4" w:space="4" w:color="auto"/>
        </w:pBdr>
        <w:tabs>
          <w:tab w:val="left" w:pos="1013"/>
        </w:tabs>
        <w:ind w:left="540"/>
        <w:rPr>
          <w:rFonts w:cs="Arial"/>
          <w:b/>
          <w:sz w:val="20"/>
          <w:szCs w:val="20"/>
          <w:lang w:val="et-EE"/>
        </w:rPr>
      </w:pPr>
    </w:p>
    <w:p w:rsidR="00650CA6" w:rsidRPr="00243609" w:rsidRDefault="00650CA6" w:rsidP="00650CA6">
      <w:pPr>
        <w:pBdr>
          <w:top w:val="single" w:sz="4" w:space="1" w:color="auto"/>
          <w:left w:val="single" w:sz="4" w:space="4" w:color="auto"/>
          <w:bottom w:val="single" w:sz="4" w:space="1" w:color="auto"/>
          <w:right w:val="single" w:sz="4" w:space="4" w:color="auto"/>
        </w:pBdr>
        <w:ind w:left="540"/>
        <w:rPr>
          <w:rFonts w:ascii="Arial" w:hAnsi="Arial" w:cs="Arial"/>
          <w:sz w:val="20"/>
          <w:szCs w:val="20"/>
          <w:lang w:val="et-EE"/>
        </w:rPr>
      </w:pPr>
      <w:r w:rsidRPr="00243609">
        <w:rPr>
          <w:rFonts w:ascii="Arial" w:hAnsi="Arial" w:cs="Arial"/>
          <w:i/>
          <w:sz w:val="20"/>
          <w:szCs w:val="20"/>
          <w:lang w:val="et-EE"/>
        </w:rPr>
        <w:t>Aruanne muude õigus- ja regulatiivsete nõuete kohta</w:t>
      </w:r>
      <w:r w:rsidRPr="00243609">
        <w:rPr>
          <w:rFonts w:ascii="Arial" w:hAnsi="Arial" w:cs="Arial"/>
          <w:b/>
          <w:sz w:val="20"/>
          <w:szCs w:val="20"/>
          <w:lang w:val="et-EE"/>
        </w:rPr>
        <w:br/>
      </w:r>
      <w:r w:rsidRPr="00243609">
        <w:rPr>
          <w:rFonts w:ascii="Arial" w:hAnsi="Arial" w:cs="Arial"/>
          <w:sz w:val="20"/>
          <w:szCs w:val="20"/>
          <w:lang w:val="et-EE"/>
        </w:rPr>
        <w:t>Nagu</w:t>
      </w:r>
      <w:r w:rsidRPr="00243609">
        <w:rPr>
          <w:rFonts w:cs="Arial"/>
          <w:sz w:val="20"/>
          <w:szCs w:val="20"/>
          <w:lang w:val="et-EE"/>
        </w:rPr>
        <w:t xml:space="preserve"> </w:t>
      </w:r>
      <w:r w:rsidRPr="00243609">
        <w:rPr>
          <w:rFonts w:ascii="Arial" w:hAnsi="Arial" w:cs="Arial"/>
          <w:sz w:val="20"/>
          <w:szCs w:val="20"/>
          <w:lang w:val="et-EE"/>
        </w:rPr>
        <w:t>[</w:t>
      </w:r>
      <w:r w:rsidRPr="00243609">
        <w:rPr>
          <w:rFonts w:ascii="Arial" w:hAnsi="Arial" w:cs="Arial"/>
          <w:i/>
          <w:sz w:val="20"/>
          <w:szCs w:val="20"/>
          <w:lang w:val="et-EE"/>
        </w:rPr>
        <w:t>info avalikustamist nõudva seaduse või määrusega</w:t>
      </w:r>
      <w:r w:rsidRPr="00243609">
        <w:rPr>
          <w:rFonts w:ascii="Arial" w:hAnsi="Arial" w:cs="Arial"/>
          <w:sz w:val="20"/>
          <w:szCs w:val="20"/>
          <w:lang w:val="et-EE"/>
        </w:rPr>
        <w:t>]</w:t>
      </w:r>
      <w:r w:rsidRPr="00243609">
        <w:rPr>
          <w:rFonts w:cs="Arial"/>
          <w:sz w:val="20"/>
          <w:szCs w:val="20"/>
          <w:lang w:val="et-EE"/>
        </w:rPr>
        <w:t xml:space="preserve"> </w:t>
      </w:r>
      <w:r w:rsidRPr="00243609">
        <w:rPr>
          <w:rFonts w:ascii="Arial" w:hAnsi="Arial" w:cs="Arial"/>
          <w:sz w:val="20"/>
          <w:szCs w:val="20"/>
          <w:lang w:val="et-EE"/>
        </w:rPr>
        <w:t>nõutud, teatame, et nendes finantsaruannetes kasutatud arvestuspõhimõtteid on rakendatud järjepidevalt sarnaselt eelmisele aastale.</w:t>
      </w:r>
    </w:p>
    <w:p w:rsidR="00650CA6" w:rsidRPr="00243609" w:rsidRDefault="00650CA6" w:rsidP="00650CA6">
      <w:pPr>
        <w:rPr>
          <w:rFonts w:cs="Arial"/>
          <w:sz w:val="20"/>
          <w:szCs w:val="20"/>
          <w:lang w:val="et-EE"/>
        </w:rPr>
      </w:pPr>
    </w:p>
    <w:p w:rsidR="00650CA6" w:rsidRPr="00243609" w:rsidRDefault="00650CA6" w:rsidP="00650CA6">
      <w:pPr>
        <w:pStyle w:val="Heading3"/>
        <w:spacing w:before="0"/>
        <w:rPr>
          <w:rFonts w:ascii="Times New Roman" w:hAnsi="Times New Roman" w:cs="Arial"/>
          <w:color w:val="4F6228"/>
          <w:lang w:val="et-EE"/>
        </w:rPr>
      </w:pPr>
      <w:bookmarkStart w:id="257" w:name="_Toc355249313"/>
      <w:bookmarkStart w:id="258" w:name="_Toc350767479"/>
      <w:bookmarkStart w:id="259" w:name="_Toc274128153"/>
      <w:bookmarkStart w:id="260" w:name="_Toc402382264"/>
      <w:r w:rsidRPr="00243609">
        <w:rPr>
          <w:rFonts w:ascii="Arial" w:hAnsi="Arial" w:cs="Arial"/>
          <w:color w:val="4F6228"/>
          <w:lang w:val="et-EE"/>
        </w:rPr>
        <w:t>6.2-5 Aruande kuupäev</w:t>
      </w:r>
      <w:bookmarkEnd w:id="257"/>
      <w:bookmarkEnd w:id="258"/>
      <w:bookmarkEnd w:id="259"/>
      <w:bookmarkEnd w:id="26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614"/>
      </w:tblGrid>
      <w:tr w:rsidR="00650CA6" w:rsidRPr="00243609" w:rsidTr="004D5DCA">
        <w:tc>
          <w:tcPr>
            <w:tcW w:w="1224"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Lõige</w:t>
            </w:r>
          </w:p>
        </w:tc>
        <w:tc>
          <w:tcPr>
            <w:tcW w:w="7614"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rPr>
          <w:trHeight w:val="1793"/>
        </w:trPr>
        <w:tc>
          <w:tcPr>
            <w:tcW w:w="1224"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Style w:val="CharacterStyle1"/>
                <w:b w:val="0"/>
                <w:spacing w:val="1"/>
                <w:sz w:val="20"/>
                <w:szCs w:val="20"/>
                <w:lang w:val="et-EE"/>
              </w:rPr>
              <w:t>92</w:t>
            </w:r>
          </w:p>
        </w:tc>
        <w:tc>
          <w:tcPr>
            <w:tcW w:w="7614" w:type="dxa"/>
            <w:shd w:val="clear" w:color="auto" w:fill="auto"/>
          </w:tcPr>
          <w:p w:rsidR="00650CA6" w:rsidRPr="00243609" w:rsidRDefault="00650CA6" w:rsidP="00650CA6">
            <w:pPr>
              <w:spacing w:line="240" w:lineRule="auto"/>
              <w:ind w:left="0"/>
              <w:rPr>
                <w:rFonts w:cs="Arial"/>
                <w:i/>
                <w:spacing w:val="-4"/>
                <w:w w:val="105"/>
                <w:sz w:val="20"/>
                <w:szCs w:val="20"/>
                <w:lang w:val="et-EE"/>
              </w:rPr>
            </w:pPr>
            <w:r w:rsidRPr="00243609">
              <w:rPr>
                <w:rFonts w:ascii="Arial" w:hAnsi="Arial" w:cs="Arial"/>
                <w:i/>
                <w:spacing w:val="-4"/>
                <w:w w:val="105"/>
                <w:sz w:val="20"/>
                <w:szCs w:val="20"/>
                <w:lang w:val="et-EE"/>
              </w:rPr>
              <w:t>Praktiseerija aruande kuupäev</w:t>
            </w:r>
          </w:p>
          <w:p w:rsidR="00650CA6" w:rsidRPr="00243609" w:rsidRDefault="00650CA6" w:rsidP="00650CA6">
            <w:pPr>
              <w:widowControl w:val="0"/>
              <w:kinsoku w:val="0"/>
              <w:spacing w:line="240" w:lineRule="auto"/>
              <w:jc w:val="both"/>
              <w:rPr>
                <w:rFonts w:ascii="Arial" w:hAnsi="Arial" w:cs="Arial"/>
                <w:spacing w:val="-7"/>
                <w:sz w:val="20"/>
                <w:szCs w:val="20"/>
                <w:lang w:val="et-EE"/>
              </w:rPr>
            </w:pPr>
          </w:p>
          <w:p w:rsidR="00650CA6" w:rsidRPr="00243609" w:rsidRDefault="00650CA6" w:rsidP="00650CA6">
            <w:pPr>
              <w:widowControl w:val="0"/>
              <w:kinsoku w:val="0"/>
              <w:spacing w:line="240" w:lineRule="auto"/>
              <w:ind w:left="0"/>
              <w:jc w:val="both"/>
              <w:rPr>
                <w:rFonts w:ascii="Arial" w:hAnsi="Arial" w:cs="Arial"/>
                <w:sz w:val="20"/>
                <w:szCs w:val="20"/>
                <w:lang w:val="et-EE"/>
              </w:rPr>
            </w:pPr>
            <w:r w:rsidRPr="00243609">
              <w:rPr>
                <w:rFonts w:ascii="Arial" w:hAnsi="Arial" w:cs="Arial"/>
                <w:sz w:val="20"/>
                <w:szCs w:val="20"/>
                <w:lang w:val="et-EE"/>
              </w:rPr>
              <w:t>Praktiseerija aruande kuupäev ei tohi olla varasem, kui on kuupäev, mil praktiseerija hankis piisava asjakohase tõendusmaterjali, mis on aluseks praktiseerija kokkuvõttele finantsaruannete kohta, sealhulgas saavutas rahulolu alljärgneva suhtes (vt lõiked A138–A141):</w:t>
            </w:r>
          </w:p>
          <w:p w:rsidR="00650CA6" w:rsidRPr="00243609" w:rsidRDefault="00650CA6" w:rsidP="00650CA6">
            <w:pPr>
              <w:pStyle w:val="Style100"/>
              <w:numPr>
                <w:ilvl w:val="0"/>
                <w:numId w:val="84"/>
              </w:numPr>
              <w:kinsoku w:val="0"/>
              <w:autoSpaceDE/>
              <w:autoSpaceDN/>
              <w:spacing w:before="0" w:line="240" w:lineRule="auto"/>
              <w:rPr>
                <w:rFonts w:eastAsia="Calibri"/>
                <w:sz w:val="20"/>
                <w:szCs w:val="20"/>
                <w:lang w:val="et-EE"/>
              </w:rPr>
            </w:pPr>
            <w:r w:rsidRPr="00243609">
              <w:rPr>
                <w:rFonts w:eastAsia="Calibri"/>
                <w:sz w:val="20"/>
                <w:szCs w:val="20"/>
                <w:lang w:val="et-EE"/>
              </w:rPr>
              <w:t xml:space="preserve">kõik aruanded, mis hõlmavad finantsaruandeid vastavalt rakendatavale finantsaruandluse raamistikule, sealhulgas nendega seotud lisad (kui see on asjakohane), on koostatud ja </w:t>
            </w:r>
          </w:p>
          <w:p w:rsidR="00650CA6" w:rsidRPr="00243609" w:rsidRDefault="00650CA6" w:rsidP="00650CA6">
            <w:pPr>
              <w:pStyle w:val="Style100"/>
              <w:numPr>
                <w:ilvl w:val="0"/>
                <w:numId w:val="84"/>
              </w:numPr>
              <w:kinsoku w:val="0"/>
              <w:autoSpaceDE/>
              <w:autoSpaceDN/>
              <w:spacing w:before="0" w:line="240" w:lineRule="auto"/>
              <w:rPr>
                <w:rStyle w:val="CharacterStyle1"/>
                <w:spacing w:val="-4"/>
                <w:sz w:val="20"/>
                <w:szCs w:val="20"/>
                <w:lang w:val="et-EE"/>
              </w:rPr>
            </w:pPr>
            <w:r w:rsidRPr="00243609">
              <w:rPr>
                <w:rFonts w:eastAsia="Calibri"/>
                <w:sz w:val="20"/>
                <w:szCs w:val="20"/>
                <w:lang w:val="et-EE"/>
              </w:rPr>
              <w:t>tunnustatud otsustusõigusega</w:t>
            </w:r>
            <w:r w:rsidRPr="00243609">
              <w:rPr>
                <w:rFonts w:eastAsia="Calibri"/>
                <w:lang w:val="et-EE"/>
              </w:rPr>
              <w:t xml:space="preserve"> isikud on kinnitanud, et nad on võtnud vastutuse nende finantsaruannete eest</w:t>
            </w:r>
            <w:r w:rsidRPr="00243609">
              <w:rPr>
                <w:rStyle w:val="CharacterStyle1"/>
                <w:spacing w:val="-4"/>
                <w:sz w:val="20"/>
                <w:szCs w:val="20"/>
                <w:lang w:val="et-EE"/>
              </w:rPr>
              <w:t>.</w:t>
            </w:r>
          </w:p>
        </w:tc>
      </w:tr>
    </w:tbl>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Ülevaatuse töövõtu aruande kuupäev teavitab kasutajaid alljärgnevast:</w:t>
      </w:r>
    </w:p>
    <w:p w:rsidR="00650CA6" w:rsidRPr="00243609" w:rsidRDefault="00650CA6" w:rsidP="00650CA6">
      <w:pPr>
        <w:numPr>
          <w:ilvl w:val="0"/>
          <w:numId w:val="82"/>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finantsaruannete kuupäeva ja praktiseerija aruande kuupäeva vaheliste sündmuste ja tehingute (millest praktiseerija on teada saanud) mõju on arvesse võetud. Vt 5. peatüki punkt 5.1-9;</w:t>
      </w:r>
    </w:p>
    <w:p w:rsidR="00650CA6" w:rsidRPr="00243609" w:rsidRDefault="00650CA6" w:rsidP="00650CA6">
      <w:pPr>
        <w:numPr>
          <w:ilvl w:val="0"/>
          <w:numId w:val="82"/>
        </w:numPr>
        <w:autoSpaceDE w:val="0"/>
        <w:autoSpaceDN w:val="0"/>
        <w:adjustRightInd w:val="0"/>
        <w:spacing w:line="240" w:lineRule="auto"/>
        <w:rPr>
          <w:rFonts w:ascii="Arial" w:hAnsi="Arial" w:cs="Arial"/>
          <w:sz w:val="20"/>
          <w:szCs w:val="20"/>
          <w:lang w:val="et-EE"/>
        </w:rPr>
      </w:pPr>
      <w:r w:rsidRPr="00243609">
        <w:rPr>
          <w:rFonts w:ascii="Arial" w:hAnsi="Arial" w:cs="Arial"/>
          <w:sz w:val="20"/>
          <w:szCs w:val="20"/>
          <w:lang w:val="et-EE"/>
        </w:rPr>
        <w:t xml:space="preserve">praktiseerija on saanud piisava asjakohase tõendusmaterjali selle kohta, et juhtkond on aktsepteerinud finantsaruannetega, sh asjaomaste lisadega, seotud vastutuse. </w:t>
      </w:r>
    </w:p>
    <w:p w:rsidR="00650CA6" w:rsidRPr="00243609" w:rsidRDefault="00650CA6" w:rsidP="00650CA6">
      <w:pPr>
        <w:pStyle w:val="Actionstep2"/>
        <w:spacing w:before="0"/>
        <w:jc w:val="left"/>
        <w:rPr>
          <w:rFonts w:cs="Arial"/>
          <w:b w:val="0"/>
          <w:color w:val="000000"/>
          <w:lang w:val="et-EE"/>
        </w:rPr>
      </w:pPr>
    </w:p>
    <w:p w:rsidR="00650CA6" w:rsidRPr="00243609" w:rsidRDefault="00650CA6" w:rsidP="00650CA6">
      <w:pPr>
        <w:pStyle w:val="Actionstep2"/>
        <w:spacing w:before="0"/>
        <w:jc w:val="left"/>
        <w:rPr>
          <w:rFonts w:cs="Arial"/>
          <w:b w:val="0"/>
          <w:color w:val="000000"/>
          <w:lang w:val="et-EE"/>
        </w:rPr>
      </w:pPr>
      <w:r w:rsidRPr="00243609">
        <w:rPr>
          <w:rFonts w:cs="Arial"/>
          <w:b w:val="0"/>
          <w:color w:val="000000"/>
          <w:lang w:val="et-EE"/>
        </w:rPr>
        <w:t>Järgmise</w:t>
      </w:r>
      <w:r>
        <w:rPr>
          <w:rFonts w:cs="Arial"/>
          <w:b w:val="0"/>
          <w:color w:val="000000"/>
          <w:lang w:val="et-EE"/>
        </w:rPr>
        <w:t>s</w:t>
      </w:r>
      <w:r w:rsidRPr="00243609">
        <w:rPr>
          <w:rFonts w:cs="Arial"/>
          <w:b w:val="0"/>
          <w:color w:val="000000"/>
          <w:lang w:val="et-EE"/>
        </w:rPr>
        <w:t xml:space="preserve"> </w:t>
      </w:r>
      <w:r>
        <w:rPr>
          <w:rFonts w:cs="Arial"/>
          <w:b w:val="0"/>
          <w:color w:val="000000"/>
          <w:lang w:val="et-EE"/>
        </w:rPr>
        <w:t>tabelis</w:t>
      </w:r>
      <w:r w:rsidRPr="00243609">
        <w:rPr>
          <w:rFonts w:cs="Arial"/>
          <w:b w:val="0"/>
          <w:color w:val="000000"/>
          <w:lang w:val="et-EE"/>
        </w:rPr>
        <w:t xml:space="preserve"> on esitatud finantsaruannete heakskiidu kohta tõendusmaterjali hankimise etapid.</w:t>
      </w:r>
    </w:p>
    <w:p w:rsidR="00650CA6" w:rsidRPr="00243609" w:rsidRDefault="00650CA6" w:rsidP="00650CA6">
      <w:pPr>
        <w:pStyle w:val="Actionstep2"/>
        <w:spacing w:before="0"/>
        <w:rPr>
          <w:rFonts w:cs="Arial"/>
          <w:b w:val="0"/>
          <w:i/>
          <w:color w:val="000000"/>
          <w:lang w:val="et-EE"/>
        </w:rPr>
      </w:pPr>
    </w:p>
    <w:p w:rsidR="004D5DCA" w:rsidRDefault="004D5DCA" w:rsidP="00650CA6">
      <w:pPr>
        <w:pStyle w:val="Actionstep2"/>
        <w:spacing w:before="0"/>
        <w:rPr>
          <w:rFonts w:cs="Arial"/>
          <w:b w:val="0"/>
          <w:i/>
          <w:color w:val="000000"/>
          <w:lang w:val="et-EE"/>
        </w:rPr>
      </w:pPr>
    </w:p>
    <w:p w:rsidR="004D5DCA" w:rsidRDefault="004D5DCA" w:rsidP="00650CA6">
      <w:pPr>
        <w:pStyle w:val="Actionstep2"/>
        <w:spacing w:before="0"/>
        <w:rPr>
          <w:rFonts w:cs="Arial"/>
          <w:b w:val="0"/>
          <w:i/>
          <w:color w:val="000000"/>
          <w:lang w:val="et-EE"/>
        </w:rPr>
      </w:pPr>
    </w:p>
    <w:p w:rsidR="004D5DCA" w:rsidRDefault="004D5DCA" w:rsidP="00650CA6">
      <w:pPr>
        <w:pStyle w:val="Actionstep2"/>
        <w:spacing w:before="0"/>
        <w:rPr>
          <w:rFonts w:cs="Arial"/>
          <w:b w:val="0"/>
          <w:i/>
          <w:color w:val="000000"/>
          <w:lang w:val="et-EE"/>
        </w:rPr>
      </w:pPr>
    </w:p>
    <w:p w:rsidR="004D5DCA" w:rsidRDefault="004D5DCA" w:rsidP="00650CA6">
      <w:pPr>
        <w:pStyle w:val="Actionstep2"/>
        <w:spacing w:before="0"/>
        <w:rPr>
          <w:rFonts w:cs="Arial"/>
          <w:b w:val="0"/>
          <w:i/>
          <w:color w:val="000000"/>
          <w:lang w:val="et-EE"/>
        </w:rPr>
      </w:pPr>
    </w:p>
    <w:p w:rsidR="004D5DCA" w:rsidRDefault="004D5DCA" w:rsidP="00650CA6">
      <w:pPr>
        <w:pStyle w:val="Actionstep2"/>
        <w:spacing w:before="0"/>
        <w:rPr>
          <w:rFonts w:cs="Arial"/>
          <w:b w:val="0"/>
          <w:i/>
          <w:color w:val="000000"/>
          <w:lang w:val="et-EE"/>
        </w:rPr>
      </w:pPr>
    </w:p>
    <w:p w:rsidR="00650CA6" w:rsidRPr="00243609" w:rsidRDefault="00650CA6" w:rsidP="00650CA6">
      <w:pPr>
        <w:pStyle w:val="Actionstep2"/>
        <w:spacing w:before="0"/>
        <w:rPr>
          <w:rFonts w:cs="Arial"/>
          <w:b w:val="0"/>
          <w:i/>
          <w:color w:val="000000"/>
          <w:lang w:val="et-EE"/>
        </w:rPr>
      </w:pPr>
      <w:r>
        <w:rPr>
          <w:rFonts w:cs="Arial"/>
          <w:b w:val="0"/>
          <w:i/>
          <w:color w:val="000000"/>
          <w:lang w:val="et-EE"/>
        </w:rPr>
        <w:t>Tabel</w:t>
      </w:r>
      <w:r w:rsidRPr="00243609">
        <w:rPr>
          <w:rFonts w:cs="Arial"/>
          <w:b w:val="0"/>
          <w:i/>
          <w:color w:val="000000"/>
          <w:lang w:val="et-EE"/>
        </w:rPr>
        <w:t xml:space="preserve"> 6.2-5A</w:t>
      </w:r>
    </w:p>
    <w:tbl>
      <w:tblPr>
        <w:tblW w:w="9034" w:type="dxa"/>
        <w:tblCellSpacing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880"/>
        <w:gridCol w:w="7154"/>
      </w:tblGrid>
      <w:tr w:rsidR="00650CA6" w:rsidRPr="00243609" w:rsidTr="004D5DCA">
        <w:trPr>
          <w:tblCellSpacing w:w="0" w:type="dxa"/>
        </w:trPr>
        <w:tc>
          <w:tcPr>
            <w:tcW w:w="1880" w:type="dxa"/>
            <w:shd w:val="clear" w:color="auto" w:fill="D6E3BC"/>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t>Teha kindlaks, kes on volitatud vastutust aktsepteerima</w:t>
            </w:r>
          </w:p>
        </w:tc>
        <w:tc>
          <w:tcPr>
            <w:tcW w:w="7154" w:type="dxa"/>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Tunnustatud otsustusõigus kinnitada, et nad on võtnud finantsaruannete, sealhulgas asjaomaste lisade eest vastutuse, võib olla järgmistel isikutel:</w:t>
            </w:r>
          </w:p>
          <w:p w:rsidR="00650CA6" w:rsidRPr="00243609" w:rsidRDefault="00650CA6" w:rsidP="00650CA6">
            <w:pPr>
              <w:numPr>
                <w:ilvl w:val="0"/>
                <w:numId w:val="83"/>
              </w:numPr>
              <w:autoSpaceDE w:val="0"/>
              <w:autoSpaceDN w:val="0"/>
              <w:adjustRightInd w:val="0"/>
              <w:spacing w:line="240" w:lineRule="auto"/>
              <w:ind w:left="210" w:hanging="210"/>
              <w:rPr>
                <w:rFonts w:ascii="Arial" w:hAnsi="Arial" w:cs="Arial"/>
                <w:sz w:val="20"/>
                <w:szCs w:val="20"/>
                <w:lang w:val="et-EE"/>
              </w:rPr>
            </w:pPr>
            <w:r w:rsidRPr="00243609">
              <w:rPr>
                <w:rFonts w:ascii="Arial" w:hAnsi="Arial" w:cs="Arial"/>
                <w:sz w:val="20"/>
                <w:szCs w:val="20"/>
                <w:lang w:val="et-EE"/>
              </w:rPr>
              <w:t>omanik või omanik-juht;</w:t>
            </w:r>
          </w:p>
          <w:p w:rsidR="00650CA6" w:rsidRPr="00243609" w:rsidRDefault="00650CA6" w:rsidP="00650CA6">
            <w:pPr>
              <w:numPr>
                <w:ilvl w:val="0"/>
                <w:numId w:val="83"/>
              </w:numPr>
              <w:autoSpaceDE w:val="0"/>
              <w:autoSpaceDN w:val="0"/>
              <w:adjustRightInd w:val="0"/>
              <w:spacing w:line="240" w:lineRule="auto"/>
              <w:ind w:left="210" w:hanging="210"/>
              <w:rPr>
                <w:rFonts w:ascii="Arial" w:hAnsi="Arial" w:cs="Arial"/>
                <w:sz w:val="20"/>
                <w:szCs w:val="20"/>
                <w:lang w:val="et-EE"/>
              </w:rPr>
            </w:pPr>
            <w:r w:rsidRPr="00243609">
              <w:rPr>
                <w:rFonts w:ascii="Arial" w:hAnsi="Arial" w:cs="Arial"/>
                <w:sz w:val="20"/>
                <w:szCs w:val="20"/>
                <w:lang w:val="et-EE"/>
              </w:rPr>
              <w:t>valitsemisülesandega isikud, näiteks direktorite nõukogu, või</w:t>
            </w:r>
          </w:p>
          <w:p w:rsidR="00650CA6" w:rsidRPr="00243609" w:rsidRDefault="00650CA6" w:rsidP="00650CA6">
            <w:pPr>
              <w:numPr>
                <w:ilvl w:val="0"/>
                <w:numId w:val="83"/>
              </w:numPr>
              <w:autoSpaceDE w:val="0"/>
              <w:autoSpaceDN w:val="0"/>
              <w:adjustRightInd w:val="0"/>
              <w:spacing w:line="240" w:lineRule="auto"/>
              <w:ind w:left="210" w:hanging="210"/>
              <w:rPr>
                <w:rFonts w:ascii="Arial" w:hAnsi="Arial" w:cs="Arial"/>
                <w:sz w:val="20"/>
                <w:szCs w:val="20"/>
                <w:lang w:val="et-EE"/>
              </w:rPr>
            </w:pPr>
            <w:r w:rsidRPr="00243609">
              <w:rPr>
                <w:rFonts w:ascii="Arial" w:hAnsi="Arial" w:cs="Arial"/>
                <w:sz w:val="20"/>
                <w:szCs w:val="20"/>
                <w:lang w:val="et-EE"/>
              </w:rPr>
              <w:t>teised kohalikes õigusnormides täpsustatud isikud või organid.</w:t>
            </w:r>
          </w:p>
        </w:tc>
      </w:tr>
      <w:tr w:rsidR="00650CA6" w:rsidRPr="00243609" w:rsidTr="004D5DCA">
        <w:trPr>
          <w:tblCellSpacing w:w="0" w:type="dxa"/>
        </w:trPr>
        <w:tc>
          <w:tcPr>
            <w:tcW w:w="1880" w:type="dxa"/>
            <w:shd w:val="clear" w:color="auto" w:fill="D6E3BC"/>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Hankida tõendusmaterjal heakskiidu kohta</w:t>
            </w:r>
            <w:r w:rsidRPr="00243609">
              <w:rPr>
                <w:rFonts w:cs="Arial"/>
                <w:b/>
                <w:sz w:val="20"/>
                <w:szCs w:val="20"/>
                <w:lang w:val="et-EE"/>
              </w:rPr>
              <w:t xml:space="preserve"> </w:t>
            </w:r>
          </w:p>
        </w:tc>
        <w:tc>
          <w:tcPr>
            <w:tcW w:w="7154" w:type="dxa"/>
          </w:tcPr>
          <w:p w:rsidR="00650CA6" w:rsidRPr="00243609" w:rsidRDefault="00650CA6" w:rsidP="00650CA6">
            <w:pPr>
              <w:ind w:left="0"/>
              <w:rPr>
                <w:rFonts w:cs="Arial"/>
                <w:sz w:val="20"/>
                <w:szCs w:val="20"/>
                <w:lang w:val="et-EE"/>
              </w:rPr>
            </w:pPr>
            <w:r w:rsidRPr="00243609">
              <w:rPr>
                <w:rFonts w:ascii="Arial" w:hAnsi="Arial" w:cs="Arial"/>
                <w:sz w:val="20"/>
                <w:szCs w:val="20"/>
                <w:lang w:val="et-EE"/>
              </w:rPr>
              <w:t>Tõendusmaterjal võib hõlmata järgmist:</w:t>
            </w:r>
          </w:p>
          <w:p w:rsidR="00650CA6" w:rsidRPr="00243609" w:rsidRDefault="00650CA6" w:rsidP="00650CA6">
            <w:pPr>
              <w:numPr>
                <w:ilvl w:val="0"/>
                <w:numId w:val="83"/>
              </w:numPr>
              <w:autoSpaceDE w:val="0"/>
              <w:autoSpaceDN w:val="0"/>
              <w:adjustRightInd w:val="0"/>
              <w:spacing w:line="240" w:lineRule="auto"/>
              <w:ind w:left="210" w:hanging="210"/>
              <w:rPr>
                <w:rFonts w:ascii="Arial" w:hAnsi="Arial" w:cs="Arial"/>
                <w:sz w:val="20"/>
                <w:szCs w:val="20"/>
                <w:lang w:val="et-EE"/>
              </w:rPr>
            </w:pPr>
            <w:r w:rsidRPr="00243609">
              <w:rPr>
                <w:rFonts w:ascii="Arial" w:hAnsi="Arial" w:cs="Arial"/>
                <w:sz w:val="20"/>
                <w:szCs w:val="20"/>
                <w:lang w:val="et-EE"/>
              </w:rPr>
              <w:t xml:space="preserve">omaniku või omanik-juhi kirjalik kinnitus heakskiidu kohta; </w:t>
            </w:r>
          </w:p>
          <w:p w:rsidR="00650CA6" w:rsidRPr="00243609" w:rsidRDefault="00650CA6" w:rsidP="00650CA6">
            <w:pPr>
              <w:numPr>
                <w:ilvl w:val="0"/>
                <w:numId w:val="83"/>
              </w:numPr>
              <w:autoSpaceDE w:val="0"/>
              <w:autoSpaceDN w:val="0"/>
              <w:adjustRightInd w:val="0"/>
              <w:spacing w:line="240" w:lineRule="auto"/>
              <w:ind w:left="210" w:hanging="210"/>
              <w:rPr>
                <w:rFonts w:ascii="Arial" w:hAnsi="Arial" w:cs="Arial"/>
                <w:sz w:val="20"/>
                <w:szCs w:val="20"/>
                <w:lang w:val="et-EE"/>
              </w:rPr>
            </w:pPr>
            <w:r w:rsidRPr="00243609">
              <w:rPr>
                <w:rFonts w:ascii="Arial" w:hAnsi="Arial" w:cs="Arial"/>
                <w:sz w:val="20"/>
                <w:szCs w:val="20"/>
                <w:lang w:val="et-EE"/>
              </w:rPr>
              <w:t>selle koosoleku (st direktorite nõukogu koosoleku) protokoll, mille käigus finantsaruanded heaks kiideti, ja</w:t>
            </w:r>
          </w:p>
          <w:p w:rsidR="00650CA6" w:rsidRPr="00243609" w:rsidRDefault="00650CA6" w:rsidP="00650CA6">
            <w:pPr>
              <w:numPr>
                <w:ilvl w:val="0"/>
                <w:numId w:val="83"/>
              </w:numPr>
              <w:autoSpaceDE w:val="0"/>
              <w:autoSpaceDN w:val="0"/>
              <w:adjustRightInd w:val="0"/>
              <w:spacing w:line="240" w:lineRule="auto"/>
              <w:ind w:left="210" w:hanging="210"/>
              <w:rPr>
                <w:rFonts w:ascii="Arial" w:hAnsi="Arial" w:cs="Arial"/>
                <w:sz w:val="20"/>
                <w:szCs w:val="20"/>
                <w:lang w:val="et-EE"/>
              </w:rPr>
            </w:pPr>
            <w:r w:rsidRPr="00243609">
              <w:rPr>
                <w:rFonts w:ascii="Arial" w:hAnsi="Arial" w:cs="Arial"/>
                <w:sz w:val="20"/>
                <w:szCs w:val="20"/>
                <w:lang w:val="et-EE"/>
              </w:rPr>
              <w:t>muu samaväärne dokumentatsioon.</w:t>
            </w:r>
          </w:p>
        </w:tc>
      </w:tr>
    </w:tbl>
    <w:p w:rsidR="00650CA6" w:rsidRPr="00243609" w:rsidRDefault="00650CA6" w:rsidP="00650CA6">
      <w:pPr>
        <w:pStyle w:val="Actionstep2"/>
        <w:spacing w:before="0"/>
        <w:ind w:left="187"/>
        <w:jc w:val="left"/>
        <w:rPr>
          <w:rFonts w:eastAsia="Calibri" w:cs="Arial"/>
          <w:b w:val="0"/>
          <w:bCs w:val="0"/>
          <w:color w:val="000000"/>
          <w:lang w:val="et-EE"/>
        </w:rPr>
      </w:pPr>
    </w:p>
    <w:p w:rsidR="00650CA6" w:rsidRPr="00243609" w:rsidRDefault="00650CA6" w:rsidP="00650CA6">
      <w:pPr>
        <w:pStyle w:val="Actionstep2"/>
        <w:spacing w:before="0" w:line="240" w:lineRule="auto"/>
        <w:ind w:left="187"/>
        <w:jc w:val="left"/>
        <w:rPr>
          <w:rFonts w:eastAsia="Calibri" w:cs="Arial"/>
          <w:b w:val="0"/>
          <w:bCs w:val="0"/>
          <w:color w:val="000000"/>
          <w:lang w:val="et-EE"/>
        </w:rPr>
      </w:pPr>
      <w:r w:rsidRPr="00243609">
        <w:rPr>
          <w:rFonts w:eastAsia="Calibri" w:cs="Arial"/>
          <w:bCs w:val="0"/>
          <w:color w:val="000000"/>
          <w:lang w:val="et-EE"/>
        </w:rPr>
        <w:t>Märkus:</w:t>
      </w:r>
      <w:r w:rsidRPr="00243609">
        <w:rPr>
          <w:rFonts w:eastAsia="Calibri" w:cs="Arial"/>
          <w:b w:val="0"/>
          <w:bCs w:val="0"/>
          <w:color w:val="000000"/>
          <w:lang w:val="et-EE"/>
        </w:rPr>
        <w:t xml:space="preserve"> ISRE 2400 (muudetud) kohaselt ei ole omanikepoolne lõplik heakskiit vajalik enne, kui aruande saab kuupäevastada. Piisab sellest, kui heakskiidu annavad tunnustatud otsustusõigusega isikud (nt direktorid), eeldusel et see toimub enne omanikepoolse heakskiidu kuupäeva. </w:t>
      </w:r>
    </w:p>
    <w:p w:rsidR="00650CA6" w:rsidRPr="00243609" w:rsidRDefault="00650CA6" w:rsidP="00650CA6">
      <w:pPr>
        <w:rPr>
          <w:rFonts w:cs="Arial"/>
          <w:color w:val="4F6228"/>
          <w:sz w:val="20"/>
          <w:szCs w:val="20"/>
          <w:lang w:val="et-EE"/>
        </w:rPr>
      </w:pPr>
      <w:bookmarkStart w:id="261" w:name="_Toc355249314"/>
      <w:bookmarkStart w:id="262" w:name="_Toc350767480"/>
    </w:p>
    <w:p w:rsidR="00650CA6" w:rsidRPr="00243609" w:rsidRDefault="00650CA6" w:rsidP="00650CA6">
      <w:pPr>
        <w:pStyle w:val="Heading3"/>
        <w:spacing w:before="0"/>
        <w:rPr>
          <w:rFonts w:ascii="Times New Roman" w:hAnsi="Times New Roman" w:cs="Arial"/>
          <w:color w:val="4F6228"/>
          <w:lang w:val="et-EE"/>
        </w:rPr>
      </w:pPr>
      <w:bookmarkStart w:id="263" w:name="_Toc274128154"/>
      <w:bookmarkStart w:id="264" w:name="_Toc402382265"/>
      <w:r w:rsidRPr="00243609">
        <w:rPr>
          <w:rFonts w:ascii="Arial" w:hAnsi="Arial" w:cs="Arial"/>
          <w:color w:val="4F6228"/>
          <w:lang w:val="et-EE"/>
        </w:rPr>
        <w:t xml:space="preserve">6.2-6 </w:t>
      </w:r>
      <w:bookmarkEnd w:id="261"/>
      <w:bookmarkEnd w:id="262"/>
      <w:bookmarkEnd w:id="263"/>
      <w:r w:rsidRPr="00243609">
        <w:rPr>
          <w:rFonts w:ascii="Arial" w:hAnsi="Arial" w:cs="Arial"/>
          <w:color w:val="4F6228"/>
          <w:lang w:val="et-EE"/>
        </w:rPr>
        <w:t>Modifitseerimata kokkuvõte</w:t>
      </w:r>
      <w:bookmarkEnd w:id="264"/>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10"/>
      </w:tblGrid>
      <w:tr w:rsidR="00650CA6" w:rsidRPr="00243609" w:rsidTr="004D5DCA">
        <w:trPr>
          <w:trHeight w:val="170"/>
        </w:trPr>
        <w:tc>
          <w:tcPr>
            <w:tcW w:w="1224"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Lõige</w:t>
            </w:r>
          </w:p>
        </w:tc>
        <w:tc>
          <w:tcPr>
            <w:tcW w:w="7810"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rPr>
          <w:trHeight w:val="1466"/>
        </w:trPr>
        <w:tc>
          <w:tcPr>
            <w:tcW w:w="1224" w:type="dxa"/>
            <w:shd w:val="clear" w:color="auto" w:fill="auto"/>
          </w:tcPr>
          <w:p w:rsidR="00650CA6" w:rsidRPr="00243609" w:rsidRDefault="00650CA6" w:rsidP="00650CA6">
            <w:pPr>
              <w:pStyle w:val="numberlevel1"/>
              <w:numPr>
                <w:ilvl w:val="0"/>
                <w:numId w:val="0"/>
              </w:numPr>
              <w:ind w:left="187"/>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7"/>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7"/>
              <w:jc w:val="center"/>
              <w:rPr>
                <w:rStyle w:val="CharacterStyle1"/>
                <w:b w:val="0"/>
                <w:spacing w:val="1"/>
                <w:sz w:val="20"/>
                <w:szCs w:val="20"/>
                <w:lang w:val="et-EE"/>
              </w:rPr>
            </w:pPr>
            <w:r w:rsidRPr="00243609">
              <w:rPr>
                <w:rFonts w:ascii="Arial" w:hAnsi="Arial" w:cs="Arial"/>
                <w:b w:val="0"/>
                <w:color w:val="000000"/>
                <w:sz w:val="20"/>
                <w:szCs w:val="20"/>
                <w:lang w:val="et-EE"/>
              </w:rPr>
              <w:t>73</w:t>
            </w:r>
          </w:p>
        </w:tc>
        <w:tc>
          <w:tcPr>
            <w:tcW w:w="7810"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Modifitseerimata kokkuvõte</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esitama oma aruandes modifitseerimata kokkuvõtte finantsaruannete kui terviku kohta, kui praktiseerija on saanud piiratud kindluse, tegemaks kokkuvõtte, et praktiseerija ei ole täheldanud midagi sellist, mis paneks ta uskuma, et finantsaruanded ei ole kõigis olulistes osades koostatud kooskõlas rakendatava finantsaruandluse raamistikuga. </w:t>
            </w:r>
          </w:p>
        </w:tc>
      </w:tr>
      <w:tr w:rsidR="00650CA6" w:rsidRPr="00243609" w:rsidTr="004D5DCA">
        <w:trPr>
          <w:trHeight w:val="1793"/>
        </w:trPr>
        <w:tc>
          <w:tcPr>
            <w:tcW w:w="1224" w:type="dxa"/>
            <w:shd w:val="clear" w:color="auto" w:fill="auto"/>
          </w:tcPr>
          <w:p w:rsidR="00650CA6" w:rsidRPr="00243609" w:rsidRDefault="00650CA6" w:rsidP="00650CA6">
            <w:pPr>
              <w:pStyle w:val="numberlevel1"/>
              <w:numPr>
                <w:ilvl w:val="0"/>
                <w:numId w:val="0"/>
              </w:numPr>
              <w:ind w:left="187"/>
              <w:jc w:val="center"/>
              <w:rPr>
                <w:rStyle w:val="CharacterStyle1"/>
                <w:b w:val="0"/>
                <w:spacing w:val="1"/>
                <w:sz w:val="20"/>
                <w:szCs w:val="20"/>
                <w:lang w:val="et-EE"/>
              </w:rPr>
            </w:pPr>
            <w:r w:rsidRPr="00243609">
              <w:rPr>
                <w:rFonts w:ascii="Arial" w:hAnsi="Arial" w:cs="Arial"/>
                <w:b w:val="0"/>
                <w:color w:val="000000"/>
                <w:sz w:val="20"/>
                <w:szCs w:val="20"/>
                <w:lang w:val="et-EE"/>
              </w:rPr>
              <w:t>74</w:t>
            </w:r>
          </w:p>
        </w:tc>
        <w:tc>
          <w:tcPr>
            <w:tcW w:w="7810"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Kui praktiseerija esitab modifitseerimata kokkuvõtte, peab ta kasutama üht järgmistest sõnastustest (nagu asjakohane), kui õigusnormides ei ole nõutud teisiti (vt lõiked A113–A114):</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„Ülevaatusele tuginedes võib öelda, et selle käigus ei saanud me teadlikuks millestki sellisest, mis paneks meid uskuma, et finantsaruanded ei esita kõigis olulistes osades õiglaselt … (või ei anna õiget ja õiglast ülevaadet …) kooskõlas rakendatava finantsaruandluse raamistikuga” (õiglase esitusviisi raamistikku kasutades koostatud finantsaruannete korral),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(b) „Ülevaatusele tuginedes võib öelda, et selle käigus ei saanud me teadlikuks millestki sellisest, mis paneks meid uskuma, et finantsaruanded ei ole kõigis olulistes osades koostatud kooskõlas rakendatava finantsaruandluse raamistikuga” (vastavuse raamistikku kasutades koostatud finantsaruannete korral).</w:t>
            </w:r>
          </w:p>
        </w:tc>
      </w:tr>
    </w:tbl>
    <w:p w:rsidR="00650CA6" w:rsidRPr="00243609" w:rsidRDefault="00650CA6" w:rsidP="00650CA6">
      <w:pPr>
        <w:pStyle w:val="Style10"/>
        <w:tabs>
          <w:tab w:val="num" w:pos="1152"/>
        </w:tabs>
        <w:kinsoku w:val="0"/>
        <w:spacing w:line="196" w:lineRule="auto"/>
        <w:rPr>
          <w:rStyle w:val="CharacterStyle1"/>
          <w:spacing w:val="1"/>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Finantsaruannete kohta saab esitada modifitseerimata kokkuvõtte, nagu kirjeldatud 2. peatüki punktis 2.3-2, kui praktiseerija:</w:t>
      </w:r>
    </w:p>
    <w:p w:rsidR="00650CA6" w:rsidRPr="00243609" w:rsidRDefault="00650CA6" w:rsidP="00650CA6">
      <w:pPr>
        <w:numPr>
          <w:ilvl w:val="0"/>
          <w:numId w:val="85"/>
        </w:numPr>
        <w:autoSpaceDE w:val="0"/>
        <w:autoSpaceDN w:val="0"/>
        <w:adjustRightInd w:val="0"/>
        <w:spacing w:line="240" w:lineRule="auto"/>
        <w:ind w:left="720" w:hanging="270"/>
        <w:rPr>
          <w:rFonts w:ascii="Arial" w:hAnsi="Arial" w:cs="Arial"/>
          <w:sz w:val="20"/>
          <w:szCs w:val="20"/>
          <w:lang w:val="et-EE"/>
        </w:rPr>
      </w:pPr>
      <w:r w:rsidRPr="00243609">
        <w:rPr>
          <w:rFonts w:ascii="Arial" w:hAnsi="Arial" w:cs="Arial"/>
          <w:sz w:val="20"/>
          <w:szCs w:val="20"/>
          <w:lang w:val="et-EE"/>
        </w:rPr>
        <w:t>on saanud piiratud kindluse, nagu nõutud standardis ISRE 2400 (muudetud), ja</w:t>
      </w:r>
    </w:p>
    <w:p w:rsidR="00650CA6" w:rsidRPr="00243609" w:rsidRDefault="00650CA6" w:rsidP="00650CA6">
      <w:pPr>
        <w:numPr>
          <w:ilvl w:val="0"/>
          <w:numId w:val="85"/>
        </w:numPr>
        <w:autoSpaceDE w:val="0"/>
        <w:autoSpaceDN w:val="0"/>
        <w:adjustRightInd w:val="0"/>
        <w:spacing w:line="240" w:lineRule="auto"/>
        <w:ind w:left="720" w:hanging="270"/>
        <w:rPr>
          <w:rFonts w:ascii="Arial" w:hAnsi="Arial" w:cs="Arial"/>
          <w:sz w:val="20"/>
          <w:szCs w:val="20"/>
          <w:lang w:val="et-EE"/>
        </w:rPr>
      </w:pPr>
      <w:r w:rsidRPr="00243609">
        <w:rPr>
          <w:rFonts w:ascii="Arial" w:hAnsi="Arial" w:cs="Arial"/>
          <w:sz w:val="20"/>
          <w:szCs w:val="20"/>
          <w:lang w:val="et-EE"/>
        </w:rPr>
        <w:t>ei ole teostatud protseduuride põhjal saanud teada asjaoludest, mis annaksid praktiseerijale alust arvata, et finantsaruanded ei ole kõigis olulistes osades koostatud kooskõlas rakendatava finantsaruandluse</w:t>
      </w:r>
      <w:r w:rsidRPr="00243609">
        <w:rPr>
          <w:rFonts w:ascii="Arial" w:hAnsi="Arial" w:cs="Arial"/>
          <w:color w:val="000000"/>
          <w:sz w:val="20"/>
          <w:szCs w:val="20"/>
          <w:lang w:val="et-EE"/>
        </w:rPr>
        <w:t xml:space="preserve"> raamistikuga</w:t>
      </w:r>
      <w:r w:rsidRPr="00243609">
        <w:rPr>
          <w:rFonts w:ascii="Arial" w:hAnsi="Arial" w:cs="Arial"/>
          <w:sz w:val="20"/>
          <w:szCs w:val="20"/>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pStyle w:val="Heading2"/>
        <w:spacing w:before="0"/>
        <w:ind w:left="180"/>
        <w:rPr>
          <w:rFonts w:ascii="Times New Roman" w:hAnsi="Times New Roman" w:cs="Arial"/>
          <w:color w:val="4F6228"/>
          <w:sz w:val="20"/>
          <w:szCs w:val="20"/>
          <w:lang w:val="et-EE"/>
        </w:rPr>
      </w:pPr>
      <w:bookmarkStart w:id="265" w:name="_Toc355249315"/>
      <w:bookmarkStart w:id="266" w:name="_Toc350767481"/>
      <w:bookmarkStart w:id="267" w:name="_Toc274128155"/>
      <w:bookmarkStart w:id="268" w:name="_Toc402382266"/>
      <w:r w:rsidRPr="00243609">
        <w:rPr>
          <w:rFonts w:ascii="Arial" w:hAnsi="Arial" w:cs="Arial"/>
          <w:color w:val="4F6228"/>
          <w:sz w:val="20"/>
          <w:szCs w:val="20"/>
          <w:lang w:val="et-EE"/>
        </w:rPr>
        <w:t xml:space="preserve">6.3 MODIFITSEERITUD </w:t>
      </w:r>
      <w:bookmarkEnd w:id="265"/>
      <w:bookmarkEnd w:id="266"/>
      <w:bookmarkEnd w:id="267"/>
      <w:r w:rsidRPr="00243609">
        <w:rPr>
          <w:rFonts w:ascii="Arial" w:hAnsi="Arial" w:cs="Arial"/>
          <w:color w:val="4F6228"/>
          <w:sz w:val="20"/>
          <w:szCs w:val="20"/>
          <w:lang w:val="et-EE"/>
        </w:rPr>
        <w:t>KOKKUVÕTE</w:t>
      </w:r>
      <w:bookmarkEnd w:id="268"/>
    </w:p>
    <w:p w:rsidR="00650CA6" w:rsidRPr="00243609" w:rsidRDefault="00650CA6" w:rsidP="00650CA6">
      <w:pPr>
        <w:ind w:left="180"/>
        <w:rPr>
          <w:rFonts w:ascii="Arial" w:hAnsi="Arial" w:cs="Arial"/>
          <w:sz w:val="20"/>
          <w:szCs w:val="20"/>
          <w:lang w:val="et-EE"/>
        </w:rPr>
      </w:pPr>
      <w:r w:rsidRPr="00243609">
        <w:rPr>
          <w:rStyle w:val="CharacterStyle1"/>
          <w:sz w:val="20"/>
          <w:szCs w:val="20"/>
          <w:lang w:val="et-EE"/>
        </w:rPr>
        <w:t>Juhul kui standardis ISRE 2400 (muudetud) nõutud piiratud kindlust ei ole võimalik saada, tuleb teha modifitseeritud kokkuvõte</w:t>
      </w:r>
      <w:r w:rsidRPr="00243609">
        <w:rPr>
          <w:rFonts w:ascii="Arial" w:hAnsi="Arial" w:cs="Arial"/>
          <w:sz w:val="20"/>
          <w:szCs w:val="20"/>
          <w:lang w:val="et-EE"/>
        </w:rPr>
        <w:t xml:space="preserve">. </w:t>
      </w:r>
    </w:p>
    <w:p w:rsidR="00650CA6" w:rsidRDefault="00650CA6" w:rsidP="00650CA6">
      <w:pPr>
        <w:ind w:left="180"/>
        <w:rPr>
          <w:rFonts w:ascii="Arial" w:hAnsi="Arial" w:cs="Arial"/>
          <w:sz w:val="20"/>
          <w:szCs w:val="20"/>
          <w:lang w:val="et-EE"/>
        </w:rPr>
      </w:pPr>
    </w:p>
    <w:p w:rsidR="004D5DCA" w:rsidRDefault="004D5DCA" w:rsidP="00650CA6">
      <w:pPr>
        <w:ind w:left="180"/>
        <w:rPr>
          <w:rFonts w:ascii="Arial" w:hAnsi="Arial" w:cs="Arial"/>
          <w:sz w:val="20"/>
          <w:szCs w:val="20"/>
          <w:lang w:val="et-EE"/>
        </w:rPr>
      </w:pPr>
    </w:p>
    <w:p w:rsidR="004D5DCA" w:rsidRDefault="004D5DCA" w:rsidP="00650CA6">
      <w:pPr>
        <w:ind w:left="180"/>
        <w:rPr>
          <w:rFonts w:ascii="Arial" w:hAnsi="Arial" w:cs="Arial"/>
          <w:sz w:val="20"/>
          <w:szCs w:val="20"/>
          <w:lang w:val="et-EE"/>
        </w:rPr>
      </w:pPr>
    </w:p>
    <w:p w:rsidR="004D5DCA" w:rsidRDefault="004D5DCA" w:rsidP="00650CA6">
      <w:pPr>
        <w:ind w:left="180"/>
        <w:rPr>
          <w:rFonts w:ascii="Arial" w:hAnsi="Arial" w:cs="Arial"/>
          <w:sz w:val="20"/>
          <w:szCs w:val="20"/>
          <w:lang w:val="et-EE"/>
        </w:rPr>
      </w:pPr>
    </w:p>
    <w:p w:rsidR="004D5DCA" w:rsidRPr="00243609" w:rsidRDefault="004D5DCA" w:rsidP="00650CA6">
      <w:pPr>
        <w:ind w:left="180"/>
        <w:rPr>
          <w:rFonts w:ascii="Arial" w:hAnsi="Arial" w:cs="Arial"/>
          <w:sz w:val="20"/>
          <w:szCs w:val="20"/>
          <w:lang w:val="et-EE"/>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828"/>
      </w:tblGrid>
      <w:tr w:rsidR="00650CA6" w:rsidRPr="00243609" w:rsidTr="004D5DCA">
        <w:tc>
          <w:tcPr>
            <w:tcW w:w="1206"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Lõige</w:t>
            </w:r>
          </w:p>
        </w:tc>
        <w:tc>
          <w:tcPr>
            <w:tcW w:w="7828" w:type="dxa"/>
            <w:shd w:val="clear" w:color="auto" w:fill="4F6228"/>
            <w:vAlign w:val="center"/>
          </w:tcPr>
          <w:p w:rsidR="00650CA6" w:rsidRPr="00243609" w:rsidRDefault="00650CA6" w:rsidP="00650CA6">
            <w:pPr>
              <w:pStyle w:val="numberlevel1"/>
              <w:numPr>
                <w:ilvl w:val="0"/>
                <w:numId w:val="0"/>
              </w:numPr>
              <w:rPr>
                <w:rFonts w:cs="Arial"/>
                <w:color w:val="FFFFFF"/>
                <w:sz w:val="20"/>
                <w:szCs w:val="20"/>
                <w:lang w:val="et-EE"/>
              </w:rPr>
            </w:pPr>
            <w:r w:rsidRPr="00243609">
              <w:rPr>
                <w:rFonts w:ascii="Arial" w:hAnsi="Arial" w:cs="Arial"/>
                <w:color w:val="FFFFFF"/>
                <w:sz w:val="20"/>
                <w:szCs w:val="20"/>
                <w:lang w:val="et-EE"/>
              </w:rPr>
              <w:t>Nõue</w:t>
            </w:r>
          </w:p>
        </w:tc>
      </w:tr>
      <w:tr w:rsidR="00650CA6" w:rsidRPr="00243609" w:rsidTr="004D5DCA">
        <w:trPr>
          <w:trHeight w:val="1793"/>
        </w:trPr>
        <w:tc>
          <w:tcPr>
            <w:tcW w:w="1206"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color w:val="000000"/>
                <w:sz w:val="20"/>
                <w:szCs w:val="20"/>
                <w:lang w:val="et-EE"/>
              </w:rPr>
              <w:t>75</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Modifitseeritud kokkuvõte </w:t>
            </w:r>
            <w:r w:rsidRPr="00243609">
              <w:rPr>
                <w:rFonts w:ascii="Arial" w:hAnsi="Arial" w:cs="Arial"/>
                <w:color w:val="000000"/>
                <w:sz w:val="20"/>
                <w:szCs w:val="20"/>
                <w:lang w:val="et-EE"/>
              </w:rPr>
              <w:br/>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esitama praktiseerija aruandes modifitseeritud kokkuvõtte finantsaruannete kui terviku kohta, kui: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praktiseerija määrab läbiviidud protseduuride ja saadud tõendusmaterjali põhjal kindlaks, et finantsaruanded on oluliselt väärkajastatud,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(b) praktiseerija ei suuda hankida piisavalt asjakohast tõendusmaterjali seoses ühe või mitme finantsaruannete kirjega, mis on finantsaruannete kui terviku suhtes oluline. </w:t>
            </w:r>
          </w:p>
        </w:tc>
      </w:tr>
      <w:tr w:rsidR="00650CA6" w:rsidRPr="00243609" w:rsidTr="004D5DCA">
        <w:trPr>
          <w:trHeight w:val="1793"/>
        </w:trPr>
        <w:tc>
          <w:tcPr>
            <w:tcW w:w="1206" w:type="dxa"/>
            <w:shd w:val="clear" w:color="auto" w:fill="auto"/>
          </w:tcPr>
          <w:p w:rsidR="00650CA6" w:rsidRPr="00243609" w:rsidRDefault="00650CA6" w:rsidP="00650CA6">
            <w:pPr>
              <w:pStyle w:val="numberlevel1"/>
              <w:numPr>
                <w:ilvl w:val="0"/>
                <w:numId w:val="0"/>
              </w:numPr>
              <w:tabs>
                <w:tab w:val="left" w:pos="510"/>
                <w:tab w:val="center" w:pos="675"/>
              </w:tabs>
              <w:ind w:left="180"/>
              <w:jc w:val="center"/>
              <w:rPr>
                <w:rStyle w:val="CharacterStyle1"/>
                <w:b w:val="0"/>
                <w:spacing w:val="1"/>
                <w:sz w:val="20"/>
                <w:szCs w:val="20"/>
                <w:lang w:val="et-EE"/>
              </w:rPr>
            </w:pPr>
            <w:r w:rsidRPr="00243609">
              <w:rPr>
                <w:rFonts w:ascii="Arial" w:hAnsi="Arial" w:cs="Arial"/>
                <w:b w:val="0"/>
                <w:color w:val="000000"/>
                <w:sz w:val="20"/>
                <w:szCs w:val="20"/>
                <w:lang w:val="et-EE"/>
              </w:rPr>
              <w:t>76</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modifitseerib finantsaruannete kohta esitatud kokkuvõtet, peab praktiseerija: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kasutama praktiseerija aruandes kokkuvõtet puudutava lõigu pealkirjana „Märkus(t)ega kokkuvõte“, „Vastupidine kokkuvõte“ või „Kokkuvõtte tegemisest loobumine“ (nagu asjakohane) ja</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(b) esitama praktiseerija aruandes kokkuvõtet puudutavale lõigule vahetult eelnevas lõigus (seda nimetatakse kokkuvõtte alust puudutavaks lõiguks) modifikatsiooni põhjustava asjaolu kirjelduse, kasutades asjakohast pealkirja (nt „Märkus(t)ega kokkuvõtte alus“, „Vastupidise kokkuvõtte alus“ või „Kokkuvõtte tegemisest loobumise alus“ (nagu asjakohane)). </w:t>
            </w:r>
          </w:p>
        </w:tc>
      </w:tr>
      <w:tr w:rsidR="00650CA6" w:rsidRPr="00243609" w:rsidTr="004D5DCA">
        <w:trPr>
          <w:trHeight w:val="1736"/>
        </w:trPr>
        <w:tc>
          <w:tcPr>
            <w:tcW w:w="1206"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color w:val="000000"/>
                <w:sz w:val="20"/>
                <w:szCs w:val="20"/>
                <w:lang w:val="et-EE"/>
              </w:rPr>
              <w:t>77</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Finantsaruanded on oluliselt väärkajastatud </w:t>
            </w:r>
          </w:p>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teeb kindlaks, et finantsaruanded on oluliselt väärkajastatud, peab praktiseerija esitama: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märkus(t)ega kokkuvõtte, kui praktiseerija järeldab, et modifikatsiooni põhjustava(te) asjaolu(de) mõju on oluline, kuid ei ole finantsaruandeid läbiv,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(b) vastupidise kokkuvõtte, kui modifikatsiooni põhjustava(te) asjaolu(de) mõju on nii oluline kui ka finantsaruandeid läbiv. </w:t>
            </w:r>
          </w:p>
        </w:tc>
      </w:tr>
      <w:tr w:rsidR="00650CA6" w:rsidRPr="00243609" w:rsidTr="004D5DCA">
        <w:trPr>
          <w:trHeight w:val="368"/>
        </w:trPr>
        <w:tc>
          <w:tcPr>
            <w:tcW w:w="1206"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Style w:val="CharacterStyle1"/>
                <w:b w:val="0"/>
                <w:spacing w:val="1"/>
                <w:sz w:val="20"/>
                <w:szCs w:val="20"/>
                <w:lang w:val="et-EE"/>
              </w:rPr>
              <w:t>78</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esitab finantsaruannete kohta oluliste väärkajastamiste tõttu märkus(t)ega kokkuvõtte, peab ta kasutama üht järgmistest sõnastustest (nagu asjakohane), kui õigusnormides ei ole nõutud teisiti: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„Ülevaatusele tuginedes, välja arvatud märkus(t)ega kokkuvõtte alust puudutavas lõigus kirjeldatud asjaolu(de) mõju, võib öelda, et ülevaatuse käigus ei saanud me teadlikuks millestki sellisest, mis paneks meid uskuma, et finantsaruanded ei esita kõigis olulistes osades õiglaselt … (või ei anna õiget ja õiglast ülevaadet …) kooskõlas rakendatava finantsaruandluse raamistikuga” (õiglase esitusviisi raamistikku kasutades koostatud finantsaruannete korral),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(b) „Ülevaatusele tuginedes, ja välja arvatud märkus(t)ega kokkuvõtte alust puudutavas lõigus kirjeldatud asjaolu(de) mõju, võib öelda, et ülevaatuse käigus ei saanud me teadlikuks millestki sellisest, et finantsaruanded ei ole kõigis olulistes osades koostatud kooskõlas rakendatava finantsaruandluse raamistikuga” (vastavuse raamistikku kasutades koostatud finantsaruannete korral).</w:t>
            </w:r>
          </w:p>
        </w:tc>
      </w:tr>
      <w:tr w:rsidR="00650CA6" w:rsidRPr="00243609" w:rsidTr="004D5DCA">
        <w:trPr>
          <w:trHeight w:val="1216"/>
        </w:trPr>
        <w:tc>
          <w:tcPr>
            <w:tcW w:w="1206"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Style w:val="CharacterStyle1"/>
                <w:b w:val="0"/>
                <w:spacing w:val="1"/>
                <w:sz w:val="20"/>
                <w:szCs w:val="20"/>
                <w:lang w:val="et-EE"/>
              </w:rPr>
              <w:t>79</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esitab finantsaruannete kohta vastupidise kokkuvõtte, peab ta kasutama üht järgmistest sõnastustest (nagu asjakohane), kui õigusnormides ei ole nõutud teisiti: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„Ülevaatusele tuginedes, võttes arvesse vastupidise kokkuvõtte alust puudutavas lõigus kirjeldatud asjaolu(de) märkimisväärsust, ei esita finantsaruanded kõigis olulistes osades õiglaselt … (või ei anna õiget ja õiglast ülevaadet …) kooskõlas rakendatava finantsaruandluse raamistikuga” (õiglase esitusviisi raamistikku kasutades koostatud finantsaruannete korral),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(b) „Ülevaatusele tuginedes, võttes arvesse vastupidise kokkuvõtte alust puudutavas lõigus kirjeldatud asjaolu(de) märkimisväärsust, ei ole finantsaruanded kõigis olulistes osades koostatud kooskõlas rakendatava finantsaruandluse raamistikuga” (vastavuse raamistikku kasutades koostatud finantsaruannete korral).</w:t>
            </w:r>
          </w:p>
        </w:tc>
      </w:tr>
      <w:tr w:rsidR="00650CA6" w:rsidRPr="00243609" w:rsidTr="004D5DCA">
        <w:trPr>
          <w:trHeight w:val="1793"/>
        </w:trPr>
        <w:tc>
          <w:tcPr>
            <w:tcW w:w="1206"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color w:val="000000"/>
                <w:sz w:val="20"/>
                <w:szCs w:val="20"/>
                <w:lang w:val="et-EE"/>
              </w:rPr>
              <w:t>80</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kokkuvõtte alust puudutavas lõigus seoses märkus(t)ega kokkuvõtet või vastupidist kokkuvõtet põhjustavate oluliste väärkajastamistega: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(a) kirjeldama ja kvantifitseerima väärkajastamise finantsmõju, kui oluline väärkajastamine seondub konkreetsete summadega finantsaruannetes (sh kvantitatiivne avalikustatud informatsioon), välja arvatud juhul, kui see ei ole teostatav (sel juhul peab praktiseerija seda märkima);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(b) selgitama, kuidas avalikustatud informatsioon on väärkajastatud, kui oluline väärkajastamine seondub avalikustatud kirjeldava informatsiooniga,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(c) kirjeldama väljajäetud informatsiooni olemust, kui oluline väärkajastamine seondub kohustuslikus korras avalikustatava informatsiooni avalikustamata jätmisega. Praktiseerija peab väljajäetud informatsiooni lisama, kui see on teostatav ja kui see ei ole õigusnormidega keelatud. </w:t>
            </w:r>
          </w:p>
        </w:tc>
      </w:tr>
      <w:tr w:rsidR="00650CA6" w:rsidRPr="00243609" w:rsidTr="004D5DCA">
        <w:trPr>
          <w:trHeight w:val="51"/>
        </w:trPr>
        <w:tc>
          <w:tcPr>
            <w:tcW w:w="1206"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p>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color w:val="000000"/>
                <w:sz w:val="20"/>
                <w:szCs w:val="20"/>
                <w:lang w:val="et-EE"/>
              </w:rPr>
              <w:t>81</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Suutmatus hankida piisavat asjakohast tõendusmaterjali</w:t>
            </w:r>
          </w:p>
          <w:p w:rsidR="00650CA6" w:rsidRPr="00243609" w:rsidRDefault="00650CA6" w:rsidP="00650CA6">
            <w:pPr>
              <w:autoSpaceDE w:val="0"/>
              <w:autoSpaceDN w:val="0"/>
              <w:adjustRightInd w:val="0"/>
              <w:spacing w:line="240" w:lineRule="auto"/>
              <w:rPr>
                <w:rFonts w:ascii="Arial" w:hAnsi="Arial" w:cs="Arial"/>
                <w:color w:val="000000"/>
                <w:sz w:val="20"/>
                <w:szCs w:val="20"/>
                <w:lang w:val="et-EE"/>
              </w:rPr>
            </w:pP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ei saa finantsaruannete kohta kokkuvõtet teha seetõttu, et ta ei ole suuteline hankima piisavat asjakohast tõendusmaterjali, peab praktiseerija: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esitama märkus(t)ega kokkuvõtte, kui praktiseerija järeldab, et avastamata väärkajastamiste, kui neid on, võimalik mõju finantsaruannetele võib olla oluline, kuid ei ole läbiv,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(b) loobuma kokkuvõtte tegemisest, kui praktiseerija järeldab, et avastamata väärkajastamiste, kui neid on, võimalik mõju finantsaruannetele võib olla nii oluline kui ka läbiv. </w:t>
            </w:r>
          </w:p>
        </w:tc>
      </w:tr>
      <w:tr w:rsidR="00650CA6" w:rsidRPr="00243609" w:rsidTr="004D5DCA">
        <w:trPr>
          <w:trHeight w:val="1793"/>
        </w:trPr>
        <w:tc>
          <w:tcPr>
            <w:tcW w:w="1206"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Style w:val="CharacterStyle1"/>
                <w:b w:val="0"/>
                <w:spacing w:val="1"/>
                <w:sz w:val="20"/>
                <w:szCs w:val="20"/>
                <w:lang w:val="et-EE"/>
              </w:rPr>
              <w:t>82</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Praktiseerija peab töövõtust taanduma, kui esinevad kõik järgmised tingimused (vt lõiked A115–A117):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(a) praktiseerija ei ole suuteline hankima finantsaruannete kohta kokkuvõtte kujundamiseks piisavat asjakohast tõendusmaterjali, sest juhtkond piiras ülevaatuse ulatust pärast seda, kui praktiseerija oli töövõtu aktsepteerinud;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(b) praktiseerija on kindlaks teinud, et avastamata väärkajastamiste võimalik mõju finantsaruannetele on oluline ja läbiv, ja</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(c) kohaldatavate õigusnormide kohaselt on võimalik töövõtust taanduda. </w:t>
            </w:r>
          </w:p>
        </w:tc>
      </w:tr>
      <w:tr w:rsidR="00650CA6" w:rsidRPr="00243609" w:rsidTr="004D5DCA">
        <w:trPr>
          <w:trHeight w:val="458"/>
        </w:trPr>
        <w:tc>
          <w:tcPr>
            <w:tcW w:w="1206"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sz w:val="20"/>
                <w:szCs w:val="20"/>
                <w:lang w:val="et-EE"/>
              </w:rPr>
              <w:t>83</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Kui praktiseerija esitab finantsaruannete kohta märkus(t)ega kokkuvõtte, sest ta ei ole suuteline hankima piisavat asjakohast tõendusmaterjali, peab ta kasutama üht järgmistest sõnastustest (nagu asjakohane), kui õigusnormides ei ole nõutud teisiti: </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(a) „Ülevaatusele tuginedes, välja arvatud kirjeldatud asjaolu(de) võimalik mõju märkus(t)ega kokkuvõtte alust puudutavas lõigus, võib öelda, et ülevaatuse käigus ei saanud me teadlikuks millestki sellisest, mis paneks meid uskuma, et finantsaruanded ei esita kõigis olulistes osades õiglaselt … (või ei anna õiget ja õiglast ülevaadet …) kooskõlas rakendatava finantsaruandluse raamistikuga” (õiglase esitusviisi raamistikku kasutades koostatud finantsaruannete korral), või</w:t>
            </w:r>
          </w:p>
          <w:p w:rsidR="00650CA6" w:rsidRPr="00243609" w:rsidRDefault="00650CA6" w:rsidP="00650CA6">
            <w:pPr>
              <w:autoSpaceDE w:val="0"/>
              <w:autoSpaceDN w:val="0"/>
              <w:adjustRightInd w:val="0"/>
              <w:spacing w:line="240" w:lineRule="auto"/>
              <w:ind w:left="0"/>
              <w:rPr>
                <w:rFonts w:ascii="Arial" w:hAnsi="Arial" w:cs="Arial"/>
                <w:color w:val="000000"/>
                <w:sz w:val="20"/>
                <w:szCs w:val="20"/>
                <w:lang w:val="et-EE"/>
              </w:rPr>
            </w:pPr>
            <w:r w:rsidRPr="00243609">
              <w:rPr>
                <w:rFonts w:ascii="Arial" w:hAnsi="Arial" w:cs="Arial"/>
                <w:color w:val="000000"/>
                <w:sz w:val="20"/>
                <w:szCs w:val="20"/>
                <w:lang w:val="et-EE"/>
              </w:rPr>
              <w:t xml:space="preserve">(b) „Ülevaatusele tuginedes, välja arvatud kirjeldatud asjaolu(de) võimalik mõju märkus(t)ega kokkuvõtte alust puudutavas lõigus, võib öelda, et ülevaatuse käigus ei saanud me teadlikuks millestki sellisest, mis paneks meid uskuma, et finantsaruanded ei ole kõigis olulistes osades koostatud kooskõlas rakendatava finantsaruandluse raamistikuga” (vastavuse raamistikku kasutades koostatud finantsaruannete korral). </w:t>
            </w:r>
          </w:p>
        </w:tc>
      </w:tr>
      <w:tr w:rsidR="00650CA6" w:rsidRPr="00243609" w:rsidTr="004D5DCA">
        <w:trPr>
          <w:trHeight w:val="1511"/>
        </w:trPr>
        <w:tc>
          <w:tcPr>
            <w:tcW w:w="1206" w:type="dxa"/>
            <w:shd w:val="clear" w:color="auto" w:fill="auto"/>
          </w:tcPr>
          <w:p w:rsidR="00650CA6" w:rsidRPr="00243609" w:rsidRDefault="00650CA6" w:rsidP="00650CA6">
            <w:pPr>
              <w:pStyle w:val="numberlevel1"/>
              <w:numPr>
                <w:ilvl w:val="0"/>
                <w:numId w:val="0"/>
              </w:numPr>
              <w:ind w:left="180"/>
              <w:jc w:val="center"/>
              <w:rPr>
                <w:rStyle w:val="CharacterStyle1"/>
                <w:b w:val="0"/>
                <w:spacing w:val="1"/>
                <w:sz w:val="20"/>
                <w:szCs w:val="20"/>
                <w:lang w:val="et-EE"/>
              </w:rPr>
            </w:pPr>
            <w:r w:rsidRPr="00243609">
              <w:rPr>
                <w:rFonts w:ascii="Arial" w:hAnsi="Arial" w:cs="Arial"/>
                <w:b w:val="0"/>
                <w:sz w:val="20"/>
                <w:szCs w:val="20"/>
                <w:lang w:val="et-EE"/>
              </w:rPr>
              <w:t>84</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 xml:space="preserve">Kui praktiseerija loobub finantsaruannete kohta kokkuvõtte tegemisest, peab ta kokkuvõtet puudutavas lõigus märkima, et: </w:t>
            </w:r>
          </w:p>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(a) praktiseerija ei ole kokkuvõtte tegemisest loobumise alust puudutavas lõigus kirjeldatud asjaolu(de) märkimisväärsuse tõttu suuteline hankima finantsaruannete kohta kokkuvõtte kujundamiseks piisavat asjakohast tõendusmaterjali ja</w:t>
            </w:r>
          </w:p>
          <w:p w:rsidR="00650CA6" w:rsidRPr="00243609" w:rsidRDefault="00650CA6" w:rsidP="00650CA6">
            <w:pPr>
              <w:autoSpaceDE w:val="0"/>
              <w:autoSpaceDN w:val="0"/>
              <w:adjustRightInd w:val="0"/>
              <w:spacing w:line="240" w:lineRule="auto"/>
              <w:ind w:left="0"/>
              <w:rPr>
                <w:lang w:val="et-EE"/>
              </w:rPr>
            </w:pPr>
            <w:r w:rsidRPr="00243609">
              <w:rPr>
                <w:rFonts w:ascii="Arial" w:hAnsi="Arial" w:cs="Arial"/>
                <w:sz w:val="20"/>
                <w:szCs w:val="20"/>
                <w:lang w:val="et-EE"/>
              </w:rPr>
              <w:t xml:space="preserve">(b) seetõttu ei esita praktiseerija finantsaruannete kohta kokkuvõtet. </w:t>
            </w:r>
          </w:p>
        </w:tc>
      </w:tr>
      <w:tr w:rsidR="00650CA6" w:rsidRPr="00243609" w:rsidTr="004D5DCA">
        <w:trPr>
          <w:trHeight w:val="674"/>
        </w:trPr>
        <w:tc>
          <w:tcPr>
            <w:tcW w:w="1206" w:type="dxa"/>
            <w:shd w:val="clear" w:color="auto" w:fill="auto"/>
          </w:tcPr>
          <w:p w:rsidR="00650CA6" w:rsidRPr="00243609" w:rsidRDefault="00650CA6" w:rsidP="00650CA6">
            <w:pPr>
              <w:pStyle w:val="numberlevel1"/>
              <w:numPr>
                <w:ilvl w:val="0"/>
                <w:numId w:val="0"/>
              </w:numPr>
              <w:ind w:left="180"/>
              <w:jc w:val="center"/>
              <w:rPr>
                <w:rFonts w:ascii="Arial" w:hAnsi="Arial" w:cs="Arial"/>
                <w:b w:val="0"/>
                <w:color w:val="000000"/>
                <w:sz w:val="20"/>
                <w:szCs w:val="20"/>
                <w:lang w:val="et-EE"/>
              </w:rPr>
            </w:pPr>
            <w:r w:rsidRPr="00243609">
              <w:rPr>
                <w:rFonts w:ascii="Arial" w:hAnsi="Arial" w:cs="Arial"/>
                <w:b w:val="0"/>
                <w:sz w:val="20"/>
                <w:szCs w:val="20"/>
                <w:lang w:val="et-EE"/>
              </w:rPr>
              <w:t>85</w:t>
            </w:r>
          </w:p>
        </w:tc>
        <w:tc>
          <w:tcPr>
            <w:tcW w:w="7828" w:type="dxa"/>
            <w:shd w:val="clear" w:color="auto" w:fill="auto"/>
          </w:tcPr>
          <w:p w:rsidR="00650CA6" w:rsidRPr="00243609" w:rsidRDefault="00650CA6" w:rsidP="00650CA6">
            <w:pPr>
              <w:autoSpaceDE w:val="0"/>
              <w:autoSpaceDN w:val="0"/>
              <w:adjustRightInd w:val="0"/>
              <w:spacing w:line="240" w:lineRule="auto"/>
              <w:ind w:left="0"/>
              <w:rPr>
                <w:rFonts w:ascii="Arial" w:hAnsi="Arial" w:cs="Arial"/>
                <w:sz w:val="20"/>
                <w:szCs w:val="20"/>
                <w:lang w:val="et-EE"/>
              </w:rPr>
            </w:pPr>
            <w:r w:rsidRPr="00243609">
              <w:rPr>
                <w:rFonts w:ascii="Arial" w:hAnsi="Arial" w:cs="Arial"/>
                <w:sz w:val="20"/>
                <w:szCs w:val="20"/>
                <w:lang w:val="et-EE"/>
              </w:rPr>
              <w:t>Praktiseerija peab kokkuvõtte alust puudutavas lõigus seoses märkus(t)ega kokkuvõttega, mis esitati suutmatuse tõttu hankida piisavat asjakohast tõendusmaterjali, või kokkuvõtte tegemisest loobumise korral põhjendama suutmatust hankida piisavat asjakohast tõendusmaterjali.</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Heading3"/>
        <w:spacing w:before="0"/>
        <w:rPr>
          <w:rFonts w:ascii="Times New Roman" w:hAnsi="Times New Roman" w:cs="Arial"/>
          <w:b w:val="0"/>
          <w:color w:val="4F6228"/>
          <w:lang w:val="et-EE"/>
        </w:rPr>
      </w:pPr>
      <w:bookmarkStart w:id="269" w:name="_Toc355249316"/>
      <w:bookmarkStart w:id="270" w:name="_Toc350767482"/>
      <w:bookmarkStart w:id="271" w:name="_Toc274128156"/>
      <w:bookmarkStart w:id="272" w:name="_Toc402382267"/>
      <w:r w:rsidRPr="00243609">
        <w:rPr>
          <w:rFonts w:ascii="Arial" w:hAnsi="Arial" w:cs="Arial"/>
          <w:color w:val="4F6228"/>
          <w:lang w:val="et-EE"/>
        </w:rPr>
        <w:t xml:space="preserve">6.3-1 </w:t>
      </w:r>
      <w:bookmarkEnd w:id="269"/>
      <w:bookmarkEnd w:id="270"/>
      <w:bookmarkEnd w:id="271"/>
      <w:r w:rsidRPr="00243609">
        <w:rPr>
          <w:rFonts w:ascii="Arial" w:hAnsi="Arial" w:cs="Arial"/>
          <w:color w:val="4F6228"/>
          <w:lang w:val="et-EE"/>
        </w:rPr>
        <w:t>Modifitseeritud kokkuvõtet nõudvad asjaolud</w:t>
      </w:r>
      <w:bookmarkEnd w:id="272"/>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Modifitseeritud kokkuvõte tuleb teha kahel juhul: </w:t>
      </w:r>
    </w:p>
    <w:p w:rsidR="00650CA6" w:rsidRPr="00243609" w:rsidRDefault="00650CA6" w:rsidP="00650CA6">
      <w:pPr>
        <w:numPr>
          <w:ilvl w:val="0"/>
          <w:numId w:val="102"/>
        </w:numPr>
        <w:ind w:hanging="667"/>
        <w:rPr>
          <w:rFonts w:ascii="Arial" w:hAnsi="Arial" w:cs="Arial"/>
          <w:sz w:val="20"/>
          <w:szCs w:val="20"/>
          <w:lang w:val="et-EE"/>
        </w:rPr>
      </w:pPr>
      <w:r w:rsidRPr="00243609">
        <w:rPr>
          <w:rFonts w:ascii="Arial" w:hAnsi="Arial" w:cs="Arial"/>
          <w:sz w:val="20"/>
          <w:szCs w:val="20"/>
          <w:lang w:val="et-EE"/>
        </w:rPr>
        <w:t>kui finantsaruanded on oluliselt väärkajastatud või</w:t>
      </w:r>
    </w:p>
    <w:p w:rsidR="00650CA6" w:rsidRPr="00243609" w:rsidRDefault="00650CA6" w:rsidP="00650CA6">
      <w:pPr>
        <w:numPr>
          <w:ilvl w:val="0"/>
          <w:numId w:val="102"/>
        </w:numPr>
        <w:ind w:hanging="667"/>
        <w:rPr>
          <w:rFonts w:ascii="Arial" w:hAnsi="Arial" w:cs="Arial"/>
          <w:sz w:val="20"/>
          <w:szCs w:val="20"/>
          <w:lang w:val="et-EE"/>
        </w:rPr>
      </w:pPr>
      <w:r w:rsidRPr="00243609">
        <w:rPr>
          <w:rFonts w:ascii="Arial" w:hAnsi="Arial" w:cs="Arial"/>
          <w:sz w:val="20"/>
          <w:szCs w:val="20"/>
          <w:lang w:val="et-EE"/>
        </w:rPr>
        <w:t xml:space="preserve">kui ei suudeta saada piisavat asjakohast tõendusmaterjali.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täpsustatakse neid kahte olukorda.</w:t>
      </w:r>
    </w:p>
    <w:p w:rsidR="00650CA6" w:rsidRPr="00243609" w:rsidRDefault="00650CA6" w:rsidP="00650CA6">
      <w:pPr>
        <w:rPr>
          <w:rFonts w:ascii="Arial" w:hAnsi="Arial" w:cs="Arial"/>
          <w:i/>
          <w:sz w:val="20"/>
          <w:szCs w:val="20"/>
          <w:lang w:val="et-EE"/>
        </w:rPr>
      </w:pPr>
    </w:p>
    <w:p w:rsidR="00650CA6" w:rsidRPr="00243609" w:rsidRDefault="00650CA6" w:rsidP="00650CA6">
      <w:pPr>
        <w:rPr>
          <w:rFonts w:ascii="Arial" w:hAnsi="Arial" w:cs="Arial"/>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6.3-1A</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165"/>
      </w:tblGrid>
      <w:tr w:rsidR="00650CA6" w:rsidRPr="00243609" w:rsidTr="004D5DCA">
        <w:tc>
          <w:tcPr>
            <w:tcW w:w="1765" w:type="dxa"/>
            <w:shd w:val="clear" w:color="auto" w:fill="4F6228"/>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Tegevus</w:t>
            </w:r>
            <w:r w:rsidRPr="00243609">
              <w:rPr>
                <w:rFonts w:cs="Arial"/>
                <w:b/>
                <w:color w:val="FFFFFF"/>
                <w:sz w:val="20"/>
                <w:szCs w:val="20"/>
                <w:lang w:val="et-EE"/>
              </w:rPr>
              <w:t xml:space="preserve"> </w:t>
            </w:r>
          </w:p>
        </w:tc>
        <w:tc>
          <w:tcPr>
            <w:tcW w:w="7165" w:type="dxa"/>
            <w:shd w:val="clear" w:color="auto" w:fill="4F6228"/>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Olukord</w:t>
            </w:r>
          </w:p>
        </w:tc>
      </w:tr>
      <w:tr w:rsidR="00650CA6" w:rsidRPr="00243609" w:rsidTr="004D5DCA">
        <w:tc>
          <w:tcPr>
            <w:tcW w:w="1765" w:type="dxa"/>
            <w:vMerge w:val="restart"/>
            <w:shd w:val="clear" w:color="auto" w:fill="D6E3BC"/>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Modifitseeritud kokkuvõte on vajalik siis, kui...</w:t>
            </w:r>
          </w:p>
          <w:p w:rsidR="00650CA6" w:rsidRPr="00243609" w:rsidRDefault="00650CA6" w:rsidP="00650CA6">
            <w:pPr>
              <w:rPr>
                <w:rFonts w:ascii="Arial" w:hAnsi="Arial" w:cs="Arial"/>
                <w:i/>
                <w:sz w:val="20"/>
                <w:szCs w:val="20"/>
                <w:lang w:val="et-EE"/>
              </w:rPr>
            </w:pPr>
          </w:p>
        </w:tc>
        <w:tc>
          <w:tcPr>
            <w:tcW w:w="7165" w:type="dxa"/>
            <w:shd w:val="clear" w:color="auto" w:fill="auto"/>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 finantsaruanded on oluliselt väärkajastatud</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Hangitud tõendusmaterjali põhjal võib öelda, et finantsaruanded tervikuna ei ole vabad olulisest väärkajastamisest. </w:t>
            </w:r>
          </w:p>
          <w:p w:rsidR="00650CA6" w:rsidRPr="00243609" w:rsidRDefault="00650CA6" w:rsidP="00650CA6">
            <w:pPr>
              <w:ind w:left="0"/>
              <w:rPr>
                <w:rFonts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See hõlmab järgmist: </w:t>
            </w:r>
          </w:p>
          <w:p w:rsidR="00650CA6" w:rsidRPr="00243609" w:rsidRDefault="00650CA6" w:rsidP="00650CA6">
            <w:pPr>
              <w:numPr>
                <w:ilvl w:val="0"/>
                <w:numId w:val="88"/>
              </w:numPr>
              <w:autoSpaceDE w:val="0"/>
              <w:autoSpaceDN w:val="0"/>
              <w:adjustRightInd w:val="0"/>
              <w:spacing w:line="240" w:lineRule="auto"/>
              <w:ind w:left="273" w:hanging="273"/>
              <w:rPr>
                <w:rFonts w:ascii="Arial" w:hAnsi="Arial" w:cs="Arial"/>
                <w:sz w:val="20"/>
                <w:szCs w:val="20"/>
                <w:lang w:val="et-EE"/>
              </w:rPr>
            </w:pPr>
            <w:r w:rsidRPr="00243609">
              <w:rPr>
                <w:rFonts w:ascii="Arial" w:hAnsi="Arial" w:cs="Arial"/>
                <w:sz w:val="20"/>
                <w:szCs w:val="20"/>
                <w:lang w:val="et-EE"/>
              </w:rPr>
              <w:t>parandamata olulised väärkajastamised;</w:t>
            </w:r>
          </w:p>
          <w:p w:rsidR="00650CA6" w:rsidRPr="00243609" w:rsidRDefault="00650CA6" w:rsidP="00650CA6">
            <w:pPr>
              <w:numPr>
                <w:ilvl w:val="0"/>
                <w:numId w:val="88"/>
              </w:numPr>
              <w:autoSpaceDE w:val="0"/>
              <w:autoSpaceDN w:val="0"/>
              <w:adjustRightInd w:val="0"/>
              <w:spacing w:line="240" w:lineRule="auto"/>
              <w:ind w:left="273" w:hanging="273"/>
              <w:rPr>
                <w:rFonts w:ascii="Arial" w:hAnsi="Arial" w:cs="Arial"/>
                <w:sz w:val="20"/>
                <w:szCs w:val="20"/>
                <w:lang w:val="et-EE"/>
              </w:rPr>
            </w:pPr>
            <w:r w:rsidRPr="00243609">
              <w:rPr>
                <w:rFonts w:ascii="Arial" w:hAnsi="Arial" w:cs="Arial"/>
                <w:sz w:val="20"/>
                <w:szCs w:val="20"/>
                <w:lang w:val="et-EE"/>
              </w:rPr>
              <w:t>mitteasjakohased arvestuspõhimõtted või arvestuspõhimõtete ebajärjekindel rakendamine ja</w:t>
            </w:r>
          </w:p>
          <w:p w:rsidR="00650CA6" w:rsidRPr="00243609" w:rsidRDefault="00650CA6" w:rsidP="00650CA6">
            <w:pPr>
              <w:numPr>
                <w:ilvl w:val="0"/>
                <w:numId w:val="88"/>
              </w:numPr>
              <w:autoSpaceDE w:val="0"/>
              <w:autoSpaceDN w:val="0"/>
              <w:adjustRightInd w:val="0"/>
              <w:spacing w:line="240" w:lineRule="auto"/>
              <w:ind w:left="273" w:hanging="273"/>
              <w:rPr>
                <w:rFonts w:ascii="Arial" w:hAnsi="Arial" w:cs="Arial"/>
                <w:sz w:val="20"/>
                <w:szCs w:val="20"/>
                <w:lang w:val="et-EE"/>
              </w:rPr>
            </w:pPr>
            <w:r w:rsidRPr="00243609">
              <w:rPr>
                <w:rFonts w:ascii="Arial" w:hAnsi="Arial" w:cs="Arial"/>
                <w:sz w:val="20"/>
                <w:szCs w:val="20"/>
                <w:lang w:val="et-EE"/>
              </w:rPr>
              <w:t>sellise info avalikustamata jätmine, mille tulemuseks on oluline väärkajastamine.</w:t>
            </w:r>
          </w:p>
        </w:tc>
      </w:tr>
      <w:tr w:rsidR="00650CA6" w:rsidRPr="00243609" w:rsidTr="004D5DCA">
        <w:tc>
          <w:tcPr>
            <w:tcW w:w="1765" w:type="dxa"/>
            <w:vMerge/>
            <w:shd w:val="clear" w:color="auto" w:fill="D6E3BC"/>
          </w:tcPr>
          <w:p w:rsidR="00650CA6" w:rsidRPr="00243609" w:rsidRDefault="00650CA6" w:rsidP="00650CA6">
            <w:pPr>
              <w:rPr>
                <w:rFonts w:ascii="Arial" w:hAnsi="Arial" w:cs="Arial"/>
                <w:sz w:val="20"/>
                <w:szCs w:val="20"/>
                <w:lang w:val="et-EE"/>
              </w:rPr>
            </w:pPr>
          </w:p>
        </w:tc>
        <w:tc>
          <w:tcPr>
            <w:tcW w:w="7165" w:type="dxa"/>
            <w:shd w:val="clear" w:color="auto" w:fill="auto"/>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 ei suudeta</w:t>
            </w:r>
            <w:r w:rsidRPr="00243609">
              <w:rPr>
                <w:rFonts w:cs="Arial"/>
                <w:b/>
                <w:sz w:val="20"/>
                <w:szCs w:val="20"/>
                <w:lang w:val="et-EE"/>
              </w:rPr>
              <w:t xml:space="preserve"> </w:t>
            </w:r>
            <w:r w:rsidRPr="00243609">
              <w:rPr>
                <w:rFonts w:ascii="Arial" w:hAnsi="Arial" w:cs="Arial"/>
                <w:b/>
                <w:sz w:val="20"/>
                <w:szCs w:val="20"/>
                <w:lang w:val="et-EE"/>
              </w:rPr>
              <w:t>saada piisavat asjakohast tõendusmaterjali</w:t>
            </w:r>
          </w:p>
          <w:p w:rsidR="00650CA6" w:rsidRPr="00243609" w:rsidRDefault="00650CA6" w:rsidP="00650CA6">
            <w:pPr>
              <w:ind w:left="0"/>
              <w:rPr>
                <w:rFonts w:cs="Arial"/>
                <w:sz w:val="20"/>
                <w:szCs w:val="20"/>
                <w:lang w:val="et-EE"/>
              </w:rPr>
            </w:pPr>
            <w:r w:rsidRPr="00243609">
              <w:rPr>
                <w:rFonts w:ascii="Arial" w:hAnsi="Arial" w:cs="Arial"/>
                <w:sz w:val="20"/>
                <w:szCs w:val="20"/>
                <w:lang w:val="et-EE"/>
              </w:rPr>
              <w:t>Praktiseerija ei suuda saada piisavat asjakohast tõendusmaterjali kokkuvõtte tegemiseks, et finantsaruanded tervikuna on vabad olulisest väärkajastamisest.</w:t>
            </w:r>
          </w:p>
          <w:p w:rsidR="00650CA6" w:rsidRPr="00243609" w:rsidRDefault="00650CA6" w:rsidP="00650CA6">
            <w:pPr>
              <w:ind w:left="162"/>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See võib hõlmata järgmist:</w:t>
            </w:r>
          </w:p>
          <w:p w:rsidR="00650CA6" w:rsidRPr="00243609" w:rsidRDefault="00650CA6" w:rsidP="00650CA6">
            <w:pPr>
              <w:numPr>
                <w:ilvl w:val="0"/>
                <w:numId w:val="88"/>
              </w:numPr>
              <w:autoSpaceDE w:val="0"/>
              <w:autoSpaceDN w:val="0"/>
              <w:adjustRightInd w:val="0"/>
              <w:spacing w:line="240" w:lineRule="auto"/>
              <w:ind w:left="273" w:hanging="273"/>
              <w:rPr>
                <w:rFonts w:ascii="Arial" w:hAnsi="Arial" w:cs="Arial"/>
                <w:sz w:val="20"/>
                <w:szCs w:val="20"/>
                <w:lang w:val="et-EE"/>
              </w:rPr>
            </w:pPr>
            <w:r w:rsidRPr="00243609">
              <w:rPr>
                <w:rFonts w:ascii="Arial" w:hAnsi="Arial" w:cs="Arial"/>
                <w:sz w:val="20"/>
                <w:szCs w:val="20"/>
                <w:lang w:val="et-EE"/>
              </w:rPr>
              <w:t>asjaolud, mille üle majandusüksusel puudub kontroll, näiteks tulekahju, mis kahjustas arvestusdokumente;</w:t>
            </w:r>
          </w:p>
          <w:p w:rsidR="00650CA6" w:rsidRPr="00243609" w:rsidRDefault="00650CA6" w:rsidP="00650CA6">
            <w:pPr>
              <w:numPr>
                <w:ilvl w:val="0"/>
                <w:numId w:val="88"/>
              </w:numPr>
              <w:autoSpaceDE w:val="0"/>
              <w:autoSpaceDN w:val="0"/>
              <w:adjustRightInd w:val="0"/>
              <w:spacing w:line="240" w:lineRule="auto"/>
              <w:ind w:left="273" w:hanging="273"/>
              <w:rPr>
                <w:rFonts w:ascii="Arial" w:hAnsi="Arial" w:cs="Arial"/>
                <w:sz w:val="20"/>
                <w:szCs w:val="20"/>
                <w:lang w:val="et-EE"/>
              </w:rPr>
            </w:pPr>
            <w:r w:rsidRPr="00243609">
              <w:rPr>
                <w:rFonts w:ascii="Arial" w:hAnsi="Arial" w:cs="Arial"/>
                <w:sz w:val="20"/>
                <w:szCs w:val="20"/>
                <w:lang w:val="et-EE"/>
              </w:rPr>
              <w:t>praktiseerija töö olemuse või ajastamisega seotud asjaolud, näiteks info kättesaamatus, või</w:t>
            </w:r>
          </w:p>
          <w:p w:rsidR="00650CA6" w:rsidRPr="00243609" w:rsidRDefault="00650CA6" w:rsidP="00650CA6">
            <w:pPr>
              <w:numPr>
                <w:ilvl w:val="0"/>
                <w:numId w:val="88"/>
              </w:numPr>
              <w:autoSpaceDE w:val="0"/>
              <w:autoSpaceDN w:val="0"/>
              <w:adjustRightInd w:val="0"/>
              <w:spacing w:line="240" w:lineRule="auto"/>
              <w:ind w:left="273" w:hanging="273"/>
              <w:rPr>
                <w:rFonts w:ascii="Arial" w:hAnsi="Arial" w:cs="Arial"/>
                <w:sz w:val="20"/>
                <w:szCs w:val="20"/>
                <w:lang w:val="et-EE"/>
              </w:rPr>
            </w:pPr>
            <w:r w:rsidRPr="00243609">
              <w:rPr>
                <w:rFonts w:ascii="Arial" w:hAnsi="Arial" w:cs="Arial"/>
                <w:sz w:val="20"/>
                <w:szCs w:val="20"/>
                <w:lang w:val="et-EE"/>
              </w:rPr>
              <w:t>juhtkonna kehtestatud piirangud, näiteks kui juhtkond ei anna juurdepääsu võtmetähtsusega isikule majandusüksuses.</w:t>
            </w:r>
          </w:p>
        </w:tc>
      </w:tr>
    </w:tbl>
    <w:p w:rsidR="00650CA6" w:rsidRPr="00243609" w:rsidRDefault="00650CA6" w:rsidP="00650CA6">
      <w:pPr>
        <w:rPr>
          <w:rFonts w:ascii="Arial" w:hAnsi="Arial" w:cs="Arial"/>
          <w:sz w:val="20"/>
          <w:szCs w:val="20"/>
          <w:lang w:val="et-EE"/>
        </w:rPr>
      </w:pPr>
    </w:p>
    <w:p w:rsidR="00650CA6" w:rsidRPr="00243609" w:rsidRDefault="00650CA6" w:rsidP="00650CA6">
      <w:pPr>
        <w:ind w:left="450"/>
        <w:rPr>
          <w:rFonts w:ascii="Arial" w:hAnsi="Arial" w:cs="Arial"/>
          <w:sz w:val="20"/>
          <w:szCs w:val="20"/>
          <w:lang w:val="et-EE"/>
        </w:rPr>
      </w:pPr>
      <w:r w:rsidRPr="00243609">
        <w:rPr>
          <w:rFonts w:ascii="Arial" w:hAnsi="Arial" w:cs="Arial"/>
          <w:sz w:val="20"/>
          <w:szCs w:val="20"/>
          <w:lang w:val="et-EE"/>
        </w:rPr>
        <w:t>Konkreetsete asjaolude käsitlemiseks vajalik modifitseeritud kokkuvõtte liik (märkus(t)ega kokkuvõte, vastupidine kokkuvõte, kokkuvõtte tegemisest loobumine) põhineb järgmistel teguritel:</w:t>
      </w:r>
    </w:p>
    <w:p w:rsidR="00650CA6" w:rsidRPr="00243609" w:rsidRDefault="00650CA6" w:rsidP="00650CA6">
      <w:pPr>
        <w:numPr>
          <w:ilvl w:val="0"/>
          <w:numId w:val="89"/>
        </w:numPr>
        <w:tabs>
          <w:tab w:val="left" w:pos="270"/>
        </w:tabs>
        <w:autoSpaceDE w:val="0"/>
        <w:autoSpaceDN w:val="0"/>
        <w:adjustRightInd w:val="0"/>
        <w:spacing w:line="240" w:lineRule="auto"/>
        <w:ind w:left="900" w:hanging="450"/>
        <w:rPr>
          <w:rFonts w:ascii="Arial" w:hAnsi="Arial" w:cs="Arial"/>
          <w:sz w:val="20"/>
          <w:szCs w:val="20"/>
          <w:lang w:val="et-EE"/>
        </w:rPr>
      </w:pPr>
      <w:r w:rsidRPr="00243609">
        <w:rPr>
          <w:rFonts w:ascii="Arial" w:hAnsi="Arial" w:cs="Arial"/>
          <w:sz w:val="20"/>
          <w:szCs w:val="20"/>
          <w:lang w:val="et-EE"/>
        </w:rPr>
        <w:t>modifitseerimist põhjustava asjaolu olemus ja</w:t>
      </w:r>
    </w:p>
    <w:p w:rsidR="00650CA6" w:rsidRPr="00243609" w:rsidRDefault="00650CA6" w:rsidP="00650CA6">
      <w:pPr>
        <w:numPr>
          <w:ilvl w:val="0"/>
          <w:numId w:val="89"/>
        </w:numPr>
        <w:tabs>
          <w:tab w:val="left" w:pos="270"/>
        </w:tabs>
        <w:autoSpaceDE w:val="0"/>
        <w:autoSpaceDN w:val="0"/>
        <w:adjustRightInd w:val="0"/>
        <w:spacing w:line="240" w:lineRule="auto"/>
        <w:ind w:left="900" w:hanging="450"/>
        <w:rPr>
          <w:rFonts w:ascii="Arial" w:hAnsi="Arial" w:cs="Arial"/>
          <w:sz w:val="20"/>
          <w:szCs w:val="20"/>
          <w:lang w:val="et-EE"/>
        </w:rPr>
      </w:pPr>
      <w:r w:rsidRPr="00243609">
        <w:rPr>
          <w:rFonts w:ascii="Arial" w:hAnsi="Arial" w:cs="Arial"/>
          <w:sz w:val="20"/>
          <w:szCs w:val="20"/>
          <w:lang w:val="et-EE"/>
        </w:rPr>
        <w:t>selle asjaolu poolt finantsaruannetele avaldatud tegeliku või võimaliku mõju läbiv olemus.</w:t>
      </w:r>
    </w:p>
    <w:p w:rsidR="00650CA6" w:rsidRPr="00243609" w:rsidRDefault="00650CA6" w:rsidP="00650CA6">
      <w:pPr>
        <w:rPr>
          <w:rFonts w:cs="Arial"/>
          <w:sz w:val="20"/>
          <w:szCs w:val="20"/>
          <w:lang w:val="et-EE"/>
        </w:rPr>
      </w:pPr>
    </w:p>
    <w:p w:rsidR="00650CA6" w:rsidRPr="00243609" w:rsidRDefault="00650CA6" w:rsidP="00650CA6">
      <w:pPr>
        <w:ind w:left="270"/>
        <w:rPr>
          <w:rFonts w:ascii="Arial" w:hAnsi="Arial" w:cs="Arial"/>
          <w:sz w:val="20"/>
          <w:szCs w:val="20"/>
          <w:lang w:val="et-EE"/>
        </w:rPr>
      </w:pPr>
      <w:r w:rsidRPr="00243609">
        <w:rPr>
          <w:rFonts w:ascii="Arial" w:hAnsi="Arial" w:cs="Arial"/>
          <w:sz w:val="20"/>
          <w:szCs w:val="20"/>
          <w:lang w:val="et-EE"/>
        </w:rPr>
        <w:t>Seda on näitlikustatud 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w:t>
      </w:r>
      <w:r w:rsidRPr="00243609">
        <w:rPr>
          <w:rFonts w:ascii="Arial" w:hAnsi="Arial" w:cs="Arial"/>
          <w:sz w:val="20"/>
          <w:szCs w:val="20"/>
          <w:lang w:val="et-EE"/>
        </w:rPr>
        <w:tab/>
      </w:r>
    </w:p>
    <w:p w:rsidR="00650CA6" w:rsidRPr="00243609" w:rsidRDefault="00650CA6" w:rsidP="00650CA6">
      <w:pPr>
        <w:pStyle w:val="italicheader"/>
        <w:widowControl/>
        <w:spacing w:before="0" w:after="0"/>
        <w:rPr>
          <w:rFonts w:ascii="Arial" w:hAnsi="Arial" w:cs="Arial"/>
          <w:color w:val="auto"/>
          <w:sz w:val="20"/>
          <w:szCs w:val="20"/>
          <w:lang w:val="et-EE"/>
        </w:rPr>
      </w:pPr>
    </w:p>
    <w:p w:rsidR="00650CA6" w:rsidRPr="00243609" w:rsidRDefault="00650CA6" w:rsidP="00650CA6">
      <w:pPr>
        <w:pStyle w:val="italicheader"/>
        <w:keepNext/>
        <w:widowControl/>
        <w:spacing w:before="0" w:after="0"/>
        <w:ind w:left="288"/>
        <w:rPr>
          <w:rFonts w:ascii="Arial" w:hAnsi="Arial" w:cs="Arial"/>
          <w:color w:val="auto"/>
          <w:sz w:val="20"/>
          <w:szCs w:val="20"/>
          <w:lang w:val="et-EE"/>
        </w:rPr>
      </w:pPr>
      <w:r>
        <w:rPr>
          <w:rFonts w:ascii="Arial" w:hAnsi="Arial" w:cs="Arial"/>
          <w:color w:val="auto"/>
          <w:sz w:val="20"/>
          <w:szCs w:val="20"/>
          <w:lang w:val="et-EE"/>
        </w:rPr>
        <w:t>Tabel</w:t>
      </w:r>
      <w:r w:rsidRPr="00243609">
        <w:rPr>
          <w:rFonts w:ascii="Arial" w:hAnsi="Arial" w:cs="Arial"/>
          <w:color w:val="auto"/>
          <w:sz w:val="20"/>
          <w:szCs w:val="20"/>
          <w:lang w:val="et-EE"/>
        </w:rPr>
        <w:t xml:space="preserve"> 6.3-1B</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2997"/>
        <w:gridCol w:w="3263"/>
      </w:tblGrid>
      <w:tr w:rsidR="004D5DCA" w:rsidRPr="004D5DCA" w:rsidTr="004D5DCA">
        <w:tc>
          <w:tcPr>
            <w:tcW w:w="2670" w:type="dxa"/>
            <w:tcBorders>
              <w:bottom w:val="single" w:sz="4" w:space="0" w:color="000000"/>
            </w:tcBorders>
            <w:shd w:val="clear" w:color="auto" w:fill="4F6228"/>
          </w:tcPr>
          <w:p w:rsidR="004D5DCA" w:rsidRPr="004D5DCA" w:rsidRDefault="004D5DCA" w:rsidP="004D5DCA">
            <w:pPr>
              <w:ind w:left="0"/>
              <w:rPr>
                <w:rFonts w:ascii="Arial" w:hAnsi="Arial" w:cs="Arial"/>
                <w:b/>
                <w:color w:val="FFFFFF"/>
                <w:sz w:val="20"/>
                <w:szCs w:val="20"/>
              </w:rPr>
            </w:pPr>
            <w:r w:rsidRPr="004D5DCA">
              <w:rPr>
                <w:rFonts w:ascii="Arial" w:hAnsi="Arial" w:cs="Arial"/>
                <w:b/>
                <w:color w:val="FFFFFF"/>
                <w:sz w:val="20"/>
                <w:szCs w:val="20"/>
              </w:rPr>
              <w:t>Asjaolu olemus</w:t>
            </w:r>
          </w:p>
        </w:tc>
        <w:tc>
          <w:tcPr>
            <w:tcW w:w="6260" w:type="dxa"/>
            <w:gridSpan w:val="2"/>
            <w:tcBorders>
              <w:bottom w:val="single" w:sz="4" w:space="0" w:color="000000"/>
            </w:tcBorders>
            <w:shd w:val="clear" w:color="auto" w:fill="4F6228"/>
          </w:tcPr>
          <w:p w:rsidR="004D5DCA" w:rsidRPr="004D5DCA" w:rsidRDefault="004D5DCA" w:rsidP="004D5DCA">
            <w:pPr>
              <w:ind w:left="0"/>
              <w:rPr>
                <w:rFonts w:ascii="Arial" w:hAnsi="Arial" w:cs="Arial"/>
                <w:b/>
                <w:color w:val="FFFFFF"/>
                <w:sz w:val="20"/>
                <w:szCs w:val="20"/>
              </w:rPr>
            </w:pPr>
            <w:r w:rsidRPr="004D5DCA">
              <w:rPr>
                <w:rFonts w:ascii="Arial" w:hAnsi="Arial" w:cs="Arial"/>
                <w:b/>
                <w:color w:val="FFFFFF"/>
                <w:sz w:val="20"/>
                <w:szCs w:val="20"/>
              </w:rPr>
              <w:t>Finantsaruannetele avalduva mõju läbiv olemus</w:t>
            </w:r>
          </w:p>
        </w:tc>
      </w:tr>
      <w:tr w:rsidR="004D5DCA" w:rsidRPr="004D5DCA" w:rsidTr="004D5DCA">
        <w:tc>
          <w:tcPr>
            <w:tcW w:w="2670" w:type="dxa"/>
            <w:shd w:val="clear" w:color="auto" w:fill="C2D69B"/>
          </w:tcPr>
          <w:p w:rsidR="004D5DCA" w:rsidRPr="004D5DCA" w:rsidRDefault="004D5DCA" w:rsidP="004D5DCA">
            <w:pPr>
              <w:rPr>
                <w:rFonts w:ascii="Arial" w:hAnsi="Arial" w:cs="Arial"/>
                <w:sz w:val="20"/>
                <w:szCs w:val="20"/>
              </w:rPr>
            </w:pPr>
          </w:p>
        </w:tc>
        <w:tc>
          <w:tcPr>
            <w:tcW w:w="2997" w:type="dxa"/>
            <w:shd w:val="clear" w:color="auto" w:fill="C2D69B"/>
          </w:tcPr>
          <w:p w:rsidR="004D5DCA" w:rsidRPr="004D5DCA" w:rsidRDefault="004D5DCA" w:rsidP="004D5DCA">
            <w:pPr>
              <w:ind w:left="0"/>
              <w:rPr>
                <w:rFonts w:ascii="Arial" w:hAnsi="Arial" w:cs="Arial"/>
                <w:b/>
                <w:sz w:val="20"/>
                <w:szCs w:val="20"/>
              </w:rPr>
            </w:pPr>
            <w:r w:rsidRPr="004D5DCA">
              <w:rPr>
                <w:rFonts w:ascii="Arial" w:hAnsi="Arial" w:cs="Arial"/>
                <w:b/>
                <w:sz w:val="20"/>
                <w:szCs w:val="20"/>
              </w:rPr>
              <w:t>Oluline, kuid MITTE läbiv</w:t>
            </w:r>
          </w:p>
        </w:tc>
        <w:tc>
          <w:tcPr>
            <w:tcW w:w="3263" w:type="dxa"/>
            <w:shd w:val="clear" w:color="auto" w:fill="C2D69B"/>
          </w:tcPr>
          <w:p w:rsidR="004D5DCA" w:rsidRPr="004D5DCA" w:rsidRDefault="004D5DCA" w:rsidP="004D5DCA">
            <w:pPr>
              <w:ind w:left="0"/>
              <w:rPr>
                <w:rFonts w:ascii="Arial" w:hAnsi="Arial" w:cs="Arial"/>
                <w:b/>
                <w:sz w:val="20"/>
                <w:szCs w:val="20"/>
              </w:rPr>
            </w:pPr>
            <w:r w:rsidRPr="004D5DCA">
              <w:rPr>
                <w:rFonts w:ascii="Arial" w:hAnsi="Arial" w:cs="Arial"/>
                <w:b/>
                <w:sz w:val="20"/>
                <w:szCs w:val="20"/>
              </w:rPr>
              <w:t>Oluline JA läbiv</w:t>
            </w:r>
          </w:p>
        </w:tc>
      </w:tr>
      <w:tr w:rsidR="004D5DCA" w:rsidRPr="004D5DCA" w:rsidTr="004D5DCA">
        <w:tc>
          <w:tcPr>
            <w:tcW w:w="2670" w:type="dxa"/>
            <w:shd w:val="clear" w:color="auto" w:fill="C2D69B"/>
          </w:tcPr>
          <w:p w:rsidR="004D5DCA" w:rsidRPr="004D5DCA" w:rsidRDefault="004D5DCA" w:rsidP="004D5DCA">
            <w:pPr>
              <w:ind w:left="0"/>
              <w:rPr>
                <w:rFonts w:ascii="Arial" w:hAnsi="Arial" w:cs="Arial"/>
                <w:b/>
                <w:sz w:val="20"/>
                <w:szCs w:val="20"/>
              </w:rPr>
            </w:pPr>
            <w:r w:rsidRPr="004D5DCA">
              <w:rPr>
                <w:rFonts w:ascii="Arial" w:hAnsi="Arial" w:cs="Arial"/>
                <w:b/>
                <w:sz w:val="20"/>
                <w:szCs w:val="20"/>
              </w:rPr>
              <w:t>Finantsaruanded on oluliselt väärkajastatud</w:t>
            </w:r>
          </w:p>
        </w:tc>
        <w:tc>
          <w:tcPr>
            <w:tcW w:w="2997" w:type="dxa"/>
          </w:tcPr>
          <w:p w:rsidR="004D5DCA" w:rsidRPr="004D5DCA" w:rsidRDefault="004D5DCA" w:rsidP="004D5DCA">
            <w:pPr>
              <w:ind w:left="0"/>
              <w:rPr>
                <w:rFonts w:ascii="Arial" w:hAnsi="Arial" w:cs="Arial"/>
                <w:sz w:val="20"/>
                <w:szCs w:val="20"/>
              </w:rPr>
            </w:pPr>
            <w:r w:rsidRPr="004D5DCA">
              <w:rPr>
                <w:rFonts w:ascii="Arial" w:hAnsi="Arial" w:cs="Arial"/>
                <w:sz w:val="20"/>
                <w:szCs w:val="20"/>
              </w:rPr>
              <w:t>Märkus(t)ega kokkuvõte</w:t>
            </w:r>
          </w:p>
        </w:tc>
        <w:tc>
          <w:tcPr>
            <w:tcW w:w="3263" w:type="dxa"/>
          </w:tcPr>
          <w:p w:rsidR="004D5DCA" w:rsidRPr="004D5DCA" w:rsidRDefault="004D5DCA" w:rsidP="004D5DCA">
            <w:pPr>
              <w:ind w:left="0"/>
              <w:rPr>
                <w:rFonts w:ascii="Arial" w:hAnsi="Arial" w:cs="Arial"/>
                <w:sz w:val="20"/>
                <w:szCs w:val="20"/>
              </w:rPr>
            </w:pPr>
            <w:r w:rsidRPr="004D5DCA">
              <w:rPr>
                <w:rFonts w:ascii="Arial" w:hAnsi="Arial" w:cs="Arial"/>
                <w:sz w:val="20"/>
                <w:szCs w:val="20"/>
              </w:rPr>
              <w:t>Vastupidine kokkuvõte</w:t>
            </w:r>
          </w:p>
        </w:tc>
      </w:tr>
      <w:tr w:rsidR="004D5DCA" w:rsidRPr="004D5DCA" w:rsidTr="004D5DCA">
        <w:tc>
          <w:tcPr>
            <w:tcW w:w="2670" w:type="dxa"/>
            <w:shd w:val="clear" w:color="auto" w:fill="C2D69B"/>
          </w:tcPr>
          <w:p w:rsidR="004D5DCA" w:rsidRPr="004D5DCA" w:rsidRDefault="004D5DCA" w:rsidP="004D5DCA">
            <w:pPr>
              <w:ind w:left="0"/>
              <w:rPr>
                <w:rFonts w:ascii="Arial" w:hAnsi="Arial" w:cs="Arial"/>
                <w:b/>
                <w:sz w:val="20"/>
                <w:szCs w:val="20"/>
              </w:rPr>
            </w:pPr>
            <w:r w:rsidRPr="004D5DCA">
              <w:rPr>
                <w:rFonts w:ascii="Arial" w:hAnsi="Arial" w:cs="Arial"/>
                <w:b/>
                <w:sz w:val="20"/>
                <w:szCs w:val="20"/>
              </w:rPr>
              <w:t>Suutmatus saada vajalikku tõendusmaterjali</w:t>
            </w:r>
          </w:p>
        </w:tc>
        <w:tc>
          <w:tcPr>
            <w:tcW w:w="2997" w:type="dxa"/>
          </w:tcPr>
          <w:p w:rsidR="004D5DCA" w:rsidRPr="004D5DCA" w:rsidRDefault="004D5DCA" w:rsidP="004D5DCA">
            <w:pPr>
              <w:ind w:left="0"/>
              <w:rPr>
                <w:rFonts w:ascii="Arial" w:hAnsi="Arial" w:cs="Arial"/>
                <w:sz w:val="20"/>
                <w:szCs w:val="20"/>
              </w:rPr>
            </w:pPr>
            <w:r w:rsidRPr="004D5DCA">
              <w:rPr>
                <w:rFonts w:ascii="Arial" w:hAnsi="Arial" w:cs="Arial"/>
                <w:sz w:val="20"/>
                <w:szCs w:val="20"/>
              </w:rPr>
              <w:t>Märkus(t)ega kokkuvõte</w:t>
            </w:r>
          </w:p>
        </w:tc>
        <w:tc>
          <w:tcPr>
            <w:tcW w:w="3263" w:type="dxa"/>
          </w:tcPr>
          <w:p w:rsidR="004D5DCA" w:rsidRPr="004D5DCA" w:rsidRDefault="004D5DCA" w:rsidP="004D5DCA">
            <w:pPr>
              <w:ind w:left="0"/>
              <w:rPr>
                <w:rFonts w:ascii="Arial" w:hAnsi="Arial" w:cs="Arial"/>
                <w:sz w:val="20"/>
                <w:szCs w:val="20"/>
              </w:rPr>
            </w:pPr>
            <w:r w:rsidRPr="004D5DCA">
              <w:rPr>
                <w:rFonts w:ascii="Arial" w:hAnsi="Arial" w:cs="Arial"/>
                <w:sz w:val="20"/>
                <w:szCs w:val="20"/>
              </w:rPr>
              <w:t>Kokkuvõtte tegemisest loobumine</w:t>
            </w:r>
          </w:p>
        </w:tc>
      </w:tr>
    </w:tbl>
    <w:p w:rsidR="00650CA6" w:rsidRPr="00243609" w:rsidRDefault="00650CA6" w:rsidP="00650CA6">
      <w:pPr>
        <w:rPr>
          <w:rFonts w:ascii="Arial" w:hAnsi="Arial" w:cs="Arial"/>
          <w:color w:val="76923C"/>
          <w:sz w:val="20"/>
          <w:szCs w:val="20"/>
          <w:lang w:val="et-EE"/>
        </w:rPr>
      </w:pPr>
    </w:p>
    <w:p w:rsidR="00650CA6" w:rsidRPr="00243609" w:rsidRDefault="00650CA6" w:rsidP="00650CA6">
      <w:pPr>
        <w:rPr>
          <w:rFonts w:ascii="Arial" w:hAnsi="Arial" w:cs="Arial"/>
          <w:b/>
          <w:color w:val="4F6228"/>
          <w:sz w:val="20"/>
          <w:szCs w:val="20"/>
          <w:lang w:val="et-EE"/>
        </w:rPr>
      </w:pPr>
      <w:bookmarkStart w:id="273" w:name="_Toc355249317"/>
      <w:bookmarkStart w:id="274" w:name="_Toc350767483"/>
    </w:p>
    <w:p w:rsidR="00650CA6" w:rsidRPr="00243609" w:rsidRDefault="00650CA6" w:rsidP="00650CA6">
      <w:pPr>
        <w:pStyle w:val="Heading3"/>
        <w:spacing w:before="0"/>
        <w:rPr>
          <w:rFonts w:ascii="Times New Roman" w:hAnsi="Times New Roman" w:cs="Arial"/>
          <w:color w:val="4F6228"/>
          <w:lang w:val="et-EE"/>
        </w:rPr>
      </w:pPr>
      <w:bookmarkStart w:id="275" w:name="_Toc274128157"/>
      <w:bookmarkStart w:id="276" w:name="_Toc402382268"/>
      <w:r w:rsidRPr="00243609">
        <w:rPr>
          <w:rFonts w:ascii="Arial" w:hAnsi="Arial" w:cs="Arial"/>
          <w:color w:val="4F6228"/>
          <w:lang w:val="et-EE"/>
        </w:rPr>
        <w:t xml:space="preserve">6.3-2 Kolm modifitseeritud </w:t>
      </w:r>
      <w:bookmarkEnd w:id="273"/>
      <w:bookmarkEnd w:id="274"/>
      <w:bookmarkEnd w:id="275"/>
      <w:r w:rsidRPr="00243609">
        <w:rPr>
          <w:rFonts w:ascii="Arial" w:hAnsi="Arial" w:cs="Arial"/>
          <w:color w:val="4F6228"/>
          <w:lang w:val="et-EE"/>
        </w:rPr>
        <w:t>kokkuvõtet</w:t>
      </w:r>
      <w:bookmarkEnd w:id="276"/>
    </w:p>
    <w:p w:rsidR="00650CA6" w:rsidRPr="00243609" w:rsidRDefault="00650CA6" w:rsidP="00650CA6">
      <w:pPr>
        <w:pStyle w:val="paragraph"/>
        <w:widowControl/>
        <w:spacing w:before="0" w:after="0"/>
        <w:rPr>
          <w:rFonts w:ascii="Arial" w:hAnsi="Arial" w:cs="Arial"/>
          <w:sz w:val="20"/>
          <w:szCs w:val="20"/>
          <w:lang w:val="et-EE"/>
        </w:rPr>
      </w:pPr>
      <w:r w:rsidRPr="00243609">
        <w:rPr>
          <w:rFonts w:ascii="Arial" w:hAnsi="Arial" w:cs="Arial"/>
          <w:sz w:val="20"/>
          <w:szCs w:val="20"/>
          <w:lang w:val="et-EE"/>
        </w:rPr>
        <w:t>Järgmise</w:t>
      </w:r>
      <w:r>
        <w:rPr>
          <w:rFonts w:ascii="Arial" w:hAnsi="Arial" w:cs="Arial"/>
          <w:sz w:val="20"/>
          <w:szCs w:val="20"/>
          <w:lang w:val="et-EE"/>
        </w:rPr>
        <w:t>s</w:t>
      </w:r>
      <w:r w:rsidRPr="00243609">
        <w:rPr>
          <w:rFonts w:ascii="Arial" w:hAnsi="Arial" w:cs="Arial"/>
          <w:sz w:val="20"/>
          <w:szCs w:val="20"/>
          <w:lang w:val="et-EE"/>
        </w:rPr>
        <w:t xml:space="preserve"> </w:t>
      </w:r>
      <w:r>
        <w:rPr>
          <w:rFonts w:ascii="Arial" w:hAnsi="Arial" w:cs="Arial"/>
          <w:sz w:val="20"/>
          <w:szCs w:val="20"/>
          <w:lang w:val="et-EE"/>
        </w:rPr>
        <w:t>tabelis</w:t>
      </w:r>
      <w:r w:rsidRPr="00243609">
        <w:rPr>
          <w:rFonts w:ascii="Arial" w:hAnsi="Arial" w:cs="Arial"/>
          <w:sz w:val="20"/>
          <w:szCs w:val="20"/>
          <w:lang w:val="et-EE"/>
        </w:rPr>
        <w:t xml:space="preserve"> on kirjeldatud kolme liiki modifitseeritud kokkuvõtte asjakohast kasutust.</w:t>
      </w:r>
    </w:p>
    <w:p w:rsidR="00650CA6" w:rsidRPr="00243609" w:rsidRDefault="00650CA6" w:rsidP="00650CA6">
      <w:pPr>
        <w:pStyle w:val="italicheader"/>
        <w:widowControl/>
        <w:spacing w:before="0" w:after="0"/>
        <w:rPr>
          <w:rFonts w:cs="Arial"/>
          <w:color w:val="auto"/>
          <w:sz w:val="20"/>
          <w:szCs w:val="20"/>
          <w:lang w:val="et-EE"/>
        </w:rPr>
      </w:pPr>
      <w:bookmarkStart w:id="277" w:name="Exhibit_23.2-2V2"/>
      <w:bookmarkEnd w:id="277"/>
    </w:p>
    <w:p w:rsidR="00650CA6" w:rsidRPr="00243609" w:rsidRDefault="00650CA6" w:rsidP="00650CA6">
      <w:pPr>
        <w:pStyle w:val="italicheader"/>
        <w:widowControl/>
        <w:spacing w:before="0" w:after="0"/>
        <w:rPr>
          <w:rFonts w:ascii="Arial" w:hAnsi="Arial" w:cs="Arial"/>
          <w:color w:val="auto"/>
          <w:sz w:val="20"/>
          <w:szCs w:val="20"/>
          <w:lang w:val="et-EE"/>
        </w:rPr>
      </w:pPr>
      <w:r>
        <w:rPr>
          <w:rFonts w:ascii="Arial" w:hAnsi="Arial" w:cs="Arial"/>
          <w:color w:val="auto"/>
          <w:sz w:val="20"/>
          <w:szCs w:val="20"/>
          <w:lang w:val="et-EE"/>
        </w:rPr>
        <w:t>Tabel</w:t>
      </w:r>
      <w:r w:rsidRPr="00243609">
        <w:rPr>
          <w:rFonts w:ascii="Arial" w:hAnsi="Arial" w:cs="Arial"/>
          <w:color w:val="auto"/>
          <w:sz w:val="20"/>
          <w:szCs w:val="20"/>
          <w:lang w:val="et-EE"/>
        </w:rPr>
        <w:t xml:space="preserve"> 6.3-2A</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6242"/>
      </w:tblGrid>
      <w:tr w:rsidR="00650CA6" w:rsidRPr="00243609" w:rsidTr="004D5DCA">
        <w:trPr>
          <w:tblHeader/>
        </w:trPr>
        <w:tc>
          <w:tcPr>
            <w:tcW w:w="2720" w:type="dxa"/>
            <w:shd w:val="clear" w:color="auto" w:fill="4F6228"/>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color w:val="FFFFFF"/>
                <w:sz w:val="20"/>
                <w:szCs w:val="20"/>
                <w:lang w:val="et-EE"/>
              </w:rPr>
              <w:t>Liik</w:t>
            </w:r>
            <w:r w:rsidRPr="00243609">
              <w:rPr>
                <w:rFonts w:cs="Arial"/>
                <w:color w:val="FFFFFF"/>
                <w:sz w:val="20"/>
                <w:szCs w:val="20"/>
                <w:lang w:val="et-EE"/>
              </w:rPr>
              <w:t xml:space="preserve"> </w:t>
            </w:r>
          </w:p>
        </w:tc>
        <w:tc>
          <w:tcPr>
            <w:tcW w:w="6242" w:type="dxa"/>
            <w:shd w:val="clear" w:color="auto" w:fill="4F6228"/>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color w:val="FFFFFF"/>
                <w:sz w:val="20"/>
                <w:szCs w:val="20"/>
                <w:lang w:val="et-EE"/>
              </w:rPr>
              <w:t>Rakendatavus</w:t>
            </w:r>
          </w:p>
        </w:tc>
      </w:tr>
      <w:tr w:rsidR="00650CA6" w:rsidRPr="00243609" w:rsidTr="004D5DCA">
        <w:tc>
          <w:tcPr>
            <w:tcW w:w="2720" w:type="dxa"/>
            <w:vMerge w:val="restart"/>
            <w:shd w:val="clear" w:color="auto" w:fill="EAF1DD"/>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Märkus(t)ega kokkuvõte</w:t>
            </w:r>
          </w:p>
        </w:tc>
        <w:tc>
          <w:tcPr>
            <w:tcW w:w="6242"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Asjaolu </w:t>
            </w:r>
            <w:r w:rsidRPr="00243609">
              <w:rPr>
                <w:rFonts w:ascii="Arial" w:hAnsi="Arial" w:cs="Arial"/>
                <w:i/>
                <w:sz w:val="20"/>
                <w:szCs w:val="20"/>
                <w:lang w:val="et-EE"/>
              </w:rPr>
              <w:t>ei</w:t>
            </w:r>
            <w:r w:rsidRPr="00243609">
              <w:rPr>
                <w:rFonts w:ascii="Arial" w:hAnsi="Arial" w:cs="Arial"/>
                <w:sz w:val="20"/>
                <w:szCs w:val="20"/>
                <w:lang w:val="et-EE"/>
              </w:rPr>
              <w:t xml:space="preserve"> ole piisavalt oluline või läbiv, et see nõuaks vastupidise kokkuvõtte tegemist või kokkuvõtte tegemisest loobumist.</w:t>
            </w:r>
          </w:p>
        </w:tc>
      </w:tr>
      <w:tr w:rsidR="00650CA6" w:rsidRPr="00243609" w:rsidTr="004D5DCA">
        <w:tc>
          <w:tcPr>
            <w:tcW w:w="2720" w:type="dxa"/>
            <w:vMerge/>
            <w:shd w:val="clear" w:color="auto" w:fill="EAF1DD"/>
          </w:tcPr>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bullet"/>
              <w:widowControl/>
              <w:spacing w:before="0" w:after="0"/>
              <w:ind w:left="0" w:firstLine="0"/>
              <w:rPr>
                <w:rFonts w:ascii="Arial" w:hAnsi="Arial" w:cs="Arial"/>
                <w:sz w:val="20"/>
                <w:szCs w:val="20"/>
                <w:lang w:val="et-EE"/>
              </w:rPr>
            </w:pPr>
            <w:r w:rsidRPr="00243609">
              <w:rPr>
                <w:rFonts w:ascii="Arial" w:hAnsi="Arial" w:cs="Arial"/>
                <w:sz w:val="20"/>
                <w:szCs w:val="20"/>
                <w:lang w:val="et-EE"/>
              </w:rPr>
              <w:t>Lisage märkus(t)ega kokkuvõtte alust käsitlev lõik, milles kirjeldatakse asjaolu. Kasutage märkus(t)ega kokkuvõtte lõigus ISRE 2400 (muudetud) lõikes 83 esitatud sõnastust.</w:t>
            </w:r>
          </w:p>
        </w:tc>
      </w:tr>
      <w:tr w:rsidR="00650CA6" w:rsidRPr="00243609" w:rsidTr="004D5DCA">
        <w:tc>
          <w:tcPr>
            <w:tcW w:w="2720" w:type="dxa"/>
            <w:vMerge w:val="restart"/>
            <w:shd w:val="clear" w:color="auto" w:fill="EAF1DD"/>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Vastupidine kokkuvõte</w:t>
            </w:r>
          </w:p>
        </w:tc>
        <w:tc>
          <w:tcPr>
            <w:tcW w:w="6242"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Väärkajastamiste mõju on finantsaruannete seisukohast nii oluline kui ka läbiv. </w:t>
            </w:r>
          </w:p>
        </w:tc>
      </w:tr>
      <w:tr w:rsidR="00650CA6" w:rsidRPr="00243609" w:rsidTr="004D5DCA">
        <w:tc>
          <w:tcPr>
            <w:tcW w:w="2720" w:type="dxa"/>
            <w:vMerge/>
            <w:shd w:val="clear" w:color="auto" w:fill="EAF1DD"/>
          </w:tcPr>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bullet"/>
              <w:widowControl/>
              <w:spacing w:before="0" w:after="0"/>
              <w:ind w:left="0" w:firstLine="0"/>
              <w:rPr>
                <w:rFonts w:ascii="Arial" w:hAnsi="Arial" w:cs="Arial"/>
                <w:sz w:val="20"/>
                <w:szCs w:val="20"/>
                <w:lang w:val="et-EE"/>
              </w:rPr>
            </w:pPr>
            <w:r w:rsidRPr="00243609">
              <w:rPr>
                <w:rFonts w:ascii="Arial" w:hAnsi="Arial" w:cs="Arial"/>
                <w:sz w:val="20"/>
                <w:szCs w:val="20"/>
                <w:lang w:val="et-EE"/>
              </w:rPr>
              <w:t>Lisage vastupidise kokkuvõtte alust käsitlev lõik (enne vastupidise kokkuvõtte lõiku), milles kirjeldatakse asjaolu. Kasutage vastupidise kokkuvõtte lõigus ISRE 2400 (muudetud) lõikes 81 esitatud sõnastust.</w:t>
            </w:r>
          </w:p>
        </w:tc>
      </w:tr>
      <w:tr w:rsidR="00650CA6" w:rsidRPr="00243609" w:rsidTr="004D5DCA">
        <w:tc>
          <w:tcPr>
            <w:tcW w:w="2720" w:type="dxa"/>
            <w:vMerge w:val="restart"/>
            <w:shd w:val="clear" w:color="auto" w:fill="EAF1DD"/>
          </w:tcPr>
          <w:p w:rsidR="00650CA6" w:rsidRPr="00243609" w:rsidRDefault="00650CA6" w:rsidP="00650CA6">
            <w:pPr>
              <w:pStyle w:val="tableleftbold"/>
              <w:widowControl/>
              <w:rPr>
                <w:rFonts w:ascii="Arial" w:hAnsi="Arial" w:cs="Arial"/>
                <w:sz w:val="20"/>
                <w:szCs w:val="20"/>
                <w:lang w:val="et-EE"/>
              </w:rPr>
            </w:pPr>
            <w:r w:rsidRPr="00243609">
              <w:rPr>
                <w:rFonts w:ascii="Arial" w:hAnsi="Arial" w:cs="Arial"/>
                <w:sz w:val="20"/>
                <w:szCs w:val="20"/>
                <w:lang w:val="et-EE"/>
              </w:rPr>
              <w:t>Kokkuvõtte tegemisest loobumine</w:t>
            </w:r>
          </w:p>
        </w:tc>
        <w:tc>
          <w:tcPr>
            <w:tcW w:w="6242"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 xml:space="preserve">Avastamata väärkajastamiste (kui on) mõju võib olla nii oluline kui ka läbiv. </w:t>
            </w:r>
          </w:p>
        </w:tc>
      </w:tr>
      <w:tr w:rsidR="00650CA6" w:rsidRPr="00243609" w:rsidTr="004D5DCA">
        <w:tc>
          <w:tcPr>
            <w:tcW w:w="2720" w:type="dxa"/>
            <w:vMerge/>
            <w:shd w:val="clear" w:color="auto" w:fill="EAF1DD"/>
          </w:tcPr>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bullet"/>
              <w:widowControl/>
              <w:spacing w:before="0" w:after="0"/>
              <w:ind w:left="0" w:firstLine="0"/>
              <w:rPr>
                <w:rFonts w:ascii="Arial" w:hAnsi="Arial" w:cs="Arial"/>
                <w:sz w:val="20"/>
                <w:szCs w:val="20"/>
                <w:lang w:val="et-EE"/>
              </w:rPr>
            </w:pPr>
            <w:r w:rsidRPr="00243609">
              <w:rPr>
                <w:rFonts w:ascii="Arial" w:hAnsi="Arial" w:cs="Arial"/>
                <w:sz w:val="20"/>
                <w:szCs w:val="20"/>
                <w:lang w:val="et-EE"/>
              </w:rPr>
              <w:t>Lisage kokkuvõtte tegemisest loobumise alust käsitlev lõik (enne kokkuvõtte tegemisest loobumise lõiku), milles kirjeldatakse asjaolu. Kasutage kokkuvõtte tegemisest loobumise lõigus ISRE 2400 (muudetud) lõikes 84 esitatud sõnastust.</w:t>
            </w:r>
          </w:p>
        </w:tc>
      </w:tr>
    </w:tbl>
    <w:p w:rsidR="00650CA6" w:rsidRPr="00243609" w:rsidRDefault="00650CA6" w:rsidP="00650CA6">
      <w:pPr>
        <w:rPr>
          <w:rFonts w:ascii="Arial" w:hAnsi="Arial" w:cs="Arial"/>
          <w:sz w:val="20"/>
          <w:szCs w:val="20"/>
          <w:lang w:val="et-EE"/>
        </w:rPr>
      </w:pPr>
    </w:p>
    <w:p w:rsidR="00650CA6" w:rsidRPr="00243609" w:rsidRDefault="00650CA6" w:rsidP="00650CA6">
      <w:pPr>
        <w:ind w:left="450"/>
        <w:rPr>
          <w:rFonts w:ascii="Arial" w:hAnsi="Arial" w:cs="Arial"/>
          <w:sz w:val="20"/>
          <w:szCs w:val="20"/>
          <w:lang w:val="et-EE"/>
        </w:rPr>
      </w:pPr>
      <w:r w:rsidRPr="00243609">
        <w:rPr>
          <w:rFonts w:ascii="Arial" w:hAnsi="Arial" w:cs="Arial"/>
          <w:sz w:val="20"/>
          <w:szCs w:val="20"/>
          <w:lang w:val="et-EE"/>
        </w:rPr>
        <w:t xml:space="preserve">Ainus alternatiiv vastupidise kokkuvõtte tegemisele või kokkuvõtte tegemisest loobumisele oleks täielik taandumine töövõtust (kui see on õigusnormide kohaselt lubatud) ja aruande mitteavaldamine. </w:t>
      </w:r>
    </w:p>
    <w:p w:rsidR="00650CA6" w:rsidRPr="00243609" w:rsidRDefault="00650CA6" w:rsidP="00650CA6">
      <w:pPr>
        <w:ind w:left="180"/>
        <w:rPr>
          <w:rFonts w:ascii="Arial" w:hAnsi="Arial" w:cs="Arial"/>
          <w:sz w:val="20"/>
          <w:szCs w:val="20"/>
          <w:lang w:val="et-EE"/>
        </w:rPr>
      </w:pPr>
    </w:p>
    <w:tbl>
      <w:tblPr>
        <w:tblW w:w="896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297"/>
      </w:tblGrid>
      <w:tr w:rsidR="00650CA6" w:rsidRPr="00243609" w:rsidTr="004D5DCA">
        <w:tc>
          <w:tcPr>
            <w:tcW w:w="2670" w:type="dxa"/>
            <w:shd w:val="clear" w:color="auto" w:fill="EAF1DD"/>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Töövõtust tuleb taanduda, kui...</w:t>
            </w:r>
          </w:p>
          <w:p w:rsidR="00650CA6" w:rsidRPr="00243609" w:rsidRDefault="00650CA6" w:rsidP="00650CA6">
            <w:pPr>
              <w:ind w:left="0"/>
              <w:rPr>
                <w:rFonts w:ascii="Arial" w:hAnsi="Arial" w:cs="Arial"/>
                <w:i/>
                <w:sz w:val="20"/>
                <w:szCs w:val="20"/>
                <w:lang w:val="et-EE"/>
              </w:rPr>
            </w:pPr>
            <w:r w:rsidRPr="00243609">
              <w:rPr>
                <w:rFonts w:ascii="Arial" w:hAnsi="Arial" w:cs="Arial"/>
                <w:i/>
                <w:sz w:val="20"/>
                <w:szCs w:val="20"/>
                <w:lang w:val="et-EE"/>
              </w:rPr>
              <w:t>(eeldusel, et see on kohaldatavate õigusnormide kohaselt võimalik)</w:t>
            </w:r>
          </w:p>
        </w:tc>
        <w:tc>
          <w:tcPr>
            <w:tcW w:w="6297" w:type="dxa"/>
            <w:shd w:val="clear" w:color="auto" w:fill="auto"/>
          </w:tcPr>
          <w:p w:rsidR="00650CA6" w:rsidRPr="00243609" w:rsidRDefault="00650CA6" w:rsidP="00650CA6">
            <w:pPr>
              <w:pStyle w:val="ColorfulList-Accent11"/>
              <w:tabs>
                <w:tab w:val="left" w:pos="4786"/>
              </w:tabs>
              <w:autoSpaceDE w:val="0"/>
              <w:autoSpaceDN w:val="0"/>
              <w:adjustRightInd w:val="0"/>
              <w:spacing w:line="276" w:lineRule="auto"/>
              <w:ind w:left="0"/>
              <w:contextualSpacing w:val="0"/>
              <w:rPr>
                <w:rFonts w:ascii="Arial" w:hAnsi="Arial" w:cs="Arial"/>
                <w:color w:val="000000"/>
                <w:sz w:val="20"/>
                <w:szCs w:val="20"/>
                <w:lang w:val="et-EE"/>
              </w:rPr>
            </w:pPr>
            <w:r w:rsidRPr="00243609">
              <w:rPr>
                <w:rFonts w:ascii="Arial" w:hAnsi="Arial" w:cs="Arial"/>
                <w:color w:val="000000"/>
                <w:sz w:val="20"/>
                <w:szCs w:val="20"/>
                <w:lang w:val="et-EE"/>
              </w:rPr>
              <w:t xml:space="preserve">... juhtkond kehtestab ulatuse piirangu pärast töövõtu aktsepteerimist, nii et piisavat asjakohast tõendusmaterjali ei ole võimalik saada, </w:t>
            </w:r>
            <w:r w:rsidRPr="009838EF">
              <w:rPr>
                <w:rFonts w:ascii="Arial" w:hAnsi="Arial" w:cs="Arial"/>
                <w:color w:val="000000"/>
                <w:sz w:val="20"/>
                <w:szCs w:val="20"/>
                <w:lang w:val="et-EE"/>
              </w:rPr>
              <w:t>ning</w:t>
            </w:r>
            <w:r w:rsidRPr="00243609">
              <w:rPr>
                <w:rFonts w:ascii="Arial" w:hAnsi="Arial" w:cs="Arial"/>
                <w:color w:val="000000"/>
                <w:sz w:val="20"/>
                <w:szCs w:val="20"/>
                <w:lang w:val="et-EE"/>
              </w:rPr>
              <w:t xml:space="preserve"> praktiseerija on otsustanud, et avastamata väärkajastamiste võimalik mõju finantsaruannetele võib olla oluline ja läbiv. Töövõtust tuleb loobuda, kuna ülevaatuse protseduurid on oma olemuselt piiratud ja ulatuse piiramine kahjustaks töövõtu eesmärki. Näiteks kui klient otsustab mitte vastata varusid käsitlevatele küsimustele (oluline summa finantsaruannetes, mis mõjutaks teisi kirjeid ja avalikustatavat infot ning on seega läbiv), ei oleks võimalik teha finantsaruannete kohta kokkuvõtet. </w:t>
            </w:r>
          </w:p>
        </w:tc>
      </w:tr>
    </w:tbl>
    <w:p w:rsidR="00650CA6" w:rsidRPr="00243609" w:rsidRDefault="00650CA6" w:rsidP="00650CA6">
      <w:pPr>
        <w:spacing w:line="259" w:lineRule="auto"/>
        <w:ind w:left="180"/>
        <w:rPr>
          <w:rFonts w:ascii="Arial" w:hAnsi="Arial" w:cs="Arial"/>
          <w:sz w:val="20"/>
          <w:szCs w:val="20"/>
          <w:lang w:val="et-EE"/>
        </w:rPr>
      </w:pPr>
    </w:p>
    <w:p w:rsidR="00650CA6" w:rsidRPr="00243609" w:rsidRDefault="00650CA6" w:rsidP="00650CA6">
      <w:pPr>
        <w:pStyle w:val="Heading3"/>
        <w:spacing w:before="0"/>
        <w:rPr>
          <w:rFonts w:ascii="Arial" w:hAnsi="Arial" w:cs="Arial"/>
          <w:color w:val="4F6228"/>
          <w:lang w:val="et-EE"/>
        </w:rPr>
      </w:pPr>
      <w:bookmarkStart w:id="278" w:name="_Toc355249318"/>
      <w:bookmarkStart w:id="279" w:name="_Toc350767484"/>
      <w:bookmarkStart w:id="280" w:name="_Toc274128158"/>
      <w:bookmarkStart w:id="281" w:name="_Toc402382269"/>
      <w:r w:rsidRPr="00243609">
        <w:rPr>
          <w:rFonts w:ascii="Arial" w:hAnsi="Arial" w:cs="Arial"/>
          <w:color w:val="4F6228"/>
          <w:lang w:val="et-EE"/>
        </w:rPr>
        <w:t>6.3-3 Kokkuvõtte alust käsitleva lõigu sisu</w:t>
      </w:r>
      <w:bookmarkEnd w:id="278"/>
      <w:bookmarkEnd w:id="279"/>
      <w:bookmarkEnd w:id="280"/>
      <w:bookmarkEnd w:id="281"/>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Kokkuvõtte alust käsitlevas lõigus esitatakse kokkuvõtte modifitseerimist põhjustava asjaolu kokkuvõtlik kirjeldus pealkirja “Märkus(t)ega kokkuvõtte alus”, “Vastupidise kokkuvõtte alus” või “Kokkuvõtte tegemisest loobumise alus” all, nagu asjakohane. See on praktiseerija aruandes eraldi lõik, mis eelneb vahetult kokkuvõtet käsitlevale lõigule. </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Kokkuvõtte alust käsitleva lõigu koostamisel kohaldatakse järgmisi nõudeid.</w:t>
      </w:r>
    </w:p>
    <w:p w:rsidR="00650CA6" w:rsidRPr="00243609" w:rsidRDefault="00650CA6" w:rsidP="00650CA6">
      <w:pPr>
        <w:rPr>
          <w:rFonts w:ascii="Arial" w:hAnsi="Arial" w:cs="Arial"/>
          <w:i/>
          <w:sz w:val="20"/>
          <w:szCs w:val="20"/>
          <w:lang w:val="et-EE"/>
        </w:rPr>
      </w:pPr>
    </w:p>
    <w:p w:rsidR="00650CA6" w:rsidRPr="00243609" w:rsidRDefault="00650CA6" w:rsidP="00650CA6">
      <w:pPr>
        <w:rPr>
          <w:rFonts w:ascii="Arial" w:hAnsi="Arial" w:cs="Arial"/>
          <w:i/>
          <w:sz w:val="20"/>
          <w:szCs w:val="20"/>
          <w:lang w:val="et-EE"/>
        </w:rPr>
      </w:pPr>
      <w:r>
        <w:rPr>
          <w:rFonts w:ascii="Arial" w:hAnsi="Arial" w:cs="Arial"/>
          <w:i/>
          <w:sz w:val="20"/>
          <w:szCs w:val="20"/>
          <w:lang w:val="et-EE"/>
        </w:rPr>
        <w:t>Tabel</w:t>
      </w:r>
      <w:r w:rsidRPr="00243609">
        <w:rPr>
          <w:rFonts w:ascii="Arial" w:hAnsi="Arial" w:cs="Arial"/>
          <w:i/>
          <w:sz w:val="20"/>
          <w:szCs w:val="20"/>
          <w:lang w:val="et-EE"/>
        </w:rPr>
        <w:t xml:space="preserve"> 6.3-3A</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6242"/>
      </w:tblGrid>
      <w:tr w:rsidR="00650CA6" w:rsidRPr="00243609" w:rsidTr="004D5DCA">
        <w:trPr>
          <w:tblHeader/>
        </w:trPr>
        <w:tc>
          <w:tcPr>
            <w:tcW w:w="2720" w:type="dxa"/>
            <w:shd w:val="clear" w:color="auto" w:fill="4F6228"/>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color w:val="FFFFFF"/>
                <w:sz w:val="20"/>
                <w:szCs w:val="20"/>
                <w:lang w:val="et-EE"/>
              </w:rPr>
              <w:t>Liik</w:t>
            </w:r>
            <w:r w:rsidRPr="00243609">
              <w:rPr>
                <w:rFonts w:cs="Arial"/>
                <w:color w:val="FFFFFF"/>
                <w:sz w:val="20"/>
                <w:szCs w:val="20"/>
                <w:lang w:val="et-EE"/>
              </w:rPr>
              <w:t xml:space="preserve"> </w:t>
            </w:r>
          </w:p>
        </w:tc>
        <w:tc>
          <w:tcPr>
            <w:tcW w:w="6242" w:type="dxa"/>
            <w:shd w:val="clear" w:color="auto" w:fill="4F6228"/>
          </w:tcPr>
          <w:p w:rsidR="00650CA6" w:rsidRPr="00243609" w:rsidRDefault="00650CA6" w:rsidP="00650CA6">
            <w:pPr>
              <w:pStyle w:val="tableleftbold"/>
              <w:widowControl/>
              <w:rPr>
                <w:rFonts w:cs="Arial"/>
                <w:color w:val="FFFFFF"/>
                <w:sz w:val="20"/>
                <w:szCs w:val="20"/>
                <w:lang w:val="et-EE"/>
              </w:rPr>
            </w:pPr>
            <w:r w:rsidRPr="00243609">
              <w:rPr>
                <w:rFonts w:ascii="Arial" w:hAnsi="Arial" w:cs="Arial"/>
                <w:color w:val="FFFFFF"/>
                <w:sz w:val="20"/>
                <w:szCs w:val="20"/>
                <w:lang w:val="et-EE"/>
              </w:rPr>
              <w:t>Nõutav kirjeldus</w:t>
            </w:r>
          </w:p>
        </w:tc>
      </w:tr>
      <w:tr w:rsidR="00650CA6" w:rsidRPr="00243609" w:rsidTr="004D5DCA">
        <w:tc>
          <w:tcPr>
            <w:tcW w:w="2720" w:type="dxa"/>
            <w:vMerge w:val="restart"/>
            <w:shd w:val="clear" w:color="auto" w:fill="EAF1DD"/>
          </w:tcPr>
          <w:p w:rsidR="00650CA6" w:rsidRPr="00243609" w:rsidRDefault="00650CA6" w:rsidP="00650CA6">
            <w:pPr>
              <w:pStyle w:val="tableleftbold"/>
              <w:widowControl/>
              <w:rPr>
                <w:rFonts w:cs="Arial"/>
                <w:sz w:val="20"/>
                <w:szCs w:val="20"/>
                <w:lang w:val="et-EE"/>
              </w:rPr>
            </w:pPr>
            <w:r w:rsidRPr="00243609">
              <w:rPr>
                <w:rFonts w:ascii="Arial" w:hAnsi="Arial" w:cs="Arial"/>
                <w:sz w:val="20"/>
                <w:szCs w:val="20"/>
                <w:lang w:val="et-EE"/>
              </w:rPr>
              <w:t>Olulise väärkajastamise esinemine</w:t>
            </w:r>
          </w:p>
        </w:tc>
        <w:tc>
          <w:tcPr>
            <w:tcW w:w="6242" w:type="dxa"/>
          </w:tcPr>
          <w:p w:rsidR="00650CA6" w:rsidRPr="00243609" w:rsidRDefault="00650CA6" w:rsidP="00650CA6">
            <w:pPr>
              <w:pStyle w:val="tablebullet"/>
              <w:widowControl/>
              <w:spacing w:before="0" w:after="0"/>
              <w:ind w:left="0" w:firstLine="0"/>
              <w:rPr>
                <w:rFonts w:ascii="Arial" w:hAnsi="Arial" w:cs="Arial"/>
                <w:sz w:val="20"/>
                <w:szCs w:val="20"/>
                <w:lang w:val="et-EE"/>
              </w:rPr>
            </w:pPr>
            <w:r w:rsidRPr="00243609">
              <w:rPr>
                <w:rFonts w:ascii="Arial" w:hAnsi="Arial" w:cs="Arial"/>
                <w:sz w:val="20"/>
                <w:szCs w:val="20"/>
                <w:lang w:val="et-EE"/>
              </w:rPr>
              <w:t>Kirjeldage ja hinnake väärkajastamise finantsmõju, kui oluline väärkajastamine on seotud konkreetsete summadega finantsaruannetes (sh avalikustatud kvantitatiivne info). Kui see on teostamatu, märkige, et finantsmõju suurust ei saa hinnata.</w:t>
            </w:r>
          </w:p>
        </w:tc>
      </w:tr>
      <w:tr w:rsidR="00650CA6" w:rsidRPr="00243609" w:rsidTr="004D5DCA">
        <w:tc>
          <w:tcPr>
            <w:tcW w:w="2720" w:type="dxa"/>
            <w:vMerge/>
            <w:shd w:val="clear" w:color="auto" w:fill="EAF1DD"/>
          </w:tcPr>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Kui oluline väärkajastamine on seotud avalikusta</w:t>
            </w:r>
            <w:r w:rsidRPr="00A11348">
              <w:rPr>
                <w:rFonts w:ascii="Arial" w:hAnsi="Arial" w:cs="Arial"/>
                <w:sz w:val="20"/>
                <w:szCs w:val="20"/>
                <w:lang w:val="et-EE"/>
              </w:rPr>
              <w:t>tud</w:t>
            </w:r>
            <w:r w:rsidRPr="00243609">
              <w:rPr>
                <w:rFonts w:ascii="Arial" w:hAnsi="Arial" w:cs="Arial"/>
                <w:sz w:val="20"/>
                <w:szCs w:val="20"/>
                <w:lang w:val="et-EE"/>
              </w:rPr>
              <w:t xml:space="preserve"> kirjeldava infoga: </w:t>
            </w:r>
          </w:p>
          <w:p w:rsidR="00650CA6" w:rsidRPr="00243609" w:rsidRDefault="00650CA6" w:rsidP="00650CA6">
            <w:pPr>
              <w:pStyle w:val="tableleft"/>
              <w:widowControl/>
              <w:numPr>
                <w:ilvl w:val="0"/>
                <w:numId w:val="86"/>
              </w:numPr>
              <w:ind w:left="250" w:hanging="250"/>
              <w:rPr>
                <w:rFonts w:ascii="Arial" w:hAnsi="Arial" w:cs="Arial"/>
                <w:sz w:val="20"/>
                <w:szCs w:val="20"/>
                <w:lang w:val="et-EE"/>
              </w:rPr>
            </w:pPr>
            <w:r w:rsidRPr="00243609">
              <w:rPr>
                <w:rFonts w:ascii="Arial" w:hAnsi="Arial" w:cs="Arial"/>
                <w:sz w:val="20"/>
                <w:szCs w:val="20"/>
                <w:lang w:val="et-EE"/>
              </w:rPr>
              <w:t>selgitage, kuidas finantsaruannetes avaldatud info on väärkajastatud;</w:t>
            </w:r>
          </w:p>
          <w:p w:rsidR="00650CA6" w:rsidRPr="00243609" w:rsidRDefault="00650CA6" w:rsidP="00650CA6">
            <w:pPr>
              <w:pStyle w:val="tableleft"/>
              <w:widowControl/>
              <w:numPr>
                <w:ilvl w:val="0"/>
                <w:numId w:val="86"/>
              </w:numPr>
              <w:ind w:left="250" w:hanging="250"/>
              <w:rPr>
                <w:rFonts w:ascii="Arial" w:hAnsi="Arial" w:cs="Arial"/>
                <w:sz w:val="20"/>
                <w:szCs w:val="20"/>
                <w:lang w:val="et-EE"/>
              </w:rPr>
            </w:pPr>
            <w:r w:rsidRPr="00243609">
              <w:rPr>
                <w:rFonts w:ascii="Arial" w:hAnsi="Arial" w:cs="Arial"/>
                <w:sz w:val="20"/>
                <w:szCs w:val="20"/>
                <w:lang w:val="et-EE"/>
              </w:rPr>
              <w:t xml:space="preserve">viidake finantsaruannete lisale, </w:t>
            </w:r>
            <w:r w:rsidRPr="00CB4566">
              <w:rPr>
                <w:rFonts w:ascii="Arial" w:hAnsi="Arial" w:cs="Arial"/>
                <w:sz w:val="20"/>
                <w:szCs w:val="20"/>
                <w:lang w:val="et-EE"/>
              </w:rPr>
              <w:t>milles seda</w:t>
            </w:r>
            <w:r w:rsidRPr="00243609">
              <w:rPr>
                <w:rFonts w:ascii="Arial" w:hAnsi="Arial" w:cs="Arial"/>
                <w:sz w:val="20"/>
                <w:szCs w:val="20"/>
                <w:lang w:val="et-EE"/>
              </w:rPr>
              <w:t xml:space="preserve"> teemat on ulatuslikumalt käsitletud (kui vajalik).</w:t>
            </w:r>
          </w:p>
        </w:tc>
      </w:tr>
      <w:tr w:rsidR="00650CA6" w:rsidRPr="00243609" w:rsidTr="004D5DCA">
        <w:tc>
          <w:tcPr>
            <w:tcW w:w="2720" w:type="dxa"/>
            <w:vMerge/>
            <w:shd w:val="clear" w:color="auto" w:fill="EAF1DD"/>
          </w:tcPr>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Kui informatsioon on välja jäetud:</w:t>
            </w:r>
          </w:p>
          <w:p w:rsidR="00650CA6" w:rsidRPr="00243609" w:rsidRDefault="00650CA6" w:rsidP="00650CA6">
            <w:pPr>
              <w:pStyle w:val="tableleft"/>
              <w:widowControl/>
              <w:numPr>
                <w:ilvl w:val="0"/>
                <w:numId w:val="86"/>
              </w:numPr>
              <w:ind w:left="250" w:hanging="250"/>
              <w:rPr>
                <w:rFonts w:ascii="Arial" w:hAnsi="Arial" w:cs="Arial"/>
                <w:i/>
                <w:sz w:val="20"/>
                <w:szCs w:val="20"/>
                <w:lang w:val="et-EE"/>
              </w:rPr>
            </w:pPr>
            <w:r w:rsidRPr="00243609">
              <w:rPr>
                <w:rFonts w:ascii="Arial" w:hAnsi="Arial" w:cs="Arial"/>
                <w:sz w:val="20"/>
                <w:szCs w:val="20"/>
                <w:lang w:val="et-EE"/>
              </w:rPr>
              <w:t>kirjeldage nõutud, kuid väljajäetud informatsiooni olemust;</w:t>
            </w:r>
          </w:p>
          <w:p w:rsidR="00650CA6" w:rsidRPr="00243609" w:rsidRDefault="00650CA6" w:rsidP="00650CA6">
            <w:pPr>
              <w:pStyle w:val="tableleft"/>
              <w:widowControl/>
              <w:numPr>
                <w:ilvl w:val="0"/>
                <w:numId w:val="86"/>
              </w:numPr>
              <w:ind w:left="250" w:hanging="250"/>
              <w:rPr>
                <w:rFonts w:ascii="Arial" w:hAnsi="Arial" w:cs="Arial"/>
                <w:sz w:val="20"/>
                <w:szCs w:val="20"/>
                <w:lang w:val="et-EE"/>
              </w:rPr>
            </w:pPr>
            <w:r w:rsidRPr="00243609">
              <w:rPr>
                <w:rFonts w:ascii="Arial" w:hAnsi="Arial" w:cs="Arial"/>
                <w:sz w:val="20"/>
                <w:szCs w:val="20"/>
                <w:lang w:val="et-EE"/>
              </w:rPr>
              <w:t xml:space="preserve">lisage väljajäetud info (kui see on teostatav), </w:t>
            </w:r>
            <w:r w:rsidRPr="00D30882">
              <w:rPr>
                <w:rFonts w:ascii="Arial" w:hAnsi="Arial" w:cs="Arial"/>
                <w:sz w:val="20"/>
                <w:szCs w:val="20"/>
                <w:lang w:val="et-EE"/>
              </w:rPr>
              <w:t>välja arvatud</w:t>
            </w:r>
            <w:r w:rsidRPr="00243609">
              <w:rPr>
                <w:rFonts w:ascii="Arial" w:hAnsi="Arial" w:cs="Arial"/>
                <w:sz w:val="20"/>
                <w:szCs w:val="20"/>
                <w:lang w:val="et-EE"/>
              </w:rPr>
              <w:t xml:space="preserve"> juhul</w:t>
            </w:r>
            <w:r w:rsidRPr="00D30882">
              <w:rPr>
                <w:rFonts w:ascii="Arial" w:hAnsi="Arial" w:cs="Arial"/>
                <w:sz w:val="20"/>
                <w:szCs w:val="20"/>
                <w:lang w:val="et-EE"/>
              </w:rPr>
              <w:t>,</w:t>
            </w:r>
            <w:r w:rsidRPr="00243609">
              <w:rPr>
                <w:rFonts w:ascii="Arial" w:hAnsi="Arial" w:cs="Arial"/>
                <w:sz w:val="20"/>
                <w:szCs w:val="20"/>
                <w:lang w:val="et-EE"/>
              </w:rPr>
              <w:t xml:space="preserve"> kui see on õigusnormide kohaselt keelatud.</w:t>
            </w:r>
          </w:p>
        </w:tc>
      </w:tr>
      <w:tr w:rsidR="00650CA6" w:rsidRPr="00243609" w:rsidTr="004D5DCA">
        <w:tc>
          <w:tcPr>
            <w:tcW w:w="2720" w:type="dxa"/>
            <w:vMerge w:val="restart"/>
            <w:shd w:val="clear" w:color="auto" w:fill="EAF1DD"/>
          </w:tcPr>
          <w:p w:rsidR="00650CA6" w:rsidRPr="00243609" w:rsidRDefault="00650CA6" w:rsidP="00650CA6">
            <w:pPr>
              <w:ind w:left="0"/>
              <w:rPr>
                <w:rFonts w:cs="Arial"/>
                <w:b/>
                <w:sz w:val="20"/>
                <w:szCs w:val="20"/>
                <w:lang w:val="et-EE"/>
              </w:rPr>
            </w:pPr>
            <w:r w:rsidRPr="00243609">
              <w:rPr>
                <w:rFonts w:ascii="Arial" w:hAnsi="Arial" w:cs="Arial"/>
                <w:b/>
                <w:sz w:val="20"/>
                <w:szCs w:val="20"/>
                <w:lang w:val="et-EE"/>
              </w:rPr>
              <w:t>Suutmatus saada piisavat asjakohast tõendusmaterjali</w:t>
            </w:r>
          </w:p>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left"/>
              <w:widowControl/>
              <w:rPr>
                <w:rFonts w:ascii="Arial" w:hAnsi="Arial" w:cs="Arial"/>
                <w:sz w:val="20"/>
                <w:szCs w:val="20"/>
                <w:lang w:val="et-EE"/>
              </w:rPr>
            </w:pPr>
            <w:r w:rsidRPr="00243609">
              <w:rPr>
                <w:rFonts w:ascii="Arial" w:hAnsi="Arial" w:cs="Arial"/>
                <w:sz w:val="20"/>
                <w:szCs w:val="20"/>
                <w:lang w:val="et-EE"/>
              </w:rPr>
              <w:t>Kirjeldage tõendusmaterjali saamise suutmatuse asjaolusid ja põhjuseid.</w:t>
            </w:r>
          </w:p>
        </w:tc>
      </w:tr>
      <w:tr w:rsidR="00650CA6" w:rsidRPr="00243609" w:rsidTr="004D5DCA">
        <w:tc>
          <w:tcPr>
            <w:tcW w:w="2720" w:type="dxa"/>
            <w:vMerge/>
            <w:shd w:val="clear" w:color="auto" w:fill="EAF1DD"/>
          </w:tcPr>
          <w:p w:rsidR="00650CA6" w:rsidRPr="00243609" w:rsidRDefault="00650CA6" w:rsidP="00650CA6">
            <w:pPr>
              <w:pStyle w:val="tableleftbold"/>
              <w:widowControl/>
              <w:rPr>
                <w:rFonts w:ascii="Arial" w:hAnsi="Arial" w:cs="Arial"/>
                <w:sz w:val="20"/>
                <w:szCs w:val="20"/>
                <w:lang w:val="et-EE"/>
              </w:rPr>
            </w:pPr>
          </w:p>
        </w:tc>
        <w:tc>
          <w:tcPr>
            <w:tcW w:w="6242" w:type="dxa"/>
          </w:tcPr>
          <w:p w:rsidR="00650CA6" w:rsidRPr="00243609" w:rsidRDefault="00650CA6" w:rsidP="00650CA6">
            <w:pPr>
              <w:pStyle w:val="tableleft"/>
              <w:widowControl/>
              <w:rPr>
                <w:rFonts w:cs="Arial"/>
                <w:i/>
                <w:sz w:val="20"/>
                <w:szCs w:val="20"/>
                <w:lang w:val="et-EE"/>
              </w:rPr>
            </w:pPr>
            <w:r w:rsidRPr="00243609">
              <w:rPr>
                <w:rFonts w:ascii="Arial" w:hAnsi="Arial" w:cs="Arial"/>
                <w:sz w:val="20"/>
                <w:szCs w:val="20"/>
                <w:lang w:val="et-EE"/>
              </w:rPr>
              <w:t>Viidake teemat puudutavale ulatuslikumale käsitlusele finantsaruannete lisas (kui vajalik).</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paragraph"/>
        <w:spacing w:before="0" w:after="0"/>
        <w:ind w:left="0"/>
        <w:rPr>
          <w:rFonts w:ascii="Arial" w:hAnsi="Arial" w:cs="Arial"/>
          <w:sz w:val="20"/>
          <w:szCs w:val="20"/>
          <w:lang w:val="et-EE"/>
        </w:rPr>
      </w:pPr>
      <w:bookmarkStart w:id="282" w:name="para_14"/>
      <w:bookmarkEnd w:id="282"/>
      <w:r w:rsidRPr="00243609">
        <w:rPr>
          <w:rFonts w:ascii="Arial" w:hAnsi="Arial" w:cs="Arial"/>
          <w:sz w:val="20"/>
          <w:szCs w:val="20"/>
          <w:lang w:val="et-EE"/>
        </w:rPr>
        <w:t xml:space="preserve">Modifitseeritud kokkuvõtte näited on esitatud </w:t>
      </w:r>
      <w:hyperlink w:anchor="_APPENDIX_I" w:history="1">
        <w:r w:rsidRPr="00243609">
          <w:rPr>
            <w:rStyle w:val="Hyperlink"/>
            <w:rFonts w:ascii="Arial" w:hAnsi="Arial" w:cs="Arial"/>
            <w:sz w:val="20"/>
            <w:szCs w:val="20"/>
            <w:lang w:val="et-EE"/>
          </w:rPr>
          <w:t>lisas I</w:t>
        </w:r>
      </w:hyperlink>
      <w:r w:rsidRPr="00243609">
        <w:rPr>
          <w:rFonts w:ascii="Arial" w:hAnsi="Arial" w:cs="Arial"/>
          <w:sz w:val="20"/>
          <w:szCs w:val="20"/>
          <w:lang w:val="et-EE"/>
        </w:rPr>
        <w:t>.</w:t>
      </w:r>
    </w:p>
    <w:p w:rsidR="00650CA6" w:rsidRPr="00243609" w:rsidRDefault="00650CA6" w:rsidP="00650CA6">
      <w:pPr>
        <w:ind w:left="0"/>
        <w:rPr>
          <w:rFonts w:ascii="Arial" w:hAnsi="Arial" w:cs="Arial"/>
          <w:sz w:val="20"/>
          <w:szCs w:val="20"/>
          <w:lang w:val="et-EE"/>
        </w:rPr>
      </w:pPr>
    </w:p>
    <w:p w:rsidR="00650CA6" w:rsidRPr="00243609" w:rsidRDefault="00650CA6" w:rsidP="00650CA6">
      <w:pPr>
        <w:pStyle w:val="Normal0"/>
        <w:spacing w:after="0"/>
        <w:ind w:left="0"/>
        <w:rPr>
          <w:rFonts w:ascii="Arial" w:hAnsi="Arial" w:cs="Arial"/>
          <w:b/>
          <w:u w:val="single"/>
          <w:lang w:val="et-EE"/>
        </w:rPr>
      </w:pPr>
      <w:r w:rsidRPr="00243609">
        <w:rPr>
          <w:rFonts w:ascii="Arial" w:hAnsi="Arial" w:cs="Arial"/>
          <w:lang w:val="et-EE"/>
        </w:rPr>
        <w:br w:type="page"/>
      </w:r>
      <w:bookmarkStart w:id="283" w:name="_Toc355249319"/>
    </w:p>
    <w:p w:rsidR="00650CA6" w:rsidRPr="00243609" w:rsidRDefault="00650CA6" w:rsidP="00650CA6">
      <w:pPr>
        <w:pStyle w:val="Heading1"/>
        <w:tabs>
          <w:tab w:val="left" w:pos="7062"/>
        </w:tabs>
        <w:spacing w:before="0"/>
        <w:ind w:left="0"/>
        <w:rPr>
          <w:rFonts w:ascii="Arial" w:hAnsi="Arial" w:cs="Arial"/>
          <w:color w:val="auto"/>
          <w:sz w:val="20"/>
          <w:szCs w:val="20"/>
          <w:lang w:val="et-EE"/>
        </w:rPr>
      </w:pPr>
      <w:bookmarkStart w:id="284" w:name="_APPENDIX_A"/>
      <w:bookmarkStart w:id="285" w:name="_Toc274128159"/>
      <w:bookmarkStart w:id="286" w:name="_Toc402382270"/>
      <w:bookmarkEnd w:id="284"/>
      <w:r w:rsidRPr="00243609">
        <w:rPr>
          <w:rFonts w:ascii="Arial" w:hAnsi="Arial" w:cs="Arial"/>
          <w:color w:val="auto"/>
          <w:sz w:val="20"/>
          <w:szCs w:val="20"/>
          <w:lang w:val="et-EE"/>
        </w:rPr>
        <w:t>LISA A</w:t>
      </w:r>
      <w:bookmarkEnd w:id="285"/>
      <w:bookmarkEnd w:id="286"/>
      <w:r w:rsidRPr="00243609">
        <w:rPr>
          <w:rFonts w:ascii="Arial" w:hAnsi="Arial" w:cs="Arial"/>
          <w:color w:val="auto"/>
          <w:sz w:val="20"/>
          <w:szCs w:val="20"/>
          <w:lang w:val="et-EE"/>
        </w:rPr>
        <w:tab/>
      </w:r>
    </w:p>
    <w:p w:rsidR="00650CA6" w:rsidRPr="00F23BA1" w:rsidRDefault="00650CA6" w:rsidP="00650CA6">
      <w:pPr>
        <w:pStyle w:val="Appendixhead"/>
        <w:numPr>
          <w:ilvl w:val="0"/>
          <w:numId w:val="0"/>
        </w:numPr>
        <w:spacing w:before="0"/>
        <w:rPr>
          <w:rFonts w:ascii="Times New Roman" w:hAnsi="Times New Roman" w:cs="Arial"/>
          <w:bCs/>
          <w:color w:val="auto"/>
          <w:sz w:val="20"/>
          <w:szCs w:val="20"/>
          <w:lang w:val="et-EE"/>
        </w:rPr>
      </w:pPr>
    </w:p>
    <w:p w:rsidR="00650CA6" w:rsidRPr="00243609" w:rsidRDefault="00650CA6" w:rsidP="00650CA6">
      <w:pPr>
        <w:pStyle w:val="Heading2"/>
        <w:spacing w:before="0"/>
        <w:ind w:left="0"/>
        <w:rPr>
          <w:rFonts w:ascii="Times New Roman" w:hAnsi="Times New Roman" w:cs="Arial"/>
          <w:color w:val="auto"/>
          <w:sz w:val="20"/>
          <w:szCs w:val="20"/>
          <w:lang w:val="et-EE"/>
        </w:rPr>
      </w:pPr>
      <w:bookmarkStart w:id="287" w:name="_Toc367283121"/>
      <w:bookmarkStart w:id="288" w:name="_Toc274128160"/>
      <w:bookmarkStart w:id="289" w:name="_Toc402382271"/>
      <w:r w:rsidRPr="00243609">
        <w:rPr>
          <w:rFonts w:ascii="Arial" w:hAnsi="Arial" w:cs="Arial"/>
          <w:color w:val="auto"/>
          <w:sz w:val="20"/>
          <w:szCs w:val="20"/>
          <w:lang w:val="et-EE"/>
        </w:rPr>
        <w:t>JUH</w:t>
      </w:r>
      <w:r w:rsidRPr="00F23BA1">
        <w:rPr>
          <w:rFonts w:ascii="Arial" w:hAnsi="Arial" w:cs="Arial"/>
          <w:color w:val="auto"/>
          <w:sz w:val="20"/>
          <w:szCs w:val="20"/>
          <w:lang w:val="et-EE"/>
        </w:rPr>
        <w:t>ENDIS</w:t>
      </w:r>
      <w:r w:rsidRPr="00243609">
        <w:rPr>
          <w:rFonts w:ascii="Arial" w:hAnsi="Arial" w:cs="Arial"/>
          <w:color w:val="auto"/>
          <w:sz w:val="20"/>
          <w:szCs w:val="20"/>
          <w:lang w:val="et-EE"/>
        </w:rPr>
        <w:t xml:space="preserve"> KASUTATUD TERMINITE KIRJELDUS</w:t>
      </w:r>
      <w:bookmarkEnd w:id="287"/>
      <w:bookmarkEnd w:id="288"/>
      <w:bookmarkEnd w:id="289"/>
    </w:p>
    <w:p w:rsidR="00650CA6" w:rsidRPr="00243609" w:rsidRDefault="00650CA6" w:rsidP="00650CA6">
      <w:pPr>
        <w:rPr>
          <w:rFonts w:ascii="Arial" w:hAnsi="Arial" w:cs="Arial"/>
          <w:sz w:val="20"/>
          <w:szCs w:val="20"/>
          <w:lang w:val="et-EE"/>
        </w:rPr>
      </w:pPr>
    </w:p>
    <w:p w:rsidR="00650CA6" w:rsidRPr="00243609" w:rsidRDefault="00650CA6" w:rsidP="00650CA6">
      <w:pPr>
        <w:ind w:left="0"/>
        <w:rPr>
          <w:rFonts w:cs="Arial"/>
          <w:sz w:val="20"/>
          <w:szCs w:val="20"/>
          <w:lang w:val="et-EE"/>
        </w:rPr>
      </w:pPr>
      <w:r w:rsidRPr="00243609">
        <w:rPr>
          <w:rFonts w:ascii="Arial" w:hAnsi="Arial" w:cs="Arial"/>
          <w:sz w:val="20"/>
          <w:szCs w:val="20"/>
          <w:lang w:val="et-EE"/>
        </w:rPr>
        <w:t>Järgmised terminid ja kirjeldused sisalduvad standardis ISRE 2400 (muudetud).</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 </w:t>
      </w:r>
    </w:p>
    <w:tbl>
      <w:tblPr>
        <w:tblpPr w:leftFromText="180" w:rightFromText="180" w:vertAnchor="text" w:horzAnchor="margin" w:tblpY="-1198"/>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740"/>
      </w:tblGrid>
      <w:tr w:rsidR="00650CA6" w:rsidRPr="00243609">
        <w:trPr>
          <w:tblHeader/>
        </w:trPr>
        <w:tc>
          <w:tcPr>
            <w:tcW w:w="2155" w:type="dxa"/>
            <w:shd w:val="clear" w:color="auto" w:fill="17365D"/>
            <w:vAlign w:val="center"/>
          </w:tcPr>
          <w:p w:rsidR="00650CA6" w:rsidRPr="00243609" w:rsidRDefault="00650CA6" w:rsidP="00650CA6">
            <w:pPr>
              <w:pStyle w:val="numberlevel1"/>
              <w:numPr>
                <w:ilvl w:val="0"/>
                <w:numId w:val="0"/>
              </w:numPr>
              <w:rPr>
                <w:rFonts w:ascii="Arial" w:hAnsi="Arial" w:cs="Arial"/>
                <w:sz w:val="20"/>
                <w:szCs w:val="20"/>
                <w:lang w:val="et-EE"/>
              </w:rPr>
            </w:pPr>
            <w:r w:rsidRPr="00243609">
              <w:rPr>
                <w:rFonts w:ascii="Arial" w:hAnsi="Arial" w:cs="Arial"/>
                <w:sz w:val="20"/>
                <w:szCs w:val="20"/>
                <w:lang w:val="et-EE"/>
              </w:rPr>
              <w:t xml:space="preserve">Termin </w:t>
            </w:r>
          </w:p>
        </w:tc>
        <w:tc>
          <w:tcPr>
            <w:tcW w:w="7740" w:type="dxa"/>
            <w:shd w:val="clear" w:color="auto" w:fill="17365D"/>
          </w:tcPr>
          <w:p w:rsidR="00650CA6" w:rsidRPr="00243609" w:rsidRDefault="00650CA6" w:rsidP="00650CA6">
            <w:pPr>
              <w:pStyle w:val="numberlevel1"/>
              <w:numPr>
                <w:ilvl w:val="0"/>
                <w:numId w:val="0"/>
              </w:numPr>
              <w:rPr>
                <w:rFonts w:cs="Arial"/>
                <w:sz w:val="20"/>
                <w:szCs w:val="20"/>
                <w:lang w:val="et-EE"/>
              </w:rPr>
            </w:pPr>
            <w:r w:rsidRPr="00243609">
              <w:rPr>
                <w:rFonts w:ascii="Arial" w:hAnsi="Arial" w:cs="Arial"/>
                <w:sz w:val="20"/>
                <w:szCs w:val="20"/>
                <w:lang w:val="et-EE"/>
              </w:rPr>
              <w:t>Kirjeldus</w:t>
            </w:r>
          </w:p>
        </w:tc>
      </w:tr>
      <w:bookmarkStart w:id="290" w:name="AnaPro1"/>
      <w:tr w:rsidR="00650CA6" w:rsidRPr="00243609">
        <w:trPr>
          <w:tblHeader/>
        </w:trPr>
        <w:tc>
          <w:tcPr>
            <w:tcW w:w="2155" w:type="dxa"/>
            <w:shd w:val="clear" w:color="auto" w:fill="C6D9F1"/>
          </w:tcPr>
          <w:p w:rsidR="00650CA6" w:rsidRPr="00243609" w:rsidRDefault="00650CA6" w:rsidP="00650CA6">
            <w:pPr>
              <w:pStyle w:val="tabletext"/>
              <w:rPr>
                <w:rFonts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"AnaPro2"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Analüütilised protseduurid</w:t>
            </w:r>
            <w:r w:rsidRPr="00243609">
              <w:rPr>
                <w:rFonts w:ascii="Arial" w:hAnsi="Arial" w:cs="Arial"/>
                <w:sz w:val="20"/>
                <w:szCs w:val="20"/>
                <w:lang w:val="et-EE"/>
              </w:rPr>
              <w:fldChar w:fldCharType="end"/>
            </w:r>
          </w:p>
          <w:bookmarkEnd w:id="290"/>
          <w:p w:rsidR="00650CA6" w:rsidRPr="00243609" w:rsidRDefault="00650CA6" w:rsidP="00650CA6">
            <w:pPr>
              <w:pStyle w:val="tabletext"/>
              <w:rPr>
                <w:rFonts w:ascii="Arial" w:hAnsi="Arial" w:cs="Arial"/>
                <w:b w:val="0"/>
                <w:i/>
                <w:sz w:val="20"/>
                <w:szCs w:val="20"/>
                <w:lang w:val="et-EE"/>
              </w:rPr>
            </w:pPr>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Finantsinformatsiooni hindamine nii finants- kui ka mittefinantsinformatsioonis esinevate eeldatavate suhete analüüsi kaudu. Analüütilised protseduurid hõlmavad ka selliste kõikumiste või suhete tuvastamiseks vajalikke uurimisi, mis ei ole muu asjassepuutuva informatsiooniga kooskõlas või erinevad märkimisväärselt eeldatavatest väärtustest.</w:t>
            </w:r>
          </w:p>
        </w:tc>
      </w:tr>
      <w:bookmarkStart w:id="291" w:name="ER1"/>
      <w:tr w:rsidR="00650CA6" w:rsidRPr="00243609">
        <w:trPr>
          <w:tblHeader/>
        </w:trPr>
        <w:tc>
          <w:tcPr>
            <w:tcW w:w="2155" w:type="dxa"/>
            <w:shd w:val="clear" w:color="auto" w:fill="C6D9F1"/>
          </w:tcPr>
          <w:p w:rsidR="00650CA6" w:rsidRPr="00243609" w:rsidRDefault="00650CA6" w:rsidP="00650CA6">
            <w:pPr>
              <w:pStyle w:val="tabletext"/>
              <w:rPr>
                <w:rFonts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"ER2"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Töövõtu risk</w:t>
            </w:r>
            <w:r w:rsidRPr="00243609">
              <w:rPr>
                <w:rFonts w:ascii="Arial" w:hAnsi="Arial" w:cs="Arial"/>
                <w:sz w:val="20"/>
                <w:szCs w:val="20"/>
                <w:lang w:val="et-EE"/>
              </w:rPr>
              <w:fldChar w:fldCharType="end"/>
            </w:r>
          </w:p>
          <w:bookmarkEnd w:id="291"/>
          <w:p w:rsidR="00650CA6" w:rsidRPr="00243609" w:rsidRDefault="00650CA6" w:rsidP="00650CA6">
            <w:pPr>
              <w:pStyle w:val="tabletext"/>
              <w:rPr>
                <w:rFonts w:ascii="Arial" w:hAnsi="Arial" w:cs="Arial"/>
                <w:sz w:val="20"/>
                <w:szCs w:val="20"/>
                <w:lang w:val="et-EE"/>
              </w:rPr>
            </w:pPr>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Risk, et praktiseerija sõnastab mitteasjakohase kokkuvõtte, kui finantsaruanded on oluliselt väärkajastatud.</w:t>
            </w:r>
          </w:p>
        </w:tc>
      </w:tr>
      <w:bookmarkStart w:id="292" w:name="GPFS"/>
      <w:tr w:rsidR="00650CA6" w:rsidRPr="00243609">
        <w:trPr>
          <w:tblHeader/>
        </w:trPr>
        <w:tc>
          <w:tcPr>
            <w:tcW w:w="2155" w:type="dxa"/>
            <w:shd w:val="clear" w:color="auto" w:fill="C6D9F1"/>
          </w:tcPr>
          <w:p w:rsidR="00650CA6" w:rsidRPr="00243609" w:rsidRDefault="00650CA6" w:rsidP="00650CA6">
            <w:pPr>
              <w:pStyle w:val="tabletext"/>
              <w:rPr>
                <w:rFonts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"GPFS2"</w:instrText>
            </w:r>
            <w:r w:rsidRPr="00243609">
              <w:rPr>
                <w:rFonts w:ascii="Arial" w:hAnsi="Arial" w:cs="Arial"/>
                <w:sz w:val="20"/>
                <w:szCs w:val="20"/>
                <w:lang w:val="et-EE"/>
              </w:rPr>
              <w:fldChar w:fldCharType="separate"/>
            </w:r>
            <w:bookmarkEnd w:id="292"/>
            <w:r w:rsidRPr="00243609">
              <w:rPr>
                <w:rStyle w:val="Hyperlink"/>
                <w:rFonts w:ascii="Arial" w:hAnsi="Arial" w:cs="Arial"/>
                <w:sz w:val="20"/>
                <w:szCs w:val="20"/>
                <w:lang w:val="et-EE"/>
              </w:rPr>
              <w:t>Üldotstarbelised finantsaruanded</w:t>
            </w:r>
            <w:r w:rsidRPr="00243609">
              <w:rPr>
                <w:rFonts w:ascii="Arial" w:hAnsi="Arial" w:cs="Arial"/>
                <w:sz w:val="20"/>
                <w:szCs w:val="20"/>
                <w:lang w:val="et-EE"/>
              </w:rPr>
              <w:fldChar w:fldCharType="end"/>
            </w:r>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Finantsaruanded, mis on koostatud kooskõlas</w:t>
            </w:r>
            <w:r w:rsidRPr="00243609">
              <w:rPr>
                <w:rFonts w:cs="Arial"/>
                <w:sz w:val="20"/>
                <w:szCs w:val="20"/>
                <w:lang w:val="et-EE"/>
              </w:rPr>
              <w:t xml:space="preserve"> </w:t>
            </w:r>
            <w:r w:rsidRPr="00243609">
              <w:rPr>
                <w:rFonts w:ascii="Arial" w:hAnsi="Arial" w:cs="Arial"/>
                <w:sz w:val="20"/>
                <w:szCs w:val="20"/>
                <w:lang w:val="et-EE"/>
              </w:rPr>
              <w:t>üldotstarbelise raamistikuga.</w:t>
            </w:r>
          </w:p>
        </w:tc>
      </w:tr>
      <w:bookmarkStart w:id="293" w:name="GPF1"/>
      <w:tr w:rsidR="00650CA6" w:rsidRPr="00243609">
        <w:trPr>
          <w:tblHeader/>
        </w:trPr>
        <w:tc>
          <w:tcPr>
            <w:tcW w:w="2155" w:type="dxa"/>
            <w:shd w:val="clear" w:color="auto" w:fill="C6D9F1"/>
          </w:tcPr>
          <w:p w:rsidR="00650CA6" w:rsidRPr="00243609" w:rsidRDefault="00650CA6" w:rsidP="00650CA6">
            <w:pPr>
              <w:pStyle w:val="tabletext"/>
              <w:rPr>
                <w:rFonts w:ascii="Arial" w:hAnsi="Arial"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"GPF2"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Üldotstarbeline raamistik</w:t>
            </w:r>
            <w:r w:rsidRPr="00243609">
              <w:rPr>
                <w:rFonts w:ascii="Arial" w:hAnsi="Arial" w:cs="Arial"/>
                <w:sz w:val="20"/>
                <w:szCs w:val="20"/>
                <w:lang w:val="et-EE"/>
              </w:rPr>
              <w:fldChar w:fldCharType="end"/>
            </w:r>
            <w:r w:rsidRPr="00243609">
              <w:rPr>
                <w:rFonts w:ascii="Arial" w:hAnsi="Arial" w:cs="Arial"/>
                <w:sz w:val="20"/>
                <w:szCs w:val="20"/>
                <w:lang w:val="et-EE"/>
              </w:rPr>
              <w:t xml:space="preserve"> </w:t>
            </w:r>
            <w:bookmarkEnd w:id="293"/>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Finantsaruandluse raamistik, mis on kavandatud vastama väga erinevate kasutajate ühistele finantsinformatsiooni vajadustele. Finantsaruandluse raamistik võib olla õiglase esitusviisi raamistik või vastavuse raamistik.</w:t>
            </w:r>
          </w:p>
        </w:tc>
      </w:tr>
      <w:bookmarkStart w:id="294" w:name="Inquiry"/>
      <w:tr w:rsidR="00650CA6" w:rsidRPr="00243609">
        <w:trPr>
          <w:trHeight w:val="407"/>
          <w:tblHeader/>
        </w:trPr>
        <w:tc>
          <w:tcPr>
            <w:tcW w:w="2155" w:type="dxa"/>
            <w:shd w:val="clear" w:color="auto" w:fill="C6D9F1"/>
          </w:tcPr>
          <w:p w:rsidR="00650CA6" w:rsidRPr="00243609" w:rsidRDefault="00650CA6" w:rsidP="00650CA6">
            <w:pPr>
              <w:pStyle w:val="tabletext"/>
              <w:rPr>
                <w:rFonts w:ascii="Arial" w:hAnsi="Arial"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"Inquiry2"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Järelepärimine</w:t>
            </w:r>
            <w:r w:rsidRPr="00243609">
              <w:rPr>
                <w:rFonts w:ascii="Arial" w:hAnsi="Arial" w:cs="Arial"/>
                <w:sz w:val="20"/>
                <w:szCs w:val="20"/>
                <w:lang w:val="et-EE"/>
              </w:rPr>
              <w:fldChar w:fldCharType="end"/>
            </w:r>
            <w:r w:rsidRPr="00243609">
              <w:rPr>
                <w:rFonts w:ascii="Arial" w:hAnsi="Arial" w:cs="Arial"/>
                <w:sz w:val="20"/>
                <w:szCs w:val="20"/>
                <w:lang w:val="et-EE"/>
              </w:rPr>
              <w:t xml:space="preserve"> </w:t>
            </w:r>
            <w:bookmarkEnd w:id="294"/>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Järelepärimine tähendab informatsiooni hankimist informatsiooni omavatelt isikutelt nii majandusük</w:t>
            </w:r>
            <w:r>
              <w:rPr>
                <w:rFonts w:ascii="Arial" w:hAnsi="Arial" w:cs="Arial"/>
                <w:sz w:val="20"/>
                <w:szCs w:val="20"/>
                <w:lang w:val="et-EE"/>
              </w:rPr>
              <w:t>suses kui ka sellest väljaspool</w:t>
            </w:r>
            <w:r w:rsidRPr="00243609">
              <w:rPr>
                <w:rFonts w:ascii="Arial" w:hAnsi="Arial" w:cs="Arial"/>
                <w:sz w:val="20"/>
                <w:szCs w:val="20"/>
                <w:lang w:val="et-EE"/>
              </w:rPr>
              <w:t>.</w:t>
            </w:r>
          </w:p>
        </w:tc>
      </w:tr>
      <w:bookmarkStart w:id="295" w:name="LimitedA1"/>
      <w:tr w:rsidR="00650CA6" w:rsidRPr="00243609">
        <w:trPr>
          <w:tblHeader/>
        </w:trPr>
        <w:tc>
          <w:tcPr>
            <w:tcW w:w="2155" w:type="dxa"/>
            <w:shd w:val="clear" w:color="auto" w:fill="C6D9F1"/>
          </w:tcPr>
          <w:p w:rsidR="00650CA6" w:rsidRPr="00243609" w:rsidRDefault="00650CA6" w:rsidP="00650CA6">
            <w:pPr>
              <w:pStyle w:val="tabletext"/>
              <w:rPr>
                <w:rFonts w:ascii="Arial" w:hAnsi="Arial"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"LimitedA2"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Piiratud kindlus</w:t>
            </w:r>
            <w:r w:rsidRPr="00243609">
              <w:rPr>
                <w:rFonts w:ascii="Arial" w:hAnsi="Arial" w:cs="Arial"/>
                <w:sz w:val="20"/>
                <w:szCs w:val="20"/>
                <w:lang w:val="et-EE"/>
              </w:rPr>
              <w:fldChar w:fldCharType="end"/>
            </w:r>
            <w:r w:rsidRPr="00243609">
              <w:rPr>
                <w:rFonts w:ascii="Arial" w:hAnsi="Arial" w:cs="Arial"/>
                <w:sz w:val="20"/>
                <w:szCs w:val="20"/>
                <w:lang w:val="et-EE"/>
              </w:rPr>
              <w:t xml:space="preserve"> </w:t>
            </w:r>
            <w:bookmarkEnd w:id="295"/>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 xml:space="preserve">Kindlus, mis saadakse, kui töövõtu riski on vähendatud töövõtu tingimustes aktsepteeritava tasemeni, kuid see risk on siiski suurem kui põhjendatud kindlustandva töövõtu korral, ja mida kasutatakse kokkuvõtte sõnastamiseks kooskõlas käesoleva ISREga. Praktiseerija saab vastuvõetava kindluse siis, kui tõendusmaterjali kogumise protseduuride olemuse, ajastuse ja ulatuse kombinatsioon on vähemalt </w:t>
            </w:r>
            <w:r>
              <w:rPr>
                <w:rFonts w:ascii="Arial" w:hAnsi="Arial" w:cs="Arial"/>
                <w:sz w:val="20"/>
                <w:szCs w:val="20"/>
                <w:lang w:val="et-EE"/>
              </w:rPr>
              <w:t>piisav</w:t>
            </w:r>
            <w:r w:rsidRPr="00243609">
              <w:rPr>
                <w:rFonts w:ascii="Arial" w:hAnsi="Arial" w:cs="Arial"/>
                <w:sz w:val="20"/>
                <w:szCs w:val="20"/>
                <w:lang w:val="et-EE"/>
              </w:rPr>
              <w:t>. Praktiseerija saadud kindlus on vastuvõetav siis, kui see võib suurendada ettenähtud kasutajate usaldust finantsaruannete suhtes.</w:t>
            </w:r>
          </w:p>
        </w:tc>
      </w:tr>
      <w:bookmarkStart w:id="296" w:name="Practitioner"/>
      <w:tr w:rsidR="00650CA6" w:rsidRPr="00243609">
        <w:trPr>
          <w:tblHeader/>
        </w:trPr>
        <w:tc>
          <w:tcPr>
            <w:tcW w:w="2155" w:type="dxa"/>
            <w:shd w:val="clear" w:color="auto" w:fill="C6D9F1"/>
          </w:tcPr>
          <w:p w:rsidR="00650CA6" w:rsidRPr="00243609" w:rsidRDefault="00650CA6" w:rsidP="00650CA6">
            <w:pPr>
              <w:pStyle w:val="tabletext"/>
              <w:rPr>
                <w:rFonts w:ascii="Arial" w:hAnsi="Arial"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"Practitioner2"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Praktiseerija</w:t>
            </w:r>
            <w:r w:rsidRPr="00243609">
              <w:rPr>
                <w:rFonts w:ascii="Arial" w:hAnsi="Arial" w:cs="Arial"/>
                <w:sz w:val="20"/>
                <w:szCs w:val="20"/>
                <w:lang w:val="et-EE"/>
              </w:rPr>
              <w:fldChar w:fldCharType="end"/>
            </w:r>
            <w:r w:rsidRPr="00243609">
              <w:rPr>
                <w:rFonts w:ascii="Arial" w:hAnsi="Arial" w:cs="Arial"/>
                <w:sz w:val="20"/>
                <w:szCs w:val="20"/>
                <w:lang w:val="et-EE"/>
              </w:rPr>
              <w:t xml:space="preserve"> </w:t>
            </w:r>
            <w:bookmarkEnd w:id="296"/>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Kutseline arvestusekspert avalikus kutsealases tegevuses. See termin hõlmab töövõtupartnerit või teisi töövõtumeeskonna liikmeid või vajaduse korral audiitorettevõtjat. Kui ISRE näeb sõnaselgelt ette, et teatavat nõuet või kohustust peab täitma töövõtupartner, kasutatakse termini „praktiseerija“ asemel pigem terminit „töövõtupartner“. Termineid „töövõtupartner“ ja „audiitorettevõtja“ tuleb lugeda nii, nagu need viitaksid samaväärsetele avaliku sektori isikutele/asutustele (kui see on asjassepuutuv).</w:t>
            </w:r>
          </w:p>
        </w:tc>
      </w:tr>
      <w:bookmarkStart w:id="297" w:name="Professjud1"/>
      <w:tr w:rsidR="00650CA6" w:rsidRPr="00243609">
        <w:trPr>
          <w:tblHeader/>
        </w:trPr>
        <w:tc>
          <w:tcPr>
            <w:tcW w:w="2155" w:type="dxa"/>
            <w:shd w:val="clear" w:color="auto" w:fill="C6D9F1"/>
          </w:tcPr>
          <w:p w:rsidR="00650CA6" w:rsidRPr="00243609" w:rsidRDefault="00650CA6" w:rsidP="00650CA6">
            <w:pPr>
              <w:pStyle w:val="tabletext"/>
              <w:rPr>
                <w:rFonts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"Professjud2"</w:instrText>
            </w:r>
            <w:r w:rsidRPr="00243609">
              <w:rPr>
                <w:rFonts w:ascii="Arial" w:hAnsi="Arial" w:cs="Arial"/>
                <w:sz w:val="20"/>
                <w:szCs w:val="20"/>
                <w:lang w:val="et-EE"/>
              </w:rPr>
              <w:fldChar w:fldCharType="separate"/>
            </w:r>
            <w:bookmarkEnd w:id="297"/>
            <w:r w:rsidRPr="00243609">
              <w:rPr>
                <w:rStyle w:val="Hyperlink"/>
                <w:rFonts w:ascii="Arial" w:hAnsi="Arial" w:cs="Arial"/>
                <w:sz w:val="20"/>
                <w:szCs w:val="20"/>
                <w:lang w:val="et-EE"/>
              </w:rPr>
              <w:t>Kutsealane otsustus</w:t>
            </w:r>
            <w:r w:rsidRPr="00243609">
              <w:rPr>
                <w:rFonts w:ascii="Arial" w:hAnsi="Arial" w:cs="Arial"/>
                <w:sz w:val="20"/>
                <w:szCs w:val="20"/>
                <w:lang w:val="et-EE"/>
              </w:rPr>
              <w:fldChar w:fldCharType="end"/>
            </w:r>
          </w:p>
          <w:p w:rsidR="00650CA6" w:rsidRPr="00243609" w:rsidRDefault="00650CA6" w:rsidP="00650CA6">
            <w:pPr>
              <w:pStyle w:val="tabletext"/>
              <w:rPr>
                <w:rFonts w:ascii="Arial" w:hAnsi="Arial" w:cs="Arial"/>
                <w:sz w:val="20"/>
                <w:szCs w:val="20"/>
                <w:lang w:val="et-EE"/>
              </w:rPr>
            </w:pPr>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Asjassepuutuva väljaõppe</w:t>
            </w:r>
            <w:r>
              <w:rPr>
                <w:rFonts w:ascii="Arial" w:hAnsi="Arial" w:cs="Arial"/>
                <w:sz w:val="20"/>
                <w:szCs w:val="20"/>
                <w:lang w:val="et-EE"/>
              </w:rPr>
              <w:t>,</w:t>
            </w:r>
            <w:r w:rsidRPr="00243609">
              <w:rPr>
                <w:rFonts w:ascii="Arial" w:hAnsi="Arial" w:cs="Arial"/>
                <w:sz w:val="20"/>
                <w:szCs w:val="20"/>
                <w:lang w:val="et-EE"/>
              </w:rPr>
              <w:t xml:space="preserve"> te</w:t>
            </w:r>
            <w:r>
              <w:rPr>
                <w:rFonts w:ascii="Arial" w:hAnsi="Arial" w:cs="Arial"/>
                <w:sz w:val="20"/>
                <w:szCs w:val="20"/>
                <w:lang w:val="et-EE"/>
              </w:rPr>
              <w:t xml:space="preserve">admiste ja kogemuste kasutamine teadlike otsuste tegemisel </w:t>
            </w:r>
            <w:r w:rsidRPr="00243609">
              <w:rPr>
                <w:rFonts w:ascii="Arial" w:hAnsi="Arial" w:cs="Arial"/>
                <w:sz w:val="20"/>
                <w:szCs w:val="20"/>
                <w:lang w:val="et-EE"/>
              </w:rPr>
              <w:t>ülevaatuse töövõtu</w:t>
            </w:r>
            <w:r>
              <w:rPr>
                <w:rFonts w:ascii="Arial" w:hAnsi="Arial" w:cs="Arial"/>
                <w:sz w:val="20"/>
                <w:szCs w:val="20"/>
                <w:lang w:val="et-EE"/>
              </w:rPr>
              <w:t xml:space="preserve"> tegevussuuna määramisel</w:t>
            </w:r>
            <w:r w:rsidRPr="00243609">
              <w:rPr>
                <w:rFonts w:ascii="Arial" w:hAnsi="Arial" w:cs="Arial"/>
                <w:sz w:val="20"/>
                <w:szCs w:val="20"/>
                <w:lang w:val="et-EE"/>
              </w:rPr>
              <w:t xml:space="preserve"> kindlustandvate töövõttude, arvestus- ja eetikastandardite kontekstis.</w:t>
            </w:r>
          </w:p>
        </w:tc>
      </w:tr>
      <w:bookmarkStart w:id="298" w:name="Relethic1"/>
      <w:tr w:rsidR="00650CA6" w:rsidRPr="00243609">
        <w:trPr>
          <w:tblHeader/>
        </w:trPr>
        <w:tc>
          <w:tcPr>
            <w:tcW w:w="2155" w:type="dxa"/>
            <w:shd w:val="clear" w:color="auto" w:fill="C6D9F1"/>
          </w:tcPr>
          <w:p w:rsidR="00650CA6" w:rsidRPr="00243609" w:rsidRDefault="00650CA6" w:rsidP="00650CA6">
            <w:pPr>
              <w:pStyle w:val="tabletext"/>
              <w:rPr>
                <w:rFonts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"Relethic2"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Asjassepuutuvad eetikanõuded</w:t>
            </w:r>
            <w:r w:rsidRPr="00243609">
              <w:rPr>
                <w:rFonts w:ascii="Arial" w:hAnsi="Arial" w:cs="Arial"/>
                <w:sz w:val="20"/>
                <w:szCs w:val="20"/>
                <w:lang w:val="et-EE"/>
              </w:rPr>
              <w:fldChar w:fldCharType="end"/>
            </w:r>
          </w:p>
          <w:bookmarkEnd w:id="298"/>
          <w:p w:rsidR="00650CA6" w:rsidRPr="00243609" w:rsidRDefault="00650CA6" w:rsidP="00650CA6">
            <w:pPr>
              <w:pStyle w:val="tabletext"/>
              <w:rPr>
                <w:rFonts w:ascii="Arial" w:hAnsi="Arial" w:cs="Arial"/>
                <w:sz w:val="20"/>
                <w:szCs w:val="20"/>
                <w:lang w:val="et-EE"/>
              </w:rPr>
            </w:pPr>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 xml:space="preserve">Eetikanõuded, mida töövõtumeeskond peab ülevaatuse töövõtte läbi viies järgima. Need nõuded sisaldavad tavaliselt rahvusvahelise arvestusekspertide eetikastandardite komitee </w:t>
            </w:r>
            <w:r w:rsidRPr="00243609">
              <w:rPr>
                <w:rFonts w:ascii="Arial" w:hAnsi="Arial" w:cs="Arial"/>
                <w:i/>
                <w:sz w:val="20"/>
                <w:szCs w:val="20"/>
                <w:lang w:val="et-EE"/>
              </w:rPr>
              <w:t xml:space="preserve">kutseliste arvestusekspertide eetikakoodeksi </w:t>
            </w:r>
            <w:r w:rsidRPr="00243609">
              <w:rPr>
                <w:rFonts w:ascii="Arial" w:hAnsi="Arial" w:cs="Arial"/>
                <w:sz w:val="20"/>
                <w:szCs w:val="20"/>
                <w:lang w:val="et-EE"/>
              </w:rPr>
              <w:t>(IESBA koodeks) A ja B osa ning piiravamaid riiklikke nõudeid.</w:t>
            </w:r>
          </w:p>
        </w:tc>
      </w:tr>
      <w:bookmarkStart w:id="299" w:name="SPFS1"/>
      <w:tr w:rsidR="00650CA6" w:rsidRPr="00243609">
        <w:trPr>
          <w:tblHeader/>
        </w:trPr>
        <w:tc>
          <w:tcPr>
            <w:tcW w:w="2155" w:type="dxa"/>
            <w:shd w:val="clear" w:color="auto" w:fill="C6D9F1"/>
          </w:tcPr>
          <w:p w:rsidR="00650CA6" w:rsidRPr="00243609" w:rsidRDefault="00650CA6" w:rsidP="00650CA6">
            <w:pPr>
              <w:pStyle w:val="tabletext"/>
              <w:rPr>
                <w:rFonts w:ascii="Arial" w:hAnsi="Arial"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"SPFS2"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Eriotstarbelised finantsaruanded</w:t>
            </w:r>
            <w:r w:rsidRPr="00243609">
              <w:rPr>
                <w:rFonts w:ascii="Arial" w:hAnsi="Arial" w:cs="Arial"/>
                <w:sz w:val="20"/>
                <w:szCs w:val="20"/>
                <w:lang w:val="et-EE"/>
              </w:rPr>
              <w:fldChar w:fldCharType="end"/>
            </w:r>
            <w:r w:rsidRPr="00243609">
              <w:rPr>
                <w:rFonts w:ascii="Arial" w:hAnsi="Arial" w:cs="Arial"/>
                <w:sz w:val="20"/>
                <w:szCs w:val="20"/>
                <w:lang w:val="et-EE"/>
              </w:rPr>
              <w:t xml:space="preserve"> </w:t>
            </w:r>
            <w:bookmarkEnd w:id="299"/>
          </w:p>
        </w:tc>
        <w:tc>
          <w:tcPr>
            <w:tcW w:w="7740" w:type="dxa"/>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Finantsaruanded, mis on koostatud kooskõlas</w:t>
            </w:r>
            <w:r w:rsidRPr="00243609">
              <w:rPr>
                <w:rFonts w:cs="Arial"/>
                <w:sz w:val="20"/>
                <w:szCs w:val="20"/>
                <w:lang w:val="et-EE"/>
              </w:rPr>
              <w:t xml:space="preserve"> </w:t>
            </w:r>
            <w:r w:rsidRPr="00243609">
              <w:rPr>
                <w:rFonts w:ascii="Arial" w:hAnsi="Arial" w:cs="Arial"/>
                <w:sz w:val="20"/>
                <w:szCs w:val="20"/>
                <w:lang w:val="et-EE"/>
              </w:rPr>
              <w:t>eriotstarbelise raamistikuga.</w:t>
            </w: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b/>
          <w:sz w:val="20"/>
          <w:szCs w:val="20"/>
          <w:lang w:val="et-EE"/>
        </w:rPr>
      </w:pPr>
    </w:p>
    <w:p w:rsidR="00650CA6" w:rsidRPr="00243609" w:rsidRDefault="00650CA6" w:rsidP="00650CA6">
      <w:pPr>
        <w:rPr>
          <w:rFonts w:cs="Arial"/>
          <w:b/>
          <w:sz w:val="20"/>
          <w:szCs w:val="20"/>
          <w:lang w:val="et-EE"/>
        </w:rPr>
      </w:pPr>
      <w:r w:rsidRPr="00243609">
        <w:rPr>
          <w:rFonts w:ascii="Arial" w:hAnsi="Arial" w:cs="Arial"/>
          <w:b/>
          <w:sz w:val="20"/>
          <w:szCs w:val="20"/>
          <w:lang w:val="et-EE"/>
        </w:rPr>
        <w:br w:type="page"/>
        <w:t>Muud terminid</w:t>
      </w:r>
    </w:p>
    <w:p w:rsidR="00650CA6" w:rsidRPr="00243609" w:rsidRDefault="00650CA6" w:rsidP="00650CA6">
      <w:pPr>
        <w:rPr>
          <w:rFonts w:cs="Arial"/>
          <w:sz w:val="20"/>
          <w:szCs w:val="20"/>
          <w:lang w:val="et-EE"/>
        </w:rPr>
      </w:pPr>
      <w:r w:rsidRPr="00243609">
        <w:rPr>
          <w:rFonts w:ascii="Arial" w:hAnsi="Arial" w:cs="Arial"/>
          <w:sz w:val="20"/>
          <w:szCs w:val="20"/>
          <w:lang w:val="et-EE"/>
        </w:rPr>
        <w:t xml:space="preserve">Lisaks eespool kirjeldatud terminitele, mis on sätestatud ISRE 2400 (muudetud) lõikes 17, kasutatakse käesolevas juhendis palju muid termineid. </w:t>
      </w:r>
    </w:p>
    <w:p w:rsidR="00650CA6" w:rsidRPr="00243609" w:rsidRDefault="00650CA6" w:rsidP="00650CA6">
      <w:pPr>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sz w:val="20"/>
          <w:szCs w:val="20"/>
          <w:lang w:val="et-EE"/>
        </w:rPr>
        <w:t>Järgmised terminid ja kirjeldused sisalduvad ISQC 1 ja ISAde</w:t>
      </w:r>
      <w:r w:rsidRPr="00243609">
        <w:rPr>
          <w:rFonts w:cs="Arial"/>
          <w:sz w:val="20"/>
          <w:szCs w:val="20"/>
          <w:lang w:val="et-EE"/>
        </w:rPr>
        <w:t xml:space="preserve"> </w:t>
      </w:r>
      <w:r w:rsidRPr="00243609">
        <w:rPr>
          <w:rFonts w:ascii="Arial" w:hAnsi="Arial" w:cs="Arial"/>
          <w:sz w:val="20"/>
          <w:szCs w:val="20"/>
          <w:lang w:val="et-EE"/>
        </w:rPr>
        <w:t>terminite</w:t>
      </w:r>
      <w:r w:rsidRPr="00243609">
        <w:rPr>
          <w:rFonts w:cs="Arial"/>
          <w:sz w:val="20"/>
          <w:szCs w:val="20"/>
          <w:lang w:val="et-EE"/>
        </w:rPr>
        <w:t xml:space="preserve"> </w:t>
      </w:r>
      <w:r w:rsidRPr="00243609">
        <w:rPr>
          <w:rFonts w:ascii="Arial" w:hAnsi="Arial" w:cs="Arial"/>
          <w:sz w:val="20"/>
          <w:szCs w:val="20"/>
          <w:lang w:val="et-EE"/>
        </w:rPr>
        <w:t xml:space="preserve">sõnastikus. </w:t>
      </w:r>
      <w:bookmarkStart w:id="300" w:name="_Toc355249325"/>
      <w:bookmarkEnd w:id="283"/>
    </w:p>
    <w:p w:rsidR="00650CA6" w:rsidRPr="00243609" w:rsidRDefault="00650CA6" w:rsidP="00650CA6">
      <w:pPr>
        <w:rPr>
          <w:rFonts w:cs="Arial"/>
          <w:sz w:val="20"/>
          <w:szCs w:val="20"/>
          <w:lang w:val="et-EE"/>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6664"/>
      </w:tblGrid>
      <w:tr w:rsidR="00650CA6" w:rsidRPr="00243609">
        <w:tc>
          <w:tcPr>
            <w:tcW w:w="0" w:type="auto"/>
            <w:shd w:val="clear" w:color="auto" w:fill="17365D"/>
            <w:vAlign w:val="center"/>
          </w:tcPr>
          <w:p w:rsidR="00650CA6" w:rsidRPr="00243609" w:rsidRDefault="00650CA6" w:rsidP="00650CA6">
            <w:pPr>
              <w:pStyle w:val="numberlevel1"/>
              <w:numPr>
                <w:ilvl w:val="0"/>
                <w:numId w:val="0"/>
              </w:numPr>
              <w:ind w:left="-23"/>
              <w:rPr>
                <w:rFonts w:ascii="Arial" w:hAnsi="Arial" w:cs="Arial"/>
                <w:sz w:val="20"/>
                <w:szCs w:val="20"/>
                <w:lang w:val="et-EE"/>
              </w:rPr>
            </w:pPr>
            <w:r w:rsidRPr="00243609">
              <w:rPr>
                <w:rFonts w:ascii="Arial" w:hAnsi="Arial" w:cs="Arial"/>
                <w:sz w:val="20"/>
                <w:szCs w:val="20"/>
                <w:lang w:val="et-EE"/>
              </w:rPr>
              <w:t xml:space="preserve">Termin </w:t>
            </w:r>
          </w:p>
          <w:p w:rsidR="00650CA6" w:rsidRPr="00243609" w:rsidRDefault="00650CA6" w:rsidP="00650CA6">
            <w:pPr>
              <w:pStyle w:val="numberlevel1"/>
              <w:numPr>
                <w:ilvl w:val="0"/>
                <w:numId w:val="0"/>
              </w:numPr>
              <w:ind w:left="-23"/>
              <w:rPr>
                <w:rFonts w:ascii="Arial" w:hAnsi="Arial" w:cs="Arial"/>
                <w:sz w:val="20"/>
                <w:szCs w:val="20"/>
                <w:lang w:val="et-EE"/>
              </w:rPr>
            </w:pPr>
            <w:r w:rsidRPr="00243609">
              <w:rPr>
                <w:rFonts w:ascii="Arial" w:hAnsi="Arial" w:cs="Arial"/>
                <w:i/>
                <w:sz w:val="20"/>
                <w:szCs w:val="20"/>
                <w:lang w:val="et-EE"/>
              </w:rPr>
              <w:t>(Allikas)</w:t>
            </w:r>
            <w:r w:rsidRPr="00243609">
              <w:rPr>
                <w:rFonts w:ascii="Arial" w:hAnsi="Arial" w:cs="Arial"/>
                <w:sz w:val="20"/>
                <w:szCs w:val="20"/>
                <w:lang w:val="et-EE"/>
              </w:rPr>
              <w:t xml:space="preserve"> </w:t>
            </w:r>
          </w:p>
        </w:tc>
        <w:tc>
          <w:tcPr>
            <w:tcW w:w="0" w:type="auto"/>
            <w:shd w:val="clear" w:color="auto" w:fill="17365D"/>
          </w:tcPr>
          <w:p w:rsidR="00650CA6" w:rsidRPr="00243609" w:rsidRDefault="00650CA6" w:rsidP="00650CA6">
            <w:pPr>
              <w:pStyle w:val="numberlevel1"/>
              <w:numPr>
                <w:ilvl w:val="0"/>
                <w:numId w:val="0"/>
              </w:numPr>
              <w:ind w:left="396" w:hanging="216"/>
              <w:rPr>
                <w:rFonts w:cs="Arial"/>
                <w:sz w:val="20"/>
                <w:szCs w:val="20"/>
                <w:lang w:val="et-EE"/>
              </w:rPr>
            </w:pPr>
            <w:r w:rsidRPr="00243609">
              <w:rPr>
                <w:rFonts w:ascii="Arial" w:hAnsi="Arial" w:cs="Arial"/>
                <w:sz w:val="20"/>
                <w:szCs w:val="20"/>
                <w:lang w:val="et-EE"/>
              </w:rPr>
              <w:t>Kirjeldus</w:t>
            </w:r>
          </w:p>
        </w:tc>
      </w:tr>
      <w:bookmarkStart w:id="301" w:name="Accest1"/>
      <w:tr w:rsidR="00650CA6" w:rsidRPr="00243609">
        <w:trPr>
          <w:trHeight w:val="785"/>
        </w:trPr>
        <w:tc>
          <w:tcPr>
            <w:tcW w:w="0" w:type="auto"/>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fldChar w:fldCharType="begin"/>
            </w:r>
            <w:r w:rsidRPr="00243609">
              <w:rPr>
                <w:rFonts w:ascii="Arial" w:hAnsi="Arial" w:cs="Arial"/>
                <w:b/>
                <w:sz w:val="20"/>
                <w:szCs w:val="20"/>
                <w:lang w:val="et-EE"/>
              </w:rPr>
              <w:instrText>HYPERLINK  \l "Accest2"</w:instrText>
            </w:r>
            <w:r w:rsidRPr="00243609">
              <w:rPr>
                <w:rFonts w:ascii="Arial" w:hAnsi="Arial" w:cs="Arial"/>
                <w:b/>
                <w:sz w:val="20"/>
                <w:szCs w:val="20"/>
                <w:lang w:val="et-EE"/>
              </w:rPr>
              <w:fldChar w:fldCharType="separate"/>
            </w:r>
            <w:r w:rsidRPr="00243609">
              <w:rPr>
                <w:rStyle w:val="Hyperlink"/>
                <w:rFonts w:ascii="Arial" w:hAnsi="Arial" w:cs="Arial"/>
                <w:b/>
                <w:sz w:val="20"/>
                <w:szCs w:val="20"/>
                <w:lang w:val="et-EE"/>
              </w:rPr>
              <w:t>Arvestushinnang</w:t>
            </w:r>
            <w:r w:rsidRPr="00243609">
              <w:rPr>
                <w:rFonts w:ascii="Arial" w:hAnsi="Arial" w:cs="Arial"/>
                <w:b/>
                <w:sz w:val="20"/>
                <w:szCs w:val="20"/>
                <w:lang w:val="et-EE"/>
              </w:rPr>
              <w:fldChar w:fldCharType="end"/>
            </w:r>
            <w:r w:rsidRPr="00243609">
              <w:rPr>
                <w:rFonts w:ascii="Arial" w:hAnsi="Arial" w:cs="Arial"/>
                <w:b/>
                <w:sz w:val="20"/>
                <w:szCs w:val="20"/>
                <w:lang w:val="et-EE"/>
              </w:rPr>
              <w:t xml:space="preserve"> </w:t>
            </w:r>
            <w:bookmarkEnd w:id="301"/>
            <w:r w:rsidRPr="00243609">
              <w:rPr>
                <w:rFonts w:ascii="Arial" w:hAnsi="Arial" w:cs="Arial"/>
                <w:b/>
                <w:sz w:val="20"/>
                <w:szCs w:val="20"/>
                <w:lang w:val="et-EE"/>
              </w:rPr>
              <w:br/>
            </w:r>
            <w:r w:rsidRPr="00243609">
              <w:rPr>
                <w:rFonts w:ascii="Arial" w:hAnsi="Arial" w:cs="Arial"/>
                <w:i/>
                <w:sz w:val="20"/>
                <w:szCs w:val="20"/>
                <w:lang w:val="et-EE"/>
              </w:rPr>
              <w:t>(terminite</w:t>
            </w:r>
            <w:r w:rsidRPr="00243609">
              <w:rPr>
                <w:rFonts w:cs="Arial"/>
                <w:i/>
                <w:sz w:val="20"/>
                <w:szCs w:val="20"/>
                <w:lang w:val="et-EE"/>
              </w:rPr>
              <w:t xml:space="preserve"> </w:t>
            </w:r>
            <w:r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Rahalise summa ligikaudne hinnang täpsete mõõtmisvahendite puudumise korral. Seda terminit kasutatakse õiglases väärtuses mõõdetud summa puhul, kui esineb hindamise ebakindlus, nagu ka muude hindamist nõudvate summade puhul.</w:t>
            </w:r>
          </w:p>
        </w:tc>
      </w:tr>
      <w:bookmarkStart w:id="302" w:name="Engteam1"/>
      <w:tr w:rsidR="00650CA6" w:rsidRPr="00243609">
        <w:tc>
          <w:tcPr>
            <w:tcW w:w="0" w:type="auto"/>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fldChar w:fldCharType="begin"/>
            </w:r>
            <w:r w:rsidRPr="00243609">
              <w:rPr>
                <w:rFonts w:ascii="Arial" w:hAnsi="Arial" w:cs="Arial"/>
                <w:b/>
                <w:sz w:val="20"/>
                <w:szCs w:val="20"/>
                <w:lang w:val="et-EE"/>
              </w:rPr>
              <w:instrText>HYPERLINK  \l "Engteam2"</w:instrText>
            </w:r>
            <w:r w:rsidRPr="00243609">
              <w:rPr>
                <w:rFonts w:ascii="Arial" w:hAnsi="Arial" w:cs="Arial"/>
                <w:b/>
                <w:sz w:val="20"/>
                <w:szCs w:val="20"/>
                <w:lang w:val="et-EE"/>
              </w:rPr>
              <w:fldChar w:fldCharType="separate"/>
            </w:r>
            <w:r w:rsidRPr="00243609">
              <w:rPr>
                <w:rStyle w:val="Hyperlink"/>
                <w:rFonts w:ascii="Arial" w:hAnsi="Arial" w:cs="Arial"/>
                <w:b/>
                <w:sz w:val="20"/>
                <w:szCs w:val="20"/>
                <w:lang w:val="et-EE"/>
              </w:rPr>
              <w:t>Töövõtumeeskond</w:t>
            </w:r>
            <w:r w:rsidRPr="00243609">
              <w:rPr>
                <w:rFonts w:ascii="Arial" w:hAnsi="Arial" w:cs="Arial"/>
                <w:b/>
                <w:sz w:val="20"/>
                <w:szCs w:val="20"/>
                <w:lang w:val="et-EE"/>
              </w:rPr>
              <w:fldChar w:fldCharType="end"/>
            </w:r>
            <w:r w:rsidRPr="00243609">
              <w:rPr>
                <w:rFonts w:ascii="Arial" w:hAnsi="Arial" w:cs="Arial"/>
                <w:b/>
                <w:sz w:val="20"/>
                <w:szCs w:val="20"/>
                <w:lang w:val="et-EE"/>
              </w:rPr>
              <w:t xml:space="preserve"> </w:t>
            </w:r>
          </w:p>
          <w:bookmarkEnd w:id="302"/>
          <w:p w:rsidR="00650CA6" w:rsidRPr="00243609" w:rsidRDefault="00650CA6" w:rsidP="00650CA6">
            <w:pPr>
              <w:ind w:left="0"/>
              <w:rPr>
                <w:rFonts w:ascii="Arial" w:hAnsi="Arial" w:cs="Arial"/>
                <w:b/>
                <w:sz w:val="20"/>
                <w:szCs w:val="20"/>
                <w:lang w:val="et-EE"/>
              </w:rPr>
            </w:pPr>
            <w:r w:rsidRPr="00243609">
              <w:rPr>
                <w:rFonts w:ascii="Arial" w:hAnsi="Arial" w:cs="Arial"/>
                <w:i/>
                <w:sz w:val="20"/>
                <w:szCs w:val="20"/>
                <w:lang w:val="et-EE"/>
              </w:rPr>
              <w:t>(terminite</w:t>
            </w:r>
            <w:r w:rsidRPr="00243609">
              <w:rPr>
                <w:rFonts w:cs="Arial"/>
                <w:i/>
                <w:sz w:val="20"/>
                <w:szCs w:val="20"/>
                <w:lang w:val="et-EE"/>
              </w:rPr>
              <w:t xml:space="preserve"> </w:t>
            </w:r>
            <w:r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Kõik töövõttu läbiviivad partnerid ja töötajad ja audiitorettevõtja või võrgustikku kuuluva audiitorettevõtja poolt sellesse töövõttu kaasatud isikud, kes töövõtu juures protseduure teostavad. See ei hõlma audiitorettevõtja või võrgustikku kuuluva audiitorettevõtja kaasatud väliseksperte.</w:t>
            </w:r>
          </w:p>
        </w:tc>
      </w:tr>
      <w:tr w:rsidR="00650CA6" w:rsidRPr="00243609">
        <w:tc>
          <w:tcPr>
            <w:tcW w:w="0" w:type="auto"/>
            <w:shd w:val="clear" w:color="auto" w:fill="C6D9F1"/>
          </w:tcPr>
          <w:p w:rsidR="00650CA6" w:rsidRPr="00243609" w:rsidRDefault="00693D98" w:rsidP="00650CA6">
            <w:pPr>
              <w:ind w:left="0"/>
              <w:rPr>
                <w:rFonts w:cs="Arial"/>
                <w:b/>
                <w:sz w:val="20"/>
                <w:szCs w:val="20"/>
                <w:lang w:val="et-EE"/>
              </w:rPr>
            </w:pPr>
            <w:hyperlink w:anchor="Error2" w:history="1">
              <w:r w:rsidR="00650CA6" w:rsidRPr="00243609">
                <w:rPr>
                  <w:rStyle w:val="Hyperlink"/>
                  <w:rFonts w:ascii="Arial" w:hAnsi="Arial" w:cs="Arial"/>
                  <w:b/>
                  <w:sz w:val="20"/>
                  <w:szCs w:val="20"/>
                  <w:lang w:val="et-EE"/>
                </w:rPr>
                <w:t>Viga</w:t>
              </w:r>
            </w:hyperlink>
            <w:r w:rsidR="00650CA6" w:rsidRPr="00243609">
              <w:rPr>
                <w:rFonts w:ascii="Arial" w:hAnsi="Arial" w:cs="Arial"/>
                <w:b/>
                <w:sz w:val="20"/>
                <w:szCs w:val="20"/>
                <w:lang w:val="et-EE"/>
              </w:rPr>
              <w:br/>
            </w:r>
            <w:r w:rsidR="00650CA6" w:rsidRPr="00243609">
              <w:rPr>
                <w:rFonts w:ascii="Arial" w:hAnsi="Arial" w:cs="Arial"/>
                <w:i/>
                <w:sz w:val="20"/>
                <w:szCs w:val="20"/>
                <w:lang w:val="et-EE"/>
              </w:rPr>
              <w:t>(terminite</w:t>
            </w:r>
            <w:r w:rsidR="00650CA6" w:rsidRPr="00243609">
              <w:rPr>
                <w:rFonts w:cs="Arial"/>
                <w:i/>
                <w:sz w:val="20"/>
                <w:szCs w:val="20"/>
                <w:lang w:val="et-EE"/>
              </w:rPr>
              <w:t xml:space="preserve"> </w:t>
            </w:r>
            <w:r w:rsidR="00650CA6"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Finantsaruannete tahtmatu väärkajastamine, sealhulgas mõne summa välja jätmine või info avalikustamata jätmine.</w:t>
            </w:r>
          </w:p>
        </w:tc>
      </w:tr>
      <w:tr w:rsidR="00650CA6" w:rsidRPr="00243609">
        <w:tc>
          <w:tcPr>
            <w:tcW w:w="0" w:type="auto"/>
            <w:shd w:val="clear" w:color="auto" w:fill="C6D9F1"/>
          </w:tcPr>
          <w:p w:rsidR="00650CA6" w:rsidRPr="00243609" w:rsidRDefault="00693D98" w:rsidP="00650CA6">
            <w:pPr>
              <w:ind w:left="0"/>
              <w:rPr>
                <w:rFonts w:cs="Arial"/>
                <w:b/>
                <w:sz w:val="20"/>
                <w:szCs w:val="20"/>
                <w:lang w:val="et-EE"/>
              </w:rPr>
            </w:pPr>
            <w:hyperlink w:anchor="Fraud2" w:history="1">
              <w:r w:rsidR="00650CA6" w:rsidRPr="00243609">
                <w:rPr>
                  <w:rStyle w:val="Hyperlink"/>
                  <w:rFonts w:ascii="Arial" w:hAnsi="Arial" w:cs="Arial"/>
                  <w:b/>
                  <w:sz w:val="20"/>
                  <w:szCs w:val="20"/>
                  <w:lang w:val="et-EE"/>
                </w:rPr>
                <w:t>Pettus</w:t>
              </w:r>
            </w:hyperlink>
            <w:r w:rsidR="00650CA6" w:rsidRPr="00243609">
              <w:rPr>
                <w:rFonts w:ascii="Arial" w:hAnsi="Arial" w:cs="Arial"/>
                <w:b/>
                <w:sz w:val="20"/>
                <w:szCs w:val="20"/>
                <w:lang w:val="et-EE"/>
              </w:rPr>
              <w:br/>
            </w:r>
            <w:r w:rsidR="00650CA6" w:rsidRPr="00243609">
              <w:rPr>
                <w:rFonts w:ascii="Arial" w:hAnsi="Arial" w:cs="Arial"/>
                <w:i/>
                <w:sz w:val="20"/>
                <w:szCs w:val="20"/>
                <w:lang w:val="et-EE"/>
              </w:rPr>
              <w:t>(terminite</w:t>
            </w:r>
            <w:r w:rsidR="00650CA6" w:rsidRPr="00243609">
              <w:rPr>
                <w:rFonts w:cs="Arial"/>
                <w:i/>
                <w:sz w:val="20"/>
                <w:szCs w:val="20"/>
                <w:lang w:val="et-EE"/>
              </w:rPr>
              <w:t xml:space="preserve"> </w:t>
            </w:r>
            <w:r w:rsidR="00650CA6"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Tahtlik tegu ühe või enama isiku poolt juhtkonna, valitsemisülesandega isikute, töötajate või kolmandate osapoolte hulgast, millega kaasneb ebaõiglase või ebaseadusliku eelise omandamine kavaluse kasutamise kaudu.</w:t>
            </w:r>
          </w:p>
        </w:tc>
      </w:tr>
      <w:tr w:rsidR="00650CA6" w:rsidRPr="00243609">
        <w:tc>
          <w:tcPr>
            <w:tcW w:w="0" w:type="auto"/>
            <w:shd w:val="clear" w:color="auto" w:fill="C6D9F1"/>
          </w:tcPr>
          <w:p w:rsidR="00650CA6" w:rsidRPr="00243609" w:rsidRDefault="00693D98" w:rsidP="00650CA6">
            <w:pPr>
              <w:ind w:left="0"/>
              <w:rPr>
                <w:rFonts w:ascii="Arial" w:hAnsi="Arial" w:cs="Arial"/>
                <w:b/>
                <w:i/>
                <w:sz w:val="20"/>
                <w:szCs w:val="20"/>
                <w:lang w:val="et-EE"/>
              </w:rPr>
            </w:pPr>
            <w:hyperlink w:anchor="GC2" w:history="1">
              <w:r w:rsidR="00650CA6" w:rsidRPr="00243609">
                <w:rPr>
                  <w:rStyle w:val="Hyperlink"/>
                  <w:rFonts w:ascii="Arial" w:hAnsi="Arial" w:cs="Arial"/>
                  <w:b/>
                  <w:sz w:val="20"/>
                  <w:szCs w:val="20"/>
                  <w:lang w:val="et-EE"/>
                </w:rPr>
                <w:t>Tegevuse jätkuvuse eeldus</w:t>
              </w:r>
            </w:hyperlink>
            <w:r w:rsidR="00650CA6" w:rsidRPr="00243609">
              <w:rPr>
                <w:rFonts w:ascii="Arial" w:hAnsi="Arial" w:cs="Arial"/>
                <w:b/>
                <w:sz w:val="20"/>
                <w:szCs w:val="20"/>
                <w:lang w:val="et-EE"/>
              </w:rPr>
              <w:br/>
            </w:r>
            <w:r w:rsidR="00650CA6" w:rsidRPr="00243609">
              <w:rPr>
                <w:rFonts w:ascii="Arial" w:hAnsi="Arial" w:cs="Arial"/>
                <w:i/>
                <w:sz w:val="20"/>
                <w:szCs w:val="20"/>
                <w:lang w:val="et-EE"/>
              </w:rPr>
              <w:t>(ISA 570 lõige 2)</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Tegevuse jätkuvuse eelduse kohaselt vaadeldakse majandusüksust äritegevust jätkavana ettenähtava tuleviku jooksul. Üldotstarbelised finantsaruanded koostatakse tegevuse jätkuvuse alusel, välja arvatud juhul, kui juhtkond kavatseb kas majandusüksuse likvideerida või lõpetada selle tegevused või tal puudub sellele realistlik alternatiiv.</w:t>
            </w:r>
          </w:p>
        </w:tc>
      </w:tr>
      <w:bookmarkStart w:id="303" w:name="Materiality"/>
      <w:bookmarkEnd w:id="303"/>
      <w:tr w:rsidR="00650CA6" w:rsidRPr="00243609">
        <w:tc>
          <w:tcPr>
            <w:tcW w:w="0" w:type="auto"/>
            <w:shd w:val="clear" w:color="auto" w:fill="C6D9F1"/>
          </w:tcPr>
          <w:p w:rsidR="00650CA6" w:rsidRPr="00243609" w:rsidRDefault="00650CA6" w:rsidP="00650CA6">
            <w:pPr>
              <w:ind w:left="0"/>
              <w:rPr>
                <w:rFonts w:ascii="Arial" w:hAnsi="Arial" w:cs="Arial"/>
                <w:b/>
                <w:sz w:val="20"/>
                <w:szCs w:val="20"/>
                <w:lang w:val="et-EE"/>
              </w:rPr>
            </w:pPr>
            <w:r w:rsidRPr="00243609">
              <w:rPr>
                <w:rFonts w:ascii="Arial" w:hAnsi="Arial" w:cs="Arial"/>
                <w:b/>
                <w:sz w:val="20"/>
                <w:szCs w:val="20"/>
                <w:lang w:val="et-EE"/>
              </w:rPr>
              <w:fldChar w:fldCharType="begin"/>
            </w:r>
            <w:r w:rsidRPr="00243609">
              <w:rPr>
                <w:rFonts w:ascii="Arial" w:hAnsi="Arial" w:cs="Arial"/>
                <w:b/>
                <w:sz w:val="20"/>
                <w:szCs w:val="20"/>
                <w:lang w:val="et-EE"/>
              </w:rPr>
              <w:instrText>HYPERLINK  \l "Materiality2"</w:instrText>
            </w:r>
            <w:r w:rsidRPr="00243609">
              <w:rPr>
                <w:rFonts w:ascii="Arial" w:hAnsi="Arial" w:cs="Arial"/>
                <w:b/>
                <w:sz w:val="20"/>
                <w:szCs w:val="20"/>
                <w:lang w:val="et-EE"/>
              </w:rPr>
              <w:fldChar w:fldCharType="separate"/>
            </w:r>
            <w:r w:rsidRPr="00243609">
              <w:rPr>
                <w:rStyle w:val="Hyperlink"/>
                <w:rFonts w:ascii="Arial" w:hAnsi="Arial" w:cs="Arial"/>
                <w:b/>
                <w:sz w:val="20"/>
                <w:szCs w:val="20"/>
                <w:lang w:val="et-EE"/>
              </w:rPr>
              <w:t>Olulisus</w:t>
            </w:r>
            <w:r w:rsidRPr="00243609">
              <w:rPr>
                <w:rFonts w:ascii="Arial" w:hAnsi="Arial" w:cs="Arial"/>
                <w:b/>
                <w:sz w:val="20"/>
                <w:szCs w:val="20"/>
                <w:lang w:val="et-EE"/>
              </w:rPr>
              <w:fldChar w:fldCharType="end"/>
            </w:r>
            <w:r w:rsidRPr="00243609">
              <w:rPr>
                <w:rFonts w:ascii="Arial" w:hAnsi="Arial" w:cs="Arial"/>
                <w:b/>
                <w:sz w:val="20"/>
                <w:szCs w:val="20"/>
                <w:lang w:val="et-EE"/>
              </w:rPr>
              <w:br/>
            </w:r>
            <w:r w:rsidRPr="00243609">
              <w:rPr>
                <w:rFonts w:ascii="Arial" w:hAnsi="Arial" w:cs="Arial"/>
                <w:i/>
                <w:sz w:val="20"/>
                <w:szCs w:val="20"/>
                <w:lang w:val="et-EE"/>
              </w:rPr>
              <w:t>(ISA 200 lõige 6)</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Väärkajastamisi, kaasa arvatud väljajätmisi, peetakse oluliseks siis, kui nende puhul võib põhjendatult eeldada, et nad kas eraldi või üheskoos mõjutavad majandusotsuseid, mida kasutajad finantsaruannete põhjal teevad.</w:t>
            </w:r>
          </w:p>
        </w:tc>
      </w:tr>
      <w:tr w:rsidR="00650CA6" w:rsidRPr="00243609">
        <w:tc>
          <w:tcPr>
            <w:tcW w:w="0" w:type="auto"/>
            <w:shd w:val="clear" w:color="auto" w:fill="C6D9F1"/>
          </w:tcPr>
          <w:p w:rsidR="00650CA6" w:rsidRPr="00243609" w:rsidRDefault="00693D98" w:rsidP="00650CA6">
            <w:pPr>
              <w:ind w:left="0"/>
              <w:rPr>
                <w:rFonts w:cs="Arial"/>
                <w:b/>
                <w:sz w:val="20"/>
                <w:szCs w:val="20"/>
                <w:lang w:val="et-EE"/>
              </w:rPr>
            </w:pPr>
            <w:hyperlink w:anchor="Misstatement2" w:history="1">
              <w:r w:rsidR="00650CA6" w:rsidRPr="00243609">
                <w:rPr>
                  <w:rStyle w:val="Hyperlink"/>
                  <w:rFonts w:ascii="Arial" w:hAnsi="Arial" w:cs="Arial"/>
                  <w:b/>
                  <w:sz w:val="20"/>
                  <w:szCs w:val="20"/>
                  <w:lang w:val="et-EE"/>
                </w:rPr>
                <w:t>Väärkajastamine</w:t>
              </w:r>
            </w:hyperlink>
            <w:r w:rsidR="00650CA6" w:rsidRPr="00243609">
              <w:rPr>
                <w:rFonts w:ascii="Arial" w:hAnsi="Arial" w:cs="Arial"/>
                <w:b/>
                <w:sz w:val="20"/>
                <w:szCs w:val="20"/>
                <w:lang w:val="et-EE"/>
              </w:rPr>
              <w:br/>
            </w:r>
            <w:r w:rsidR="00650CA6" w:rsidRPr="00243609">
              <w:rPr>
                <w:rFonts w:ascii="Arial" w:hAnsi="Arial" w:cs="Arial"/>
                <w:i/>
                <w:sz w:val="20"/>
                <w:szCs w:val="20"/>
                <w:lang w:val="et-EE"/>
              </w:rPr>
              <w:t>(terminite</w:t>
            </w:r>
            <w:r w:rsidR="00650CA6" w:rsidRPr="00243609">
              <w:rPr>
                <w:rFonts w:cs="Arial"/>
                <w:i/>
                <w:sz w:val="20"/>
                <w:szCs w:val="20"/>
                <w:lang w:val="et-EE"/>
              </w:rPr>
              <w:t xml:space="preserve"> </w:t>
            </w:r>
            <w:r w:rsidR="00650CA6"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Erinevus aruandes avaldatud finantsaruande kirje summa, klassifikatsiooni, kajastamise või avalikustatava informatsiooni ning summa, klassifikatsiooni, kajastamise või avalikustatava informatsiooni vahel, mis on nõutav, et antud kirje oleks kooskõlas rakendatava finantsaruandluse raamistikuga. Väärkajastamised võivad tekkida veast või pettusest.</w:t>
            </w:r>
          </w:p>
          <w:p w:rsidR="00650CA6" w:rsidRPr="00243609" w:rsidRDefault="00650CA6" w:rsidP="00650CA6">
            <w:pPr>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Kui audiitor avaldab arvamust selle kohta, kas finantsaruanded annavad õige ja õiglase ülevaate või kajastavad õiglaselt kõikides olulistes osades, sisaldavad väärkajastamised samuti summade, klassifikatsioonide, kajastamiste või avalikustatava informatsiooni neid muudatusi, mis audiitori otsustuse kohaselt on finantsaruannetes vajalikud selleks, et need annaksid õige ja õiglase ülevaate või kajastaksid õiglaselt kõikides olulistes osades.</w:t>
            </w:r>
          </w:p>
        </w:tc>
      </w:tr>
      <w:tr w:rsidR="00650CA6" w:rsidRPr="00243609">
        <w:tc>
          <w:tcPr>
            <w:tcW w:w="0" w:type="auto"/>
            <w:shd w:val="clear" w:color="auto" w:fill="C6D9F1"/>
          </w:tcPr>
          <w:p w:rsidR="00650CA6" w:rsidRPr="00243609" w:rsidRDefault="00693D98" w:rsidP="00650CA6">
            <w:pPr>
              <w:ind w:left="0"/>
              <w:rPr>
                <w:rFonts w:cs="Arial"/>
                <w:b/>
                <w:sz w:val="20"/>
                <w:szCs w:val="20"/>
                <w:lang w:val="et-EE"/>
              </w:rPr>
            </w:pPr>
            <w:hyperlink w:anchor="Manage2" w:history="1">
              <w:r w:rsidR="00650CA6" w:rsidRPr="00243609">
                <w:rPr>
                  <w:rStyle w:val="Hyperlink"/>
                  <w:rFonts w:ascii="Arial" w:hAnsi="Arial" w:cs="Arial"/>
                  <w:b/>
                  <w:sz w:val="20"/>
                  <w:szCs w:val="20"/>
                  <w:lang w:val="et-EE"/>
                </w:rPr>
                <w:t>Juhtkond</w:t>
              </w:r>
            </w:hyperlink>
            <w:r w:rsidR="00650CA6" w:rsidRPr="00243609">
              <w:rPr>
                <w:rFonts w:ascii="Arial" w:hAnsi="Arial" w:cs="Arial"/>
                <w:b/>
                <w:sz w:val="20"/>
                <w:szCs w:val="20"/>
                <w:lang w:val="et-EE"/>
              </w:rPr>
              <w:br/>
            </w:r>
            <w:r w:rsidR="00650CA6" w:rsidRPr="00243609">
              <w:rPr>
                <w:rFonts w:ascii="Arial" w:hAnsi="Arial" w:cs="Arial"/>
                <w:i/>
                <w:sz w:val="20"/>
                <w:szCs w:val="20"/>
                <w:lang w:val="et-EE"/>
              </w:rPr>
              <w:t>(terminite</w:t>
            </w:r>
            <w:r w:rsidR="00650CA6" w:rsidRPr="00243609">
              <w:rPr>
                <w:rFonts w:cs="Arial"/>
                <w:i/>
                <w:sz w:val="20"/>
                <w:szCs w:val="20"/>
                <w:lang w:val="et-EE"/>
              </w:rPr>
              <w:t xml:space="preserve"> </w:t>
            </w:r>
            <w:r w:rsidR="00650CA6"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Majandusüksuse tegevuste läbiviimise eest vastutav(ad) isik(ud). Teatavates jurisdiktsioonides kuuluvad teatud majandusüksuste juhtkonda kõik või osa valitsemisülesandega isikutest – näiteks juhatuse täitevliikmed või omanik-juht.</w:t>
            </w:r>
          </w:p>
        </w:tc>
      </w:tr>
      <w:tr w:rsidR="00650CA6" w:rsidRPr="00243609">
        <w:tc>
          <w:tcPr>
            <w:tcW w:w="0" w:type="auto"/>
            <w:shd w:val="clear" w:color="auto" w:fill="C6D9F1"/>
          </w:tcPr>
          <w:p w:rsidR="00650CA6" w:rsidRPr="00243609" w:rsidRDefault="00650CA6" w:rsidP="00650CA6">
            <w:pPr>
              <w:ind w:left="0"/>
              <w:rPr>
                <w:rFonts w:cs="Arial"/>
                <w:b/>
                <w:sz w:val="20"/>
                <w:szCs w:val="20"/>
                <w:lang w:val="et-EE"/>
              </w:rPr>
            </w:pPr>
            <w:r w:rsidRPr="00243609">
              <w:rPr>
                <w:rFonts w:ascii="Arial" w:hAnsi="Arial" w:cs="Arial"/>
                <w:sz w:val="20"/>
                <w:szCs w:val="20"/>
                <w:lang w:val="et-EE"/>
              </w:rPr>
              <w:br w:type="page"/>
            </w:r>
            <w:hyperlink w:anchor="RP2" w:history="1">
              <w:r w:rsidRPr="00243609">
                <w:rPr>
                  <w:rStyle w:val="Hyperlink"/>
                  <w:rFonts w:ascii="Arial" w:hAnsi="Arial" w:cs="Arial"/>
                  <w:b/>
                  <w:sz w:val="20"/>
                  <w:szCs w:val="20"/>
                  <w:lang w:val="et-EE"/>
                </w:rPr>
                <w:t>Seotud osapool</w:t>
              </w:r>
            </w:hyperlink>
            <w:r w:rsidRPr="00243609">
              <w:rPr>
                <w:rFonts w:ascii="Arial" w:hAnsi="Arial" w:cs="Arial"/>
                <w:b/>
                <w:sz w:val="20"/>
                <w:szCs w:val="20"/>
                <w:lang w:val="et-EE"/>
              </w:rPr>
              <w:br/>
            </w:r>
            <w:r w:rsidRPr="00243609">
              <w:rPr>
                <w:rFonts w:ascii="Arial" w:hAnsi="Arial" w:cs="Arial"/>
                <w:i/>
                <w:sz w:val="20"/>
                <w:szCs w:val="20"/>
                <w:lang w:val="et-EE"/>
              </w:rPr>
              <w:t>(terminite</w:t>
            </w:r>
            <w:r w:rsidRPr="00243609">
              <w:rPr>
                <w:rFonts w:cs="Arial"/>
                <w:i/>
                <w:sz w:val="20"/>
                <w:szCs w:val="20"/>
                <w:lang w:val="et-EE"/>
              </w:rPr>
              <w:t xml:space="preserve"> </w:t>
            </w:r>
            <w:r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Seotud osapool on tavaliselt määratletud rakendatavas finantsaruandluse raamistikus. Seotud osapool on näiteks:</w:t>
            </w:r>
          </w:p>
          <w:p w:rsidR="00650CA6" w:rsidRPr="00243609" w:rsidRDefault="00650CA6" w:rsidP="00650CA6">
            <w:pPr>
              <w:numPr>
                <w:ilvl w:val="0"/>
                <w:numId w:val="141"/>
              </w:numPr>
              <w:rPr>
                <w:rFonts w:ascii="Arial" w:hAnsi="Arial" w:cs="Arial"/>
                <w:sz w:val="20"/>
                <w:szCs w:val="20"/>
                <w:lang w:val="et-EE"/>
              </w:rPr>
            </w:pPr>
            <w:r w:rsidRPr="00243609">
              <w:rPr>
                <w:rFonts w:ascii="Arial" w:hAnsi="Arial" w:cs="Arial"/>
                <w:sz w:val="20"/>
                <w:szCs w:val="20"/>
                <w:lang w:val="et-EE"/>
              </w:rPr>
              <w:t>isik või muu majandusüksus, mis omab kas otseselt või kaudselt kontrolli või märkimisväärset mõju aruandva majandusüksuse üle;</w:t>
            </w:r>
          </w:p>
          <w:p w:rsidR="00650CA6" w:rsidRPr="00243609" w:rsidRDefault="00650CA6" w:rsidP="00650CA6">
            <w:pPr>
              <w:numPr>
                <w:ilvl w:val="0"/>
                <w:numId w:val="141"/>
              </w:numPr>
              <w:rPr>
                <w:rFonts w:ascii="Arial" w:hAnsi="Arial" w:cs="Arial"/>
                <w:sz w:val="20"/>
                <w:szCs w:val="20"/>
                <w:lang w:val="et-EE"/>
              </w:rPr>
            </w:pPr>
            <w:r w:rsidRPr="00243609">
              <w:rPr>
                <w:rFonts w:ascii="Arial" w:hAnsi="Arial" w:cs="Arial"/>
                <w:sz w:val="20"/>
                <w:szCs w:val="20"/>
                <w:lang w:val="et-EE"/>
              </w:rPr>
              <w:t>muu majandusüksus, mille üle aruandev majandusüksus omab kas otseselt või kaudselt kontrolli või märkimisväärset mõju või</w:t>
            </w:r>
          </w:p>
          <w:p w:rsidR="00650CA6" w:rsidRPr="00243609" w:rsidRDefault="00650CA6" w:rsidP="00650CA6">
            <w:pPr>
              <w:numPr>
                <w:ilvl w:val="0"/>
                <w:numId w:val="143"/>
              </w:numPr>
              <w:rPr>
                <w:rFonts w:ascii="Arial" w:hAnsi="Arial" w:cs="Arial"/>
                <w:sz w:val="20"/>
                <w:szCs w:val="20"/>
                <w:lang w:val="et-EE"/>
              </w:rPr>
            </w:pPr>
            <w:r w:rsidRPr="00243609">
              <w:rPr>
                <w:rFonts w:ascii="Arial" w:hAnsi="Arial" w:cs="Arial"/>
                <w:sz w:val="20"/>
                <w:szCs w:val="20"/>
                <w:lang w:val="et-EE"/>
              </w:rPr>
              <w:t>muu majandusüksus, mis on aruandva majandusüksusega ühise kontrolli all alljärgneva kaudu:</w:t>
            </w:r>
          </w:p>
          <w:p w:rsidR="00650CA6" w:rsidRPr="00243609" w:rsidRDefault="00650CA6" w:rsidP="00650CA6">
            <w:pPr>
              <w:numPr>
                <w:ilvl w:val="0"/>
                <w:numId w:val="142"/>
              </w:numPr>
              <w:rPr>
                <w:rFonts w:ascii="Arial" w:hAnsi="Arial" w:cs="Arial"/>
                <w:sz w:val="20"/>
                <w:szCs w:val="20"/>
                <w:lang w:val="et-EE"/>
              </w:rPr>
            </w:pPr>
            <w:r w:rsidRPr="00243609">
              <w:rPr>
                <w:rFonts w:ascii="Arial" w:hAnsi="Arial" w:cs="Arial"/>
                <w:sz w:val="20"/>
                <w:szCs w:val="20"/>
                <w:lang w:val="et-EE"/>
              </w:rPr>
              <w:t>ühine kontrolliv omanikering;</w:t>
            </w:r>
          </w:p>
          <w:p w:rsidR="00650CA6" w:rsidRPr="00243609" w:rsidRDefault="00650CA6" w:rsidP="00650CA6">
            <w:pPr>
              <w:numPr>
                <w:ilvl w:val="0"/>
                <w:numId w:val="142"/>
              </w:numPr>
              <w:rPr>
                <w:rFonts w:ascii="Arial" w:hAnsi="Arial" w:cs="Arial"/>
                <w:sz w:val="20"/>
                <w:szCs w:val="20"/>
                <w:lang w:val="et-EE"/>
              </w:rPr>
            </w:pPr>
            <w:r w:rsidRPr="00243609">
              <w:rPr>
                <w:rFonts w:ascii="Arial" w:hAnsi="Arial" w:cs="Arial"/>
                <w:sz w:val="20"/>
                <w:szCs w:val="20"/>
                <w:lang w:val="et-EE"/>
              </w:rPr>
              <w:t>omanikud, kes on lähemad pereliikmed, või</w:t>
            </w:r>
          </w:p>
          <w:p w:rsidR="00650CA6" w:rsidRPr="00243609" w:rsidRDefault="00650CA6" w:rsidP="00650CA6">
            <w:pPr>
              <w:numPr>
                <w:ilvl w:val="0"/>
                <w:numId w:val="142"/>
              </w:numPr>
              <w:rPr>
                <w:rFonts w:ascii="Arial" w:hAnsi="Arial" w:cs="Arial"/>
                <w:sz w:val="20"/>
                <w:szCs w:val="20"/>
                <w:lang w:val="et-EE"/>
              </w:rPr>
            </w:pPr>
            <w:r w:rsidRPr="00243609">
              <w:rPr>
                <w:rFonts w:ascii="Arial" w:hAnsi="Arial" w:cs="Arial"/>
                <w:sz w:val="20"/>
                <w:szCs w:val="20"/>
                <w:lang w:val="et-EE"/>
              </w:rPr>
              <w:t>ühine võtmejuhtkond.</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Riiklikult (see on riiklik, regionaalne või kohalik omavalitsus) ühise kontrolli all olevaid majandusüksusi ei peeta siiski seotuks, välja arvatud juhul, kui nad teostavad märkimisväärseid tehinguid või jagavad üksteisega märkimisväärses ulatuses ressursse.</w:t>
            </w:r>
          </w:p>
        </w:tc>
      </w:tr>
      <w:tr w:rsidR="00650CA6" w:rsidRPr="00243609">
        <w:tc>
          <w:tcPr>
            <w:tcW w:w="0" w:type="auto"/>
            <w:shd w:val="clear" w:color="auto" w:fill="C6D9F1"/>
          </w:tcPr>
          <w:p w:rsidR="00650CA6" w:rsidRPr="00243609" w:rsidRDefault="00693D98" w:rsidP="00650CA6">
            <w:pPr>
              <w:ind w:left="0"/>
              <w:rPr>
                <w:rFonts w:cs="Arial"/>
                <w:b/>
                <w:sz w:val="20"/>
                <w:szCs w:val="20"/>
                <w:lang w:val="et-EE"/>
              </w:rPr>
            </w:pPr>
            <w:hyperlink w:anchor="TCWG2" w:history="1">
              <w:r w:rsidR="00650CA6" w:rsidRPr="00243609">
                <w:rPr>
                  <w:rStyle w:val="Hyperlink"/>
                  <w:rFonts w:ascii="Arial" w:hAnsi="Arial" w:cs="Arial"/>
                  <w:b/>
                  <w:sz w:val="20"/>
                  <w:szCs w:val="20"/>
                  <w:lang w:val="et-EE"/>
                </w:rPr>
                <w:t>Valitsemisülesandega isikud</w:t>
              </w:r>
            </w:hyperlink>
          </w:p>
          <w:p w:rsidR="00650CA6" w:rsidRPr="00243609" w:rsidRDefault="00650CA6" w:rsidP="00650CA6">
            <w:pPr>
              <w:ind w:left="0"/>
              <w:rPr>
                <w:rFonts w:cs="Arial"/>
                <w:b/>
                <w:sz w:val="20"/>
                <w:szCs w:val="20"/>
                <w:lang w:val="et-EE"/>
              </w:rPr>
            </w:pPr>
            <w:r w:rsidRPr="00243609">
              <w:rPr>
                <w:rFonts w:ascii="Arial" w:hAnsi="Arial" w:cs="Arial"/>
                <w:i/>
                <w:sz w:val="20"/>
                <w:szCs w:val="20"/>
                <w:lang w:val="et-EE"/>
              </w:rPr>
              <w:t>(terminite</w:t>
            </w:r>
            <w:r w:rsidRPr="00243609">
              <w:rPr>
                <w:rFonts w:cs="Arial"/>
                <w:i/>
                <w:sz w:val="20"/>
                <w:szCs w:val="20"/>
                <w:lang w:val="et-EE"/>
              </w:rPr>
              <w:t xml:space="preserve"> </w:t>
            </w:r>
            <w:r w:rsidRPr="00243609">
              <w:rPr>
                <w:rFonts w:ascii="Arial" w:hAnsi="Arial" w:cs="Arial"/>
                <w:i/>
                <w:sz w:val="20"/>
                <w:szCs w:val="20"/>
                <w:lang w:val="et-EE"/>
              </w:rPr>
              <w:t>sõnastik)</w:t>
            </w:r>
          </w:p>
        </w:tc>
        <w:tc>
          <w:tcPr>
            <w:tcW w:w="0" w:type="auto"/>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Majandusüksuse strateegilise suunamise ja majandusüksuse arvestuskohuslusega seotud kohustuste järelevalve eest vastutav(ad) isik(ud) või organisatsioon(id) (näiteks ettevõtte haldur). Nimetatud kohustused hõlmavad järelevalvet finantsaruandlusprotsessi üle. Teatavates jurisdiktsioonides ja teatavate majandusüksuste puhul võivad valitsemisülesandega isikute hulka kuuluda ka juhtkonda kuuluvad isikud – näiteks era- või avaliku sektori majandusüksuse valitsemisorgani tegevliikmed või omanik-juht.</w:t>
            </w:r>
          </w:p>
        </w:tc>
      </w:tr>
      <w:bookmarkStart w:id="304" w:name="SPF1"/>
      <w:tr w:rsidR="00650CA6" w:rsidRPr="00243609">
        <w:tc>
          <w:tcPr>
            <w:tcW w:w="0" w:type="auto"/>
            <w:shd w:val="clear" w:color="auto" w:fill="C6D9F1"/>
          </w:tcPr>
          <w:p w:rsidR="00650CA6" w:rsidRPr="00243609" w:rsidRDefault="00650CA6" w:rsidP="00650CA6">
            <w:pPr>
              <w:pStyle w:val="tabletext"/>
              <w:rPr>
                <w:rFonts w:cs="Arial"/>
                <w:sz w:val="20"/>
                <w:szCs w:val="20"/>
                <w:lang w:val="et-EE"/>
              </w:rPr>
            </w:pPr>
            <w:r w:rsidRPr="00243609">
              <w:rPr>
                <w:rFonts w:ascii="Arial" w:hAnsi="Arial" w:cs="Arial"/>
                <w:sz w:val="20"/>
                <w:szCs w:val="20"/>
                <w:lang w:val="et-EE"/>
              </w:rPr>
              <w:fldChar w:fldCharType="begin"/>
            </w:r>
            <w:r w:rsidRPr="00243609">
              <w:rPr>
                <w:rFonts w:ascii="Arial" w:hAnsi="Arial" w:cs="Arial"/>
                <w:sz w:val="20"/>
                <w:szCs w:val="20"/>
                <w:lang w:val="et-EE"/>
              </w:rPr>
              <w:instrText>HYPERLINK  \l "SPF2"</w:instrText>
            </w:r>
            <w:r w:rsidRPr="00243609">
              <w:rPr>
                <w:rFonts w:ascii="Arial" w:hAnsi="Arial" w:cs="Arial"/>
                <w:sz w:val="20"/>
                <w:szCs w:val="20"/>
                <w:lang w:val="et-EE"/>
              </w:rPr>
              <w:fldChar w:fldCharType="separate"/>
            </w:r>
            <w:r w:rsidRPr="00243609">
              <w:rPr>
                <w:rStyle w:val="Hyperlink"/>
                <w:rFonts w:ascii="Arial" w:hAnsi="Arial" w:cs="Arial"/>
                <w:sz w:val="20"/>
                <w:szCs w:val="20"/>
                <w:lang w:val="et-EE"/>
              </w:rPr>
              <w:t>Eriotstarbeline raamistik</w:t>
            </w:r>
            <w:r w:rsidRPr="00243609">
              <w:rPr>
                <w:rFonts w:ascii="Arial" w:hAnsi="Arial" w:cs="Arial"/>
                <w:sz w:val="20"/>
                <w:szCs w:val="20"/>
                <w:lang w:val="et-EE"/>
              </w:rPr>
              <w:fldChar w:fldCharType="end"/>
            </w:r>
          </w:p>
          <w:bookmarkEnd w:id="304"/>
          <w:p w:rsidR="00650CA6" w:rsidRPr="00243609" w:rsidRDefault="00650CA6" w:rsidP="00650CA6">
            <w:pPr>
              <w:pStyle w:val="tabletext"/>
              <w:rPr>
                <w:rFonts w:cs="Arial"/>
                <w:b w:val="0"/>
                <w:sz w:val="20"/>
                <w:szCs w:val="20"/>
                <w:lang w:val="et-EE"/>
              </w:rPr>
            </w:pPr>
            <w:r w:rsidRPr="00243609">
              <w:rPr>
                <w:rFonts w:ascii="Arial" w:hAnsi="Arial" w:cs="Arial"/>
                <w:b w:val="0"/>
                <w:i/>
                <w:sz w:val="20"/>
                <w:szCs w:val="20"/>
                <w:lang w:val="et-EE"/>
              </w:rPr>
              <w:t>(terminite</w:t>
            </w:r>
            <w:r w:rsidRPr="00243609">
              <w:rPr>
                <w:rFonts w:cs="Arial"/>
                <w:b w:val="0"/>
                <w:i/>
                <w:sz w:val="20"/>
                <w:szCs w:val="20"/>
                <w:lang w:val="et-EE"/>
              </w:rPr>
              <w:t xml:space="preserve"> </w:t>
            </w:r>
            <w:r w:rsidRPr="00243609">
              <w:rPr>
                <w:rFonts w:ascii="Arial" w:hAnsi="Arial" w:cs="Arial"/>
                <w:b w:val="0"/>
                <w:i/>
                <w:sz w:val="20"/>
                <w:szCs w:val="20"/>
                <w:lang w:val="et-EE"/>
              </w:rPr>
              <w:t>sõnastik)</w:t>
            </w:r>
          </w:p>
        </w:tc>
        <w:tc>
          <w:tcPr>
            <w:tcW w:w="0" w:type="auto"/>
            <w:shd w:val="clear" w:color="auto" w:fill="auto"/>
          </w:tcPr>
          <w:p w:rsidR="00650CA6" w:rsidRPr="00243609" w:rsidRDefault="00650CA6" w:rsidP="00650CA6">
            <w:pPr>
              <w:pStyle w:val="Style10"/>
              <w:ind w:left="0"/>
              <w:rPr>
                <w:rFonts w:ascii="Arial" w:hAnsi="Arial" w:cs="Arial"/>
                <w:sz w:val="20"/>
                <w:szCs w:val="20"/>
                <w:lang w:val="et-EE"/>
              </w:rPr>
            </w:pPr>
            <w:r w:rsidRPr="00243609">
              <w:rPr>
                <w:rFonts w:ascii="Arial" w:hAnsi="Arial" w:cs="Arial"/>
                <w:sz w:val="20"/>
                <w:szCs w:val="20"/>
                <w:lang w:val="et-EE"/>
              </w:rPr>
              <w:t>Finantsaruandluse raamistik, mis on kavandatud vastama konkreetsete kasutajate finantsinformatsiooni vajadustele. Finantsaruandluse raamistik võib olla õiglase esitusviisi raamistik või vastavuse raamistik.</w:t>
            </w: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Heading1"/>
        <w:tabs>
          <w:tab w:val="left" w:pos="7062"/>
        </w:tabs>
        <w:spacing w:before="0"/>
        <w:ind w:left="0"/>
        <w:rPr>
          <w:rFonts w:ascii="Arial" w:hAnsi="Arial" w:cs="Arial"/>
          <w:sz w:val="20"/>
          <w:szCs w:val="20"/>
          <w:lang w:val="et-EE"/>
        </w:rPr>
      </w:pPr>
      <w:r w:rsidRPr="00243609">
        <w:rPr>
          <w:rFonts w:ascii="Arial" w:hAnsi="Arial" w:cs="Arial"/>
          <w:sz w:val="20"/>
          <w:szCs w:val="20"/>
          <w:lang w:val="et-EE"/>
        </w:rPr>
        <w:br w:type="page"/>
      </w:r>
      <w:bookmarkStart w:id="305" w:name="_APPENDIX_B"/>
      <w:bookmarkStart w:id="306" w:name="_Toc274128161"/>
      <w:bookmarkStart w:id="307" w:name="_Toc402382272"/>
      <w:bookmarkStart w:id="308" w:name="_Toc355249326"/>
      <w:bookmarkEnd w:id="300"/>
      <w:bookmarkEnd w:id="305"/>
      <w:r w:rsidRPr="00243609">
        <w:rPr>
          <w:rFonts w:ascii="Arial" w:hAnsi="Arial" w:cs="Arial"/>
          <w:color w:val="auto"/>
          <w:sz w:val="20"/>
          <w:szCs w:val="20"/>
          <w:lang w:val="et-EE"/>
        </w:rPr>
        <w:t>LISA B</w:t>
      </w:r>
      <w:bookmarkEnd w:id="306"/>
      <w:bookmarkEnd w:id="307"/>
    </w:p>
    <w:p w:rsidR="00650CA6" w:rsidRPr="00243609" w:rsidRDefault="00650CA6" w:rsidP="00650CA6">
      <w:pPr>
        <w:pStyle w:val="Appendixhead"/>
        <w:numPr>
          <w:ilvl w:val="0"/>
          <w:numId w:val="0"/>
        </w:numPr>
        <w:spacing w:before="0"/>
        <w:rPr>
          <w:rFonts w:cs="Arial"/>
          <w:sz w:val="20"/>
          <w:szCs w:val="20"/>
          <w:lang w:val="et-EE"/>
        </w:rPr>
      </w:pPr>
    </w:p>
    <w:p w:rsidR="00650CA6" w:rsidRPr="00243609" w:rsidRDefault="00650CA6" w:rsidP="00650CA6">
      <w:pPr>
        <w:pStyle w:val="Heading2"/>
        <w:spacing w:before="0"/>
        <w:ind w:left="0"/>
        <w:rPr>
          <w:rFonts w:ascii="Times New Roman" w:hAnsi="Times New Roman" w:cs="Arial"/>
          <w:color w:val="auto"/>
          <w:sz w:val="20"/>
          <w:szCs w:val="20"/>
          <w:lang w:val="et-EE"/>
        </w:rPr>
      </w:pPr>
      <w:bookmarkStart w:id="309" w:name="_Toc367283123"/>
      <w:bookmarkStart w:id="310" w:name="_Toc274128162"/>
      <w:bookmarkStart w:id="311" w:name="_Toc402382273"/>
      <w:r w:rsidRPr="00243609">
        <w:rPr>
          <w:rFonts w:ascii="Arial" w:hAnsi="Arial" w:cs="Arial"/>
          <w:color w:val="auto"/>
          <w:sz w:val="20"/>
          <w:szCs w:val="20"/>
          <w:lang w:val="et-EE"/>
        </w:rPr>
        <w:t>KLIENDI AKTSEPTEERIMISE / KLIENDISUHTE JÄTKAMISE KONTROLLNIMEKIRI</w:t>
      </w:r>
      <w:bookmarkEnd w:id="309"/>
      <w:bookmarkEnd w:id="310"/>
      <w:bookmarkEnd w:id="311"/>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pStyle w:val="Normalpara1"/>
        <w:rPr>
          <w:rFonts w:cs="Arial"/>
          <w:sz w:val="20"/>
          <w:szCs w:val="20"/>
          <w:lang w:val="et-EE"/>
        </w:rPr>
      </w:pPr>
      <w:r w:rsidRPr="00243609">
        <w:rPr>
          <w:rFonts w:ascii="Arial" w:hAnsi="Arial" w:cs="Arial"/>
          <w:sz w:val="20"/>
          <w:szCs w:val="20"/>
          <w:lang w:val="et-EE"/>
        </w:rPr>
        <w:t>PEL = protseduur edukalt lõpuleviidud</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742"/>
        <w:gridCol w:w="2700"/>
        <w:gridCol w:w="900"/>
        <w:gridCol w:w="90"/>
        <w:gridCol w:w="1130"/>
      </w:tblGrid>
      <w:tr w:rsidR="00650CA6" w:rsidRPr="00243609">
        <w:trPr>
          <w:tblHeader/>
        </w:trPr>
        <w:tc>
          <w:tcPr>
            <w:tcW w:w="5742" w:type="dxa"/>
            <w:shd w:val="clear" w:color="auto" w:fill="000000"/>
          </w:tcPr>
          <w:p w:rsidR="00650CA6" w:rsidRPr="00243609" w:rsidRDefault="00650CA6" w:rsidP="00650CA6">
            <w:pPr>
              <w:pStyle w:val="TableHead1"/>
              <w:rPr>
                <w:rFonts w:ascii="Times New Roman" w:hAnsi="Times New Roman" w:cs="Arial"/>
                <w:sz w:val="20"/>
                <w:szCs w:val="20"/>
                <w:lang w:val="et-EE"/>
              </w:rPr>
            </w:pPr>
            <w:r w:rsidRPr="00243609">
              <w:rPr>
                <w:rFonts w:cs="Arial"/>
                <w:sz w:val="20"/>
                <w:szCs w:val="20"/>
                <w:lang w:val="et-EE"/>
              </w:rPr>
              <w:t>Töövõtu riski hindamine</w:t>
            </w:r>
          </w:p>
        </w:tc>
        <w:tc>
          <w:tcPr>
            <w:tcW w:w="2700" w:type="dxa"/>
            <w:shd w:val="clear" w:color="auto" w:fill="000000"/>
            <w:vAlign w:val="bottom"/>
          </w:tcPr>
          <w:p w:rsidR="00650CA6" w:rsidRPr="00243609" w:rsidRDefault="00650CA6" w:rsidP="00650CA6">
            <w:pPr>
              <w:pStyle w:val="TableHead1"/>
              <w:spacing w:line="720" w:lineRule="auto"/>
              <w:contextualSpacing/>
              <w:rPr>
                <w:rFonts w:cs="Arial"/>
                <w:sz w:val="20"/>
                <w:szCs w:val="20"/>
                <w:lang w:val="et-EE"/>
              </w:rPr>
            </w:pPr>
            <w:r w:rsidRPr="00243609">
              <w:rPr>
                <w:rFonts w:cs="Arial"/>
                <w:sz w:val="20"/>
                <w:szCs w:val="20"/>
                <w:lang w:val="et-EE"/>
              </w:rPr>
              <w:t xml:space="preserve">Vastus ja märkused </w:t>
            </w:r>
          </w:p>
        </w:tc>
        <w:tc>
          <w:tcPr>
            <w:tcW w:w="900" w:type="dxa"/>
            <w:shd w:val="clear" w:color="auto" w:fill="000000"/>
          </w:tcPr>
          <w:p w:rsidR="00650CA6" w:rsidRPr="00243609" w:rsidRDefault="00650CA6" w:rsidP="00650CA6">
            <w:pPr>
              <w:pStyle w:val="TableHead1"/>
              <w:rPr>
                <w:rFonts w:ascii="Times New Roman" w:hAnsi="Times New Roman" w:cs="Arial"/>
                <w:sz w:val="20"/>
                <w:szCs w:val="20"/>
                <w:lang w:val="et-EE"/>
              </w:rPr>
            </w:pPr>
            <w:r w:rsidRPr="00243609">
              <w:rPr>
                <w:rFonts w:cs="Arial"/>
                <w:sz w:val="20"/>
                <w:szCs w:val="20"/>
                <w:lang w:val="et-EE"/>
              </w:rPr>
              <w:t>Töö-paber</w:t>
            </w:r>
          </w:p>
        </w:tc>
        <w:tc>
          <w:tcPr>
            <w:tcW w:w="1220" w:type="dxa"/>
            <w:gridSpan w:val="2"/>
            <w:shd w:val="clear" w:color="auto" w:fill="000000"/>
          </w:tcPr>
          <w:p w:rsidR="00650CA6" w:rsidRPr="00243609" w:rsidRDefault="00650CA6" w:rsidP="00650CA6">
            <w:pPr>
              <w:pStyle w:val="TableHead1"/>
              <w:rPr>
                <w:rFonts w:cs="Arial"/>
                <w:sz w:val="20"/>
                <w:szCs w:val="20"/>
                <w:lang w:val="et-EE"/>
              </w:rPr>
            </w:pPr>
            <w:r w:rsidRPr="00243609">
              <w:rPr>
                <w:rFonts w:cs="Arial"/>
                <w:sz w:val="20"/>
                <w:szCs w:val="20"/>
                <w:lang w:val="et-EE"/>
              </w:rPr>
              <w:t>PEL? (ja/ei)</w:t>
            </w:r>
            <w:r w:rsidRPr="00243609">
              <w:rPr>
                <w:rFonts w:cs="Arial"/>
                <w:sz w:val="20"/>
                <w:szCs w:val="20"/>
                <w:lang w:val="et-EE"/>
              </w:rPr>
              <w:br/>
              <w:t>(initsiaalid)</w:t>
            </w:r>
          </w:p>
        </w:tc>
      </w:tr>
      <w:tr w:rsidR="00650CA6" w:rsidRPr="00243609">
        <w:tc>
          <w:tcPr>
            <w:tcW w:w="5742" w:type="dxa"/>
            <w:tcBorders>
              <w:bottom w:val="single" w:sz="4" w:space="0" w:color="auto"/>
            </w:tcBorders>
          </w:tcPr>
          <w:p w:rsidR="00650CA6" w:rsidRPr="00243609" w:rsidRDefault="00650CA6" w:rsidP="00650CA6">
            <w:pPr>
              <w:pStyle w:val="Indent1"/>
              <w:rPr>
                <w:rFonts w:ascii="Arial" w:hAnsi="Arial" w:cs="Arial"/>
                <w:szCs w:val="20"/>
                <w:lang w:val="et-EE"/>
              </w:rPr>
            </w:pPr>
            <w:r w:rsidRPr="00243609">
              <w:rPr>
                <w:rFonts w:ascii="Arial" w:hAnsi="Arial" w:cs="Arial"/>
                <w:b/>
                <w:szCs w:val="20"/>
                <w:lang w:val="et-EE"/>
              </w:rPr>
              <w:t>1.</w:t>
            </w:r>
            <w:r w:rsidRPr="00243609">
              <w:rPr>
                <w:rFonts w:ascii="Arial" w:hAnsi="Arial" w:cs="Arial"/>
                <w:b/>
                <w:szCs w:val="20"/>
                <w:lang w:val="et-EE"/>
              </w:rPr>
              <w:tab/>
              <w:t>Kvaliteedikontroll</w:t>
            </w:r>
            <w:r w:rsidRPr="00243609">
              <w:rPr>
                <w:rFonts w:ascii="Arial" w:hAnsi="Arial" w:cs="Arial"/>
                <w:b/>
                <w:szCs w:val="20"/>
                <w:lang w:val="et-EE"/>
              </w:rPr>
              <w:br/>
            </w:r>
            <w:r w:rsidRPr="00243609">
              <w:rPr>
                <w:rFonts w:ascii="Arial" w:hAnsi="Arial" w:cs="Arial"/>
                <w:szCs w:val="20"/>
                <w:lang w:val="et-EE"/>
              </w:rPr>
              <w:t xml:space="preserve">Kas selle töövõtu aktsepteerimine oleks vastuolus audiitorettevõtja kvaliteedi tagamise mõne põhimõttega? </w:t>
            </w:r>
          </w:p>
        </w:tc>
        <w:tc>
          <w:tcPr>
            <w:tcW w:w="270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990" w:type="dxa"/>
            <w:gridSpan w:val="2"/>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113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r>
      <w:tr w:rsidR="00650CA6" w:rsidRPr="00243609">
        <w:tc>
          <w:tcPr>
            <w:tcW w:w="5742" w:type="dxa"/>
            <w:tcBorders>
              <w:bottom w:val="single" w:sz="4" w:space="0" w:color="auto"/>
            </w:tcBorders>
          </w:tcPr>
          <w:p w:rsidR="00650CA6" w:rsidRPr="00243609" w:rsidRDefault="00650CA6" w:rsidP="00650CA6">
            <w:pPr>
              <w:pStyle w:val="Indent1"/>
              <w:rPr>
                <w:rFonts w:ascii="Arial" w:hAnsi="Arial" w:cs="Arial"/>
                <w:szCs w:val="20"/>
                <w:lang w:val="et-EE"/>
              </w:rPr>
            </w:pPr>
            <w:r w:rsidRPr="00243609">
              <w:rPr>
                <w:rFonts w:ascii="Arial" w:hAnsi="Arial" w:cs="Arial"/>
                <w:b/>
                <w:szCs w:val="20"/>
                <w:lang w:val="et-EE"/>
              </w:rPr>
              <w:t>2.</w:t>
            </w:r>
            <w:r w:rsidRPr="00243609">
              <w:rPr>
                <w:rFonts w:ascii="Arial" w:hAnsi="Arial" w:cs="Arial"/>
                <w:b/>
                <w:szCs w:val="20"/>
                <w:lang w:val="et-EE"/>
              </w:rPr>
              <w:tab/>
              <w:t>Juhtkonna ausus</w:t>
            </w:r>
            <w:r w:rsidRPr="00243609">
              <w:rPr>
                <w:rFonts w:ascii="Arial" w:hAnsi="Arial" w:cs="Arial"/>
                <w:b/>
                <w:szCs w:val="20"/>
                <w:lang w:val="et-EE"/>
              </w:rPr>
              <w:br/>
            </w:r>
            <w:r w:rsidRPr="00243609">
              <w:rPr>
                <w:rFonts w:ascii="Arial" w:hAnsi="Arial" w:cs="Arial"/>
                <w:szCs w:val="20"/>
                <w:lang w:val="et-EE"/>
              </w:rPr>
              <w:t xml:space="preserve">Tehke järelepärimine sündmuste või asjaolude kohta, mis </w:t>
            </w:r>
            <w:r>
              <w:rPr>
                <w:rFonts w:ascii="Arial" w:hAnsi="Arial" w:cs="Arial"/>
                <w:szCs w:val="20"/>
                <w:lang w:val="et-EE"/>
              </w:rPr>
              <w:t>seavad</w:t>
            </w:r>
            <w:r w:rsidRPr="00243609">
              <w:rPr>
                <w:rFonts w:ascii="Arial" w:hAnsi="Arial" w:cs="Arial"/>
                <w:szCs w:val="20"/>
                <w:lang w:val="et-EE"/>
              </w:rPr>
              <w:t xml:space="preserve"> kahtlus</w:t>
            </w:r>
            <w:r>
              <w:rPr>
                <w:rFonts w:ascii="Arial" w:hAnsi="Arial" w:cs="Arial"/>
                <w:szCs w:val="20"/>
                <w:lang w:val="et-EE"/>
              </w:rPr>
              <w:t>e alla</w:t>
            </w:r>
            <w:r w:rsidRPr="00243609">
              <w:rPr>
                <w:rFonts w:ascii="Arial" w:hAnsi="Arial" w:cs="Arial"/>
                <w:szCs w:val="20"/>
                <w:lang w:val="et-EE"/>
              </w:rPr>
              <w:t xml:space="preserve"> juhtkonna või valitsemisülesandega isikute aususe. Kaaluge järgmist:</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eetika- või õigusnõuete rikkumised;</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 xml:space="preserve">halb maine aususe, eetika või eetilise käitumise </w:t>
            </w:r>
            <w:r w:rsidRPr="00EF2EFA">
              <w:rPr>
                <w:sz w:val="20"/>
                <w:szCs w:val="20"/>
                <w:lang w:val="et-EE"/>
              </w:rPr>
              <w:t>osas</w:t>
            </w:r>
            <w:r w:rsidRPr="00243609">
              <w:rPr>
                <w:sz w:val="20"/>
                <w:szCs w:val="20"/>
                <w:lang w:val="et-EE"/>
              </w:rPr>
              <w:t>;</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eelmiste töövõttude käigus tekkinud probleemid;</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 xml:space="preserve">ebaseaduslikku tegevust või pettust puudutavad väited </w:t>
            </w:r>
            <w:r>
              <w:rPr>
                <w:sz w:val="20"/>
                <w:szCs w:val="20"/>
                <w:lang w:val="et-EE"/>
              </w:rPr>
              <w:t>ajakirjanduses</w:t>
            </w:r>
            <w:r w:rsidRPr="00243609">
              <w:rPr>
                <w:sz w:val="20"/>
                <w:szCs w:val="20"/>
                <w:lang w:val="et-EE"/>
              </w:rPr>
              <w:t xml:space="preserve"> või internetis;</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 xml:space="preserve">juhtkonna erapoolikus seoses hinnangute või avalikustamata </w:t>
            </w:r>
            <w:r w:rsidRPr="00ED0835">
              <w:rPr>
                <w:sz w:val="20"/>
                <w:szCs w:val="20"/>
                <w:lang w:val="et-EE"/>
              </w:rPr>
              <w:t xml:space="preserve">jäetud </w:t>
            </w:r>
            <w:r w:rsidRPr="00243609">
              <w:rPr>
                <w:sz w:val="20"/>
                <w:szCs w:val="20"/>
                <w:lang w:val="et-EE"/>
              </w:rPr>
              <w:t>seotud osapooltega;</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halb suhtumine kontrolli või arvestuse pidamisse;</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pooleliolevad uurimismenetlused;</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tihedad sidemed isikute/ettevõtetega, kelle eetika on küsitav.</w:t>
            </w:r>
          </w:p>
        </w:tc>
        <w:tc>
          <w:tcPr>
            <w:tcW w:w="270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990" w:type="dxa"/>
            <w:gridSpan w:val="2"/>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113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r>
      <w:tr w:rsidR="00650CA6" w:rsidRPr="00243609">
        <w:tc>
          <w:tcPr>
            <w:tcW w:w="5742" w:type="dxa"/>
            <w:tcBorders>
              <w:bottom w:val="single" w:sz="4" w:space="0" w:color="auto"/>
            </w:tcBorders>
          </w:tcPr>
          <w:p w:rsidR="00650CA6" w:rsidRPr="00243609" w:rsidRDefault="00650CA6" w:rsidP="00650CA6">
            <w:pPr>
              <w:pStyle w:val="Indent1"/>
              <w:rPr>
                <w:rFonts w:cs="Arial"/>
                <w:b/>
                <w:szCs w:val="20"/>
                <w:lang w:val="et-EE"/>
              </w:rPr>
            </w:pPr>
            <w:r w:rsidRPr="00243609">
              <w:rPr>
                <w:rFonts w:ascii="Arial" w:hAnsi="Arial" w:cs="Arial"/>
                <w:b/>
                <w:szCs w:val="20"/>
                <w:lang w:val="et-EE"/>
              </w:rPr>
              <w:t>3.</w:t>
            </w:r>
            <w:r w:rsidRPr="00243609">
              <w:rPr>
                <w:rFonts w:ascii="Arial" w:hAnsi="Arial" w:cs="Arial"/>
                <w:b/>
                <w:szCs w:val="20"/>
                <w:lang w:val="et-EE"/>
              </w:rPr>
              <w:tab/>
              <w:t>Eelmine audiitor</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Kuidas on tulevane klient põhjendanud audiitori väljavahetamist?</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Kas mõni teine audiitor on hiljuti keeldunud tulevast klienti teenindamast? Kui on, siis miks?</w:t>
            </w:r>
          </w:p>
          <w:p w:rsidR="00650CA6" w:rsidRPr="00243609" w:rsidRDefault="00650CA6" w:rsidP="00650CA6">
            <w:pPr>
              <w:pStyle w:val="Indent2"/>
              <w:numPr>
                <w:ilvl w:val="0"/>
                <w:numId w:val="99"/>
              </w:numPr>
              <w:ind w:left="630" w:hanging="270"/>
              <w:rPr>
                <w:sz w:val="20"/>
                <w:szCs w:val="20"/>
                <w:lang w:val="et-EE"/>
              </w:rPr>
            </w:pPr>
            <w:r w:rsidRPr="00243609">
              <w:rPr>
                <w:sz w:val="20"/>
                <w:szCs w:val="20"/>
                <w:lang w:val="et-EE"/>
              </w:rPr>
              <w:t xml:space="preserve">Kas eelmise audiitori tööpaberitega on tutvutud? </w:t>
            </w:r>
            <w:r w:rsidRPr="00243609">
              <w:rPr>
                <w:sz w:val="20"/>
                <w:szCs w:val="20"/>
                <w:lang w:val="et-EE"/>
              </w:rPr>
              <w:br/>
              <w:t>Kui on, siis kirjeldage tuvastatud asjaolud, mis mõjutavad töövõtu aktsepteerimist. Kui</w:t>
            </w:r>
            <w:r>
              <w:rPr>
                <w:sz w:val="20"/>
                <w:szCs w:val="20"/>
                <w:lang w:val="et-EE"/>
              </w:rPr>
              <w:t xml:space="preserve"> ei ole, siis sel</w:t>
            </w:r>
            <w:r w:rsidRPr="00176AF5">
              <w:rPr>
                <w:sz w:val="20"/>
                <w:szCs w:val="20"/>
                <w:lang w:val="et-EE"/>
              </w:rPr>
              <w:t>gi</w:t>
            </w:r>
            <w:r>
              <w:rPr>
                <w:sz w:val="20"/>
                <w:szCs w:val="20"/>
                <w:lang w:val="et-EE"/>
              </w:rPr>
              <w:t>tage põhjuse</w:t>
            </w:r>
            <w:r w:rsidRPr="00243609">
              <w:rPr>
                <w:sz w:val="20"/>
                <w:szCs w:val="20"/>
                <w:lang w:val="et-EE"/>
              </w:rPr>
              <w:t>id.</w:t>
            </w:r>
          </w:p>
        </w:tc>
        <w:tc>
          <w:tcPr>
            <w:tcW w:w="270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990" w:type="dxa"/>
            <w:gridSpan w:val="2"/>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113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r>
      <w:tr w:rsidR="00650CA6" w:rsidRPr="00243609">
        <w:trPr>
          <w:trHeight w:val="2915"/>
        </w:trPr>
        <w:tc>
          <w:tcPr>
            <w:tcW w:w="5742" w:type="dxa"/>
            <w:tcBorders>
              <w:bottom w:val="single" w:sz="4" w:space="0" w:color="auto"/>
            </w:tcBorders>
          </w:tcPr>
          <w:p w:rsidR="00650CA6" w:rsidRPr="00243609" w:rsidRDefault="00650CA6" w:rsidP="00650CA6">
            <w:pPr>
              <w:pStyle w:val="Indent1"/>
              <w:rPr>
                <w:rFonts w:ascii="Arial" w:hAnsi="Arial" w:cs="Arial"/>
                <w:szCs w:val="20"/>
                <w:lang w:val="et-EE"/>
              </w:rPr>
            </w:pPr>
            <w:r w:rsidRPr="00243609">
              <w:rPr>
                <w:rFonts w:ascii="Arial" w:hAnsi="Arial" w:cs="Arial"/>
                <w:b/>
                <w:szCs w:val="20"/>
                <w:lang w:val="et-EE"/>
              </w:rPr>
              <w:t>4.</w:t>
            </w:r>
            <w:r w:rsidRPr="00243609">
              <w:rPr>
                <w:rFonts w:ascii="Arial" w:hAnsi="Arial" w:cs="Arial"/>
                <w:b/>
                <w:szCs w:val="20"/>
                <w:lang w:val="et-EE"/>
              </w:rPr>
              <w:tab/>
              <w:t>Töövõtu riskitegurid</w:t>
            </w:r>
            <w:r w:rsidRPr="00243609">
              <w:rPr>
                <w:rFonts w:ascii="Arial" w:hAnsi="Arial" w:cs="Arial"/>
                <w:b/>
                <w:szCs w:val="20"/>
                <w:lang w:val="et-EE"/>
              </w:rPr>
              <w:br/>
            </w:r>
            <w:r w:rsidRPr="00243609">
              <w:rPr>
                <w:rFonts w:ascii="Arial" w:hAnsi="Arial" w:cs="Arial"/>
                <w:szCs w:val="20"/>
                <w:lang w:val="et-EE"/>
              </w:rPr>
              <w:t>Tehke kindlaks, kas esineb riske, mis mõjutaksid töövõtu aktsepteerimist. Kaaluge järgmist:</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kahtlused majandusüksuse tegutsemise jätkamise suutlikkuse suhtes;</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finantsaruannete kasutajad;</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tööstusharu negatiivsed suundumused;</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osalemine riskantsetes äriettevõtmistes:</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puudulikud arvestussüsteemid ja -andmed;</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meedia suur huvi majandusüksuse ja selle juhtimise vastu;</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ebarealistlikud aruandlustähtajad;</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ebaharilikud või liiga keerulised ettevõtte</w:t>
            </w:r>
            <w:r w:rsidRPr="00D106BD">
              <w:rPr>
                <w:sz w:val="20"/>
                <w:szCs w:val="20"/>
                <w:lang w:val="et-EE"/>
              </w:rPr>
              <w:t>-</w:t>
            </w:r>
            <w:r w:rsidRPr="00243609">
              <w:rPr>
                <w:sz w:val="20"/>
                <w:szCs w:val="20"/>
                <w:lang w:val="et-EE"/>
              </w:rPr>
              <w:t>/tegevusstruktuurid või tehingud;</w:t>
            </w:r>
          </w:p>
          <w:p w:rsidR="00650CA6" w:rsidRPr="00243609" w:rsidRDefault="00650CA6" w:rsidP="00650CA6">
            <w:pPr>
              <w:pStyle w:val="Indent2"/>
              <w:numPr>
                <w:ilvl w:val="0"/>
                <w:numId w:val="29"/>
              </w:numPr>
              <w:ind w:left="630" w:hanging="270"/>
              <w:rPr>
                <w:sz w:val="20"/>
                <w:szCs w:val="20"/>
                <w:lang w:val="et-EE"/>
              </w:rPr>
            </w:pPr>
            <w:r w:rsidRPr="00243609">
              <w:rPr>
                <w:sz w:val="20"/>
                <w:szCs w:val="20"/>
                <w:lang w:val="et-EE"/>
              </w:rPr>
              <w:t>suutlikkus maksta õiglast tasu.</w:t>
            </w:r>
          </w:p>
        </w:tc>
        <w:tc>
          <w:tcPr>
            <w:tcW w:w="270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990" w:type="dxa"/>
            <w:gridSpan w:val="2"/>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113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r>
      <w:tr w:rsidR="00650CA6" w:rsidRPr="00243609">
        <w:tc>
          <w:tcPr>
            <w:tcW w:w="5742" w:type="dxa"/>
          </w:tcPr>
          <w:p w:rsidR="00650CA6" w:rsidRPr="00243609" w:rsidRDefault="00650CA6" w:rsidP="00650CA6">
            <w:pPr>
              <w:pStyle w:val="Indent1"/>
              <w:rPr>
                <w:rFonts w:ascii="Arial" w:hAnsi="Arial" w:cs="Arial"/>
                <w:szCs w:val="20"/>
                <w:lang w:val="et-EE"/>
              </w:rPr>
            </w:pPr>
            <w:r w:rsidRPr="00243609">
              <w:rPr>
                <w:rFonts w:ascii="Arial" w:hAnsi="Arial" w:cs="Arial"/>
                <w:b/>
                <w:szCs w:val="20"/>
                <w:lang w:val="et-EE"/>
              </w:rPr>
              <w:t>5.</w:t>
            </w:r>
            <w:r w:rsidRPr="00243609">
              <w:rPr>
                <w:rFonts w:ascii="Arial" w:hAnsi="Arial" w:cs="Arial"/>
                <w:b/>
                <w:szCs w:val="20"/>
                <w:lang w:val="et-EE"/>
              </w:rPr>
              <w:tab/>
              <w:t xml:space="preserve">Audiitorettevõtja </w:t>
            </w:r>
            <w:r w:rsidRPr="00774C9F">
              <w:rPr>
                <w:rFonts w:ascii="Arial" w:hAnsi="Arial" w:cs="Arial"/>
                <w:b/>
                <w:szCs w:val="20"/>
                <w:lang w:val="et-EE"/>
              </w:rPr>
              <w:t>pädevus</w:t>
            </w:r>
            <w:r w:rsidRPr="00243609">
              <w:rPr>
                <w:rFonts w:ascii="Arial" w:hAnsi="Arial" w:cs="Arial"/>
                <w:szCs w:val="20"/>
                <w:lang w:val="et-EE"/>
              </w:rPr>
              <w:br/>
              <w:t>Kas audiitorettevõtjal on töövõtu lõpuleviimiseks vajalikud ressursid? Kaaluge järgmist:</w:t>
            </w:r>
          </w:p>
          <w:p w:rsidR="00650CA6" w:rsidRPr="00243609" w:rsidRDefault="00650CA6" w:rsidP="00650CA6">
            <w:pPr>
              <w:pStyle w:val="Indent2"/>
              <w:numPr>
                <w:ilvl w:val="0"/>
                <w:numId w:val="96"/>
              </w:numPr>
              <w:ind w:left="630" w:hanging="270"/>
              <w:rPr>
                <w:sz w:val="20"/>
                <w:szCs w:val="20"/>
                <w:lang w:val="et-EE"/>
              </w:rPr>
            </w:pPr>
            <w:r w:rsidRPr="00243609">
              <w:rPr>
                <w:color w:val="000000"/>
                <w:sz w:val="20"/>
                <w:szCs w:val="20"/>
                <w:lang w:val="et-EE"/>
              </w:rPr>
              <w:t>asjakohas</w:t>
            </w:r>
            <w:r w:rsidRPr="00243609">
              <w:rPr>
                <w:sz w:val="20"/>
                <w:szCs w:val="20"/>
                <w:lang w:val="et-EE"/>
              </w:rPr>
              <w:t>t</w:t>
            </w:r>
            <w:r w:rsidRPr="00243609">
              <w:rPr>
                <w:color w:val="000000"/>
                <w:sz w:val="20"/>
                <w:szCs w:val="20"/>
                <w:lang w:val="et-EE"/>
              </w:rPr>
              <w:t>e kogemus</w:t>
            </w:r>
            <w:r w:rsidRPr="00243609">
              <w:rPr>
                <w:sz w:val="20"/>
                <w:szCs w:val="20"/>
                <w:lang w:val="et-EE"/>
              </w:rPr>
              <w:t>t</w:t>
            </w:r>
            <w:r w:rsidRPr="00243609">
              <w:rPr>
                <w:color w:val="000000"/>
                <w:sz w:val="20"/>
                <w:szCs w:val="20"/>
                <w:lang w:val="et-EE"/>
              </w:rPr>
              <w:t xml:space="preserve">e ja tööstusharuspetsiifiliste </w:t>
            </w:r>
            <w:r w:rsidRPr="00243609">
              <w:rPr>
                <w:sz w:val="20"/>
                <w:szCs w:val="20"/>
                <w:lang w:val="et-EE"/>
              </w:rPr>
              <w:t>teadmistega töötajate olemasolu ettevõttes;</w:t>
            </w:r>
          </w:p>
          <w:p w:rsidR="00650CA6" w:rsidRPr="00243609" w:rsidRDefault="00650CA6" w:rsidP="00650CA6">
            <w:pPr>
              <w:pStyle w:val="Indent2"/>
              <w:numPr>
                <w:ilvl w:val="0"/>
                <w:numId w:val="96"/>
              </w:numPr>
              <w:ind w:left="630" w:hanging="270"/>
              <w:rPr>
                <w:sz w:val="20"/>
                <w:szCs w:val="20"/>
                <w:lang w:val="et-EE"/>
              </w:rPr>
            </w:pPr>
            <w:r w:rsidRPr="00243609">
              <w:rPr>
                <w:sz w:val="20"/>
                <w:szCs w:val="20"/>
                <w:lang w:val="et-EE"/>
              </w:rPr>
              <w:t>välisekspertide kasutamine (vajaduse korral);</w:t>
            </w:r>
          </w:p>
          <w:p w:rsidR="00650CA6" w:rsidRPr="00243609" w:rsidRDefault="00650CA6" w:rsidP="00650CA6">
            <w:pPr>
              <w:pStyle w:val="Indent2"/>
              <w:numPr>
                <w:ilvl w:val="0"/>
                <w:numId w:val="96"/>
              </w:numPr>
              <w:ind w:left="630" w:hanging="270"/>
              <w:rPr>
                <w:sz w:val="20"/>
                <w:szCs w:val="20"/>
                <w:lang w:val="et-EE"/>
              </w:rPr>
            </w:pPr>
            <w:r w:rsidRPr="00243609">
              <w:rPr>
                <w:sz w:val="20"/>
                <w:szCs w:val="20"/>
                <w:lang w:val="et-EE"/>
              </w:rPr>
              <w:t>sobiva kvalifikatsiooniga töövõtu kvaliteedi kontrollülevaataja olemasolu (kui see on audiitorettevõtja poliitika kohaselt nõutud).</w:t>
            </w:r>
          </w:p>
        </w:tc>
        <w:tc>
          <w:tcPr>
            <w:tcW w:w="2700" w:type="dxa"/>
          </w:tcPr>
          <w:p w:rsidR="00650CA6" w:rsidRPr="00243609" w:rsidRDefault="00650CA6" w:rsidP="00650CA6">
            <w:pPr>
              <w:pStyle w:val="Normalpara1"/>
              <w:rPr>
                <w:rFonts w:ascii="Arial" w:hAnsi="Arial" w:cs="Arial"/>
                <w:sz w:val="20"/>
                <w:szCs w:val="20"/>
                <w:lang w:val="et-EE"/>
              </w:rPr>
            </w:pPr>
          </w:p>
        </w:tc>
        <w:tc>
          <w:tcPr>
            <w:tcW w:w="990" w:type="dxa"/>
            <w:gridSpan w:val="2"/>
          </w:tcPr>
          <w:p w:rsidR="00650CA6" w:rsidRPr="00243609" w:rsidRDefault="00650CA6" w:rsidP="00650CA6">
            <w:pPr>
              <w:pStyle w:val="Normalpara1"/>
              <w:rPr>
                <w:rFonts w:ascii="Arial" w:hAnsi="Arial" w:cs="Arial"/>
                <w:sz w:val="20"/>
                <w:szCs w:val="20"/>
                <w:lang w:val="et-EE"/>
              </w:rPr>
            </w:pPr>
          </w:p>
        </w:tc>
        <w:tc>
          <w:tcPr>
            <w:tcW w:w="1130" w:type="dxa"/>
          </w:tcPr>
          <w:p w:rsidR="00650CA6" w:rsidRPr="00243609" w:rsidRDefault="00650CA6" w:rsidP="00650CA6">
            <w:pPr>
              <w:pStyle w:val="Normalpara1"/>
              <w:rPr>
                <w:rFonts w:ascii="Arial" w:hAnsi="Arial" w:cs="Arial"/>
                <w:sz w:val="20"/>
                <w:szCs w:val="20"/>
                <w:lang w:val="et-EE"/>
              </w:rPr>
            </w:pPr>
          </w:p>
        </w:tc>
      </w:tr>
      <w:tr w:rsidR="00650CA6" w:rsidRPr="00243609">
        <w:tc>
          <w:tcPr>
            <w:tcW w:w="5742" w:type="dxa"/>
            <w:tcBorders>
              <w:bottom w:val="single" w:sz="4" w:space="0" w:color="auto"/>
            </w:tcBorders>
          </w:tcPr>
          <w:p w:rsidR="00650CA6" w:rsidRPr="00243609" w:rsidRDefault="00650CA6" w:rsidP="00650CA6">
            <w:pPr>
              <w:pStyle w:val="Indent1"/>
              <w:rPr>
                <w:rFonts w:cs="Arial"/>
                <w:b/>
                <w:szCs w:val="20"/>
                <w:lang w:val="et-EE"/>
              </w:rPr>
            </w:pPr>
            <w:r w:rsidRPr="00243609">
              <w:rPr>
                <w:rFonts w:ascii="Arial" w:hAnsi="Arial" w:cs="Arial"/>
                <w:b/>
                <w:szCs w:val="20"/>
                <w:lang w:val="et-EE"/>
              </w:rPr>
              <w:t>6.</w:t>
            </w:r>
            <w:r w:rsidRPr="00243609">
              <w:rPr>
                <w:rFonts w:ascii="Arial" w:hAnsi="Arial" w:cs="Arial"/>
                <w:b/>
                <w:szCs w:val="20"/>
                <w:lang w:val="et-EE"/>
              </w:rPr>
              <w:tab/>
              <w:t>Sõltumatus</w:t>
            </w:r>
          </w:p>
          <w:p w:rsidR="00650CA6" w:rsidRPr="00243609" w:rsidRDefault="00650CA6" w:rsidP="00650CA6">
            <w:pPr>
              <w:pStyle w:val="Indent2"/>
              <w:numPr>
                <w:ilvl w:val="0"/>
                <w:numId w:val="96"/>
              </w:numPr>
              <w:ind w:left="630" w:hanging="270"/>
              <w:rPr>
                <w:sz w:val="20"/>
                <w:szCs w:val="20"/>
                <w:lang w:val="et-EE"/>
              </w:rPr>
            </w:pPr>
            <w:r w:rsidRPr="00243609">
              <w:rPr>
                <w:sz w:val="20"/>
                <w:szCs w:val="20"/>
                <w:lang w:val="et-EE"/>
              </w:rPr>
              <w:t xml:space="preserve">Kas on kindel, et puuduvad mis tahes keelud, mille tõttu audiitorettevõtja või mõni tema töötaja ei saa töövõttu läbi viia? </w:t>
            </w:r>
          </w:p>
          <w:p w:rsidR="00650CA6" w:rsidRPr="00243609" w:rsidRDefault="00650CA6" w:rsidP="00650CA6">
            <w:pPr>
              <w:pStyle w:val="Indent2"/>
              <w:numPr>
                <w:ilvl w:val="0"/>
                <w:numId w:val="96"/>
              </w:numPr>
              <w:ind w:left="630" w:hanging="270"/>
              <w:rPr>
                <w:szCs w:val="20"/>
                <w:lang w:val="et-EE"/>
              </w:rPr>
            </w:pPr>
            <w:r w:rsidRPr="00243609">
              <w:rPr>
                <w:sz w:val="20"/>
                <w:szCs w:val="20"/>
                <w:lang w:val="et-EE"/>
              </w:rPr>
              <w:t xml:space="preserve">Kas on kindel, et audiitorettevõtja sõltumatus ei ole märkimisväärselt ohustatud? Ohtude kindlakstegemise korral kirjeldage </w:t>
            </w:r>
            <w:r>
              <w:rPr>
                <w:sz w:val="20"/>
                <w:szCs w:val="20"/>
                <w:lang w:val="et-EE"/>
              </w:rPr>
              <w:t>rakendatud</w:t>
            </w:r>
            <w:r w:rsidRPr="00243609">
              <w:rPr>
                <w:sz w:val="20"/>
                <w:szCs w:val="20"/>
                <w:lang w:val="et-EE"/>
              </w:rPr>
              <w:t xml:space="preserve"> kaitseabinõude olemust.</w:t>
            </w:r>
            <w:r w:rsidRPr="00243609">
              <w:rPr>
                <w:szCs w:val="20"/>
                <w:lang w:val="et-EE"/>
              </w:rPr>
              <w:t xml:space="preserve"> </w:t>
            </w:r>
          </w:p>
        </w:tc>
        <w:tc>
          <w:tcPr>
            <w:tcW w:w="270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990" w:type="dxa"/>
            <w:gridSpan w:val="2"/>
            <w:tcBorders>
              <w:bottom w:val="single" w:sz="4" w:space="0" w:color="auto"/>
            </w:tcBorders>
          </w:tcPr>
          <w:p w:rsidR="00650CA6" w:rsidRPr="00243609" w:rsidRDefault="00650CA6" w:rsidP="00650CA6">
            <w:pPr>
              <w:pStyle w:val="Normalpara1"/>
              <w:rPr>
                <w:rFonts w:ascii="Arial" w:hAnsi="Arial" w:cs="Arial"/>
                <w:sz w:val="20"/>
                <w:szCs w:val="20"/>
                <w:lang w:val="et-EE"/>
              </w:rPr>
            </w:pPr>
          </w:p>
        </w:tc>
        <w:tc>
          <w:tcPr>
            <w:tcW w:w="1130" w:type="dxa"/>
            <w:tcBorders>
              <w:bottom w:val="single" w:sz="4" w:space="0" w:color="auto"/>
            </w:tcBorders>
          </w:tcPr>
          <w:p w:rsidR="00650CA6" w:rsidRPr="00243609" w:rsidRDefault="00650CA6" w:rsidP="00650CA6">
            <w:pPr>
              <w:pStyle w:val="Normalpara1"/>
              <w:rPr>
                <w:rFonts w:ascii="Arial" w:hAnsi="Arial" w:cs="Arial"/>
                <w:sz w:val="20"/>
                <w:szCs w:val="20"/>
                <w:lang w:val="et-EE"/>
              </w:rPr>
            </w:pPr>
          </w:p>
        </w:tc>
      </w:tr>
      <w:tr w:rsidR="00650CA6" w:rsidRPr="00243609">
        <w:tc>
          <w:tcPr>
            <w:tcW w:w="5742" w:type="dxa"/>
            <w:tcBorders>
              <w:bottom w:val="single" w:sz="4" w:space="0" w:color="auto"/>
            </w:tcBorders>
          </w:tcPr>
          <w:p w:rsidR="00650CA6" w:rsidRPr="00243609" w:rsidRDefault="00650CA6" w:rsidP="00650CA6">
            <w:pPr>
              <w:pStyle w:val="Indent1"/>
              <w:rPr>
                <w:rFonts w:cs="Arial"/>
                <w:b/>
                <w:szCs w:val="20"/>
                <w:lang w:val="et-EE"/>
              </w:rPr>
            </w:pPr>
            <w:r w:rsidRPr="00243609">
              <w:rPr>
                <w:rFonts w:ascii="Arial" w:hAnsi="Arial" w:cs="Arial"/>
                <w:b/>
                <w:szCs w:val="20"/>
                <w:lang w:val="et-EE"/>
              </w:rPr>
              <w:t>7.</w:t>
            </w:r>
            <w:r w:rsidRPr="00243609">
              <w:rPr>
                <w:rFonts w:ascii="Arial" w:hAnsi="Arial" w:cs="Arial"/>
                <w:b/>
                <w:szCs w:val="20"/>
                <w:lang w:val="et-EE"/>
              </w:rPr>
              <w:tab/>
              <w:t>Töövõtu eeltingimused</w:t>
            </w:r>
          </w:p>
          <w:p w:rsidR="00650CA6" w:rsidRPr="00243609" w:rsidRDefault="00650CA6" w:rsidP="00650CA6">
            <w:pPr>
              <w:pStyle w:val="Indent2"/>
              <w:numPr>
                <w:ilvl w:val="0"/>
                <w:numId w:val="96"/>
              </w:numPr>
              <w:ind w:left="630" w:hanging="270"/>
              <w:rPr>
                <w:sz w:val="20"/>
                <w:szCs w:val="20"/>
                <w:lang w:val="et-EE"/>
              </w:rPr>
            </w:pPr>
            <w:r w:rsidRPr="00243609">
              <w:rPr>
                <w:sz w:val="20"/>
                <w:szCs w:val="20"/>
                <w:lang w:val="et-EE"/>
              </w:rPr>
              <w:t>Kas finantsaruannete koostamisel tuleb kasutada rakendatavat finantsaruandluse raamistikku?</w:t>
            </w:r>
          </w:p>
          <w:p w:rsidR="00650CA6" w:rsidRPr="00243609" w:rsidRDefault="00650CA6" w:rsidP="00650CA6">
            <w:pPr>
              <w:pStyle w:val="Indent2"/>
              <w:numPr>
                <w:ilvl w:val="0"/>
                <w:numId w:val="96"/>
              </w:numPr>
              <w:ind w:left="630" w:hanging="270"/>
              <w:rPr>
                <w:sz w:val="20"/>
                <w:szCs w:val="20"/>
                <w:lang w:val="et-EE"/>
              </w:rPr>
            </w:pPr>
            <w:r w:rsidRPr="00243609">
              <w:rPr>
                <w:sz w:val="20"/>
                <w:szCs w:val="20"/>
                <w:lang w:val="et-EE"/>
              </w:rPr>
              <w:t>Kas juhtkond on kinnitanud, et tunnustab ja mõistab oma vastutust:</w:t>
            </w:r>
          </w:p>
          <w:p w:rsidR="00650CA6" w:rsidRPr="00243609" w:rsidRDefault="00650CA6" w:rsidP="00650CA6">
            <w:pPr>
              <w:pStyle w:val="Indent2"/>
              <w:numPr>
                <w:ilvl w:val="0"/>
                <w:numId w:val="144"/>
              </w:numPr>
              <w:rPr>
                <w:rFonts w:eastAsia="Arial"/>
                <w:spacing w:val="-1"/>
                <w:sz w:val="20"/>
                <w:szCs w:val="20"/>
                <w:lang w:val="et-EE"/>
              </w:rPr>
            </w:pPr>
            <w:r w:rsidRPr="00243609">
              <w:rPr>
                <w:sz w:val="20"/>
                <w:szCs w:val="20"/>
                <w:lang w:val="et-EE"/>
              </w:rPr>
              <w:t>selle eest, et finantsaruanded koostatakse kooskõlas rakendatava finantsaruandluse</w:t>
            </w:r>
            <w:r w:rsidRPr="00243609">
              <w:rPr>
                <w:rFonts w:eastAsia="Arial"/>
                <w:spacing w:val="-1"/>
                <w:sz w:val="20"/>
                <w:szCs w:val="20"/>
                <w:lang w:val="et-EE"/>
              </w:rPr>
              <w:t xml:space="preserve"> raamistikuga; </w:t>
            </w:r>
          </w:p>
          <w:p w:rsidR="00650CA6" w:rsidRPr="00243609" w:rsidRDefault="00650CA6" w:rsidP="00650CA6">
            <w:pPr>
              <w:pStyle w:val="Indent2"/>
              <w:numPr>
                <w:ilvl w:val="0"/>
                <w:numId w:val="144"/>
              </w:numPr>
              <w:rPr>
                <w:rFonts w:eastAsia="Arial"/>
                <w:spacing w:val="-1"/>
                <w:sz w:val="20"/>
                <w:szCs w:val="20"/>
                <w:lang w:val="et-EE"/>
              </w:rPr>
            </w:pPr>
            <w:r w:rsidRPr="00243609">
              <w:rPr>
                <w:rFonts w:eastAsia="Arial"/>
                <w:spacing w:val="-1"/>
                <w:sz w:val="20"/>
                <w:szCs w:val="20"/>
                <w:lang w:val="et-EE"/>
              </w:rPr>
              <w:t xml:space="preserve">sisekontrolli eest, mida juhtkond peab vajalikuks selleks, et finantsaruanded oleksid oluliste, kas pettusest või veast tingitud väärkajastamisteta, ja </w:t>
            </w:r>
          </w:p>
          <w:p w:rsidR="00650CA6" w:rsidRPr="00243609" w:rsidRDefault="00650CA6" w:rsidP="00650CA6">
            <w:pPr>
              <w:pStyle w:val="Indent2"/>
              <w:numPr>
                <w:ilvl w:val="0"/>
                <w:numId w:val="144"/>
              </w:numPr>
              <w:rPr>
                <w:rFonts w:eastAsia="Arial"/>
                <w:spacing w:val="-1"/>
                <w:sz w:val="20"/>
                <w:szCs w:val="20"/>
                <w:lang w:val="et-EE"/>
              </w:rPr>
            </w:pPr>
            <w:r w:rsidRPr="00243609">
              <w:rPr>
                <w:rFonts w:eastAsia="Arial"/>
                <w:spacing w:val="-5"/>
                <w:sz w:val="20"/>
                <w:szCs w:val="20"/>
                <w:lang w:val="et-EE"/>
              </w:rPr>
              <w:t>selle eest, et annab praktiseerijale</w:t>
            </w:r>
            <w:r w:rsidRPr="00243609">
              <w:rPr>
                <w:rFonts w:eastAsia="Arial"/>
                <w:spacing w:val="-1"/>
                <w:sz w:val="20"/>
                <w:szCs w:val="20"/>
                <w:lang w:val="et-EE"/>
              </w:rPr>
              <w:t>:</w:t>
            </w:r>
          </w:p>
          <w:p w:rsidR="00650CA6" w:rsidRPr="00243609" w:rsidRDefault="00650CA6" w:rsidP="00650CA6">
            <w:pPr>
              <w:pStyle w:val="Indent4"/>
              <w:numPr>
                <w:ilvl w:val="0"/>
                <w:numId w:val="101"/>
              </w:numPr>
              <w:ind w:left="1350" w:hanging="270"/>
              <w:rPr>
                <w:rFonts w:cs="Arial"/>
                <w:sz w:val="20"/>
                <w:lang w:val="et-EE"/>
              </w:rPr>
            </w:pPr>
            <w:r w:rsidRPr="00243609">
              <w:rPr>
                <w:rFonts w:cs="Arial"/>
                <w:sz w:val="20"/>
                <w:lang w:val="et-EE"/>
              </w:rPr>
              <w:t>juurdepääsu kogu informatsioonile, mis on finantsaruannete koostamisel asjassepuutuv, ja</w:t>
            </w:r>
          </w:p>
          <w:p w:rsidR="00650CA6" w:rsidRPr="00243609" w:rsidRDefault="00650CA6" w:rsidP="00650CA6">
            <w:pPr>
              <w:pStyle w:val="Indent4"/>
              <w:numPr>
                <w:ilvl w:val="0"/>
                <w:numId w:val="101"/>
              </w:numPr>
              <w:ind w:left="1350" w:hanging="270"/>
              <w:rPr>
                <w:rFonts w:cs="Arial"/>
                <w:sz w:val="20"/>
                <w:lang w:val="et-EE"/>
              </w:rPr>
            </w:pPr>
            <w:r w:rsidRPr="00243609">
              <w:rPr>
                <w:rFonts w:cs="Arial"/>
                <w:sz w:val="20"/>
                <w:lang w:val="et-EE"/>
              </w:rPr>
              <w:t>piiramatu juurdepääsu isikutele majandusüksuses, kellelt praktiseerija arvates on vaja saada tõendusmaterjali?</w:t>
            </w:r>
          </w:p>
          <w:p w:rsidR="00650CA6" w:rsidRPr="00243609" w:rsidRDefault="00650CA6" w:rsidP="00650CA6">
            <w:pPr>
              <w:pStyle w:val="Indent2"/>
              <w:numPr>
                <w:ilvl w:val="0"/>
                <w:numId w:val="96"/>
              </w:numPr>
              <w:ind w:left="630" w:hanging="270"/>
              <w:rPr>
                <w:b/>
                <w:color w:val="000000"/>
                <w:szCs w:val="20"/>
                <w:lang w:val="et-EE"/>
              </w:rPr>
            </w:pPr>
            <w:r w:rsidRPr="00243609">
              <w:rPr>
                <w:sz w:val="20"/>
                <w:szCs w:val="20"/>
                <w:lang w:val="et-EE"/>
              </w:rPr>
              <w:t>Kui töövõtt aktsepteeri</w:t>
            </w:r>
            <w:r>
              <w:rPr>
                <w:sz w:val="20"/>
                <w:szCs w:val="20"/>
                <w:lang w:val="et-EE"/>
              </w:rPr>
              <w:t>takse</w:t>
            </w:r>
            <w:r w:rsidRPr="00243609">
              <w:rPr>
                <w:sz w:val="20"/>
                <w:szCs w:val="20"/>
                <w:lang w:val="et-EE"/>
              </w:rPr>
              <w:t xml:space="preserve">, siis kas töövõtukirja on </w:t>
            </w:r>
            <w:r>
              <w:rPr>
                <w:sz w:val="20"/>
                <w:szCs w:val="20"/>
                <w:lang w:val="et-EE"/>
              </w:rPr>
              <w:t>küsitud,</w:t>
            </w:r>
            <w:r w:rsidRPr="00243609">
              <w:rPr>
                <w:sz w:val="20"/>
                <w:szCs w:val="20"/>
                <w:lang w:val="et-EE"/>
              </w:rPr>
              <w:t xml:space="preserve"> kas allkirjastatud töövõtukiri on saadud ja faili lisatud (enne töövõtu alustamist)?</w:t>
            </w:r>
          </w:p>
        </w:tc>
        <w:tc>
          <w:tcPr>
            <w:tcW w:w="2700" w:type="dxa"/>
            <w:tcBorders>
              <w:bottom w:val="single" w:sz="4" w:space="0" w:color="auto"/>
            </w:tcBorders>
          </w:tcPr>
          <w:p w:rsidR="00650CA6" w:rsidRPr="00243609" w:rsidRDefault="00650CA6" w:rsidP="00650CA6">
            <w:pPr>
              <w:pStyle w:val="Indent1"/>
              <w:rPr>
                <w:rFonts w:ascii="Arial" w:hAnsi="Arial" w:cs="Arial"/>
                <w:b/>
                <w:color w:val="000000"/>
                <w:szCs w:val="20"/>
                <w:lang w:val="et-EE"/>
              </w:rPr>
            </w:pPr>
          </w:p>
        </w:tc>
        <w:tc>
          <w:tcPr>
            <w:tcW w:w="990" w:type="dxa"/>
            <w:gridSpan w:val="2"/>
            <w:tcBorders>
              <w:bottom w:val="single" w:sz="4" w:space="0" w:color="auto"/>
            </w:tcBorders>
          </w:tcPr>
          <w:p w:rsidR="00650CA6" w:rsidRPr="00243609" w:rsidRDefault="00650CA6" w:rsidP="00650CA6">
            <w:pPr>
              <w:pStyle w:val="Indent1"/>
              <w:rPr>
                <w:rFonts w:ascii="Arial" w:hAnsi="Arial" w:cs="Arial"/>
                <w:b/>
                <w:color w:val="000000"/>
                <w:szCs w:val="20"/>
                <w:lang w:val="et-EE"/>
              </w:rPr>
            </w:pPr>
          </w:p>
        </w:tc>
        <w:tc>
          <w:tcPr>
            <w:tcW w:w="1130" w:type="dxa"/>
            <w:tcBorders>
              <w:bottom w:val="single" w:sz="4" w:space="0" w:color="auto"/>
            </w:tcBorders>
          </w:tcPr>
          <w:p w:rsidR="00650CA6" w:rsidRPr="00243609" w:rsidRDefault="00650CA6" w:rsidP="00650CA6">
            <w:pPr>
              <w:pStyle w:val="Indent2"/>
              <w:rPr>
                <w:b/>
                <w:sz w:val="20"/>
                <w:szCs w:val="20"/>
                <w:lang w:val="et-EE"/>
              </w:rPr>
            </w:pPr>
          </w:p>
        </w:tc>
      </w:tr>
      <w:tr w:rsidR="00650CA6" w:rsidRPr="00243609">
        <w:tc>
          <w:tcPr>
            <w:tcW w:w="5742" w:type="dxa"/>
            <w:tcBorders>
              <w:bottom w:val="single" w:sz="4" w:space="0" w:color="auto"/>
            </w:tcBorders>
          </w:tcPr>
          <w:p w:rsidR="00650CA6" w:rsidRPr="00243609" w:rsidRDefault="00650CA6" w:rsidP="00650CA6">
            <w:pPr>
              <w:pStyle w:val="Indent1"/>
              <w:rPr>
                <w:rFonts w:cs="Arial"/>
                <w:b/>
                <w:bCs/>
                <w:szCs w:val="20"/>
                <w:lang w:val="et-EE"/>
              </w:rPr>
            </w:pPr>
            <w:r w:rsidRPr="00243609">
              <w:rPr>
                <w:rFonts w:ascii="Arial" w:hAnsi="Arial" w:cs="Arial"/>
                <w:b/>
                <w:bCs/>
                <w:szCs w:val="20"/>
                <w:lang w:val="et-EE"/>
              </w:rPr>
              <w:t>8.</w:t>
            </w:r>
            <w:r w:rsidRPr="00243609">
              <w:rPr>
                <w:rFonts w:ascii="Arial" w:hAnsi="Arial" w:cs="Arial"/>
                <w:b/>
                <w:bCs/>
                <w:szCs w:val="20"/>
                <w:lang w:val="et-EE"/>
              </w:rPr>
              <w:tab/>
              <w:t>Muud nõutud protseduurid (täpsustage)</w:t>
            </w:r>
          </w:p>
          <w:p w:rsidR="00650CA6" w:rsidRPr="00243609" w:rsidRDefault="00650CA6" w:rsidP="00650CA6">
            <w:pPr>
              <w:pStyle w:val="Indent1"/>
              <w:rPr>
                <w:rFonts w:ascii="Arial" w:hAnsi="Arial" w:cs="Arial"/>
                <w:b/>
                <w:bCs/>
                <w:szCs w:val="20"/>
                <w:lang w:val="et-EE"/>
              </w:rPr>
            </w:pPr>
          </w:p>
          <w:p w:rsidR="00650CA6" w:rsidRPr="00243609" w:rsidRDefault="00650CA6" w:rsidP="00650CA6">
            <w:pPr>
              <w:pStyle w:val="Indent1"/>
              <w:ind w:left="0" w:firstLine="0"/>
              <w:rPr>
                <w:rFonts w:ascii="Arial" w:hAnsi="Arial" w:cs="Arial"/>
                <w:b/>
                <w:color w:val="000000"/>
                <w:szCs w:val="20"/>
                <w:lang w:val="et-EE"/>
              </w:rPr>
            </w:pPr>
          </w:p>
        </w:tc>
        <w:tc>
          <w:tcPr>
            <w:tcW w:w="2700" w:type="dxa"/>
            <w:tcBorders>
              <w:bottom w:val="single" w:sz="4" w:space="0" w:color="auto"/>
            </w:tcBorders>
          </w:tcPr>
          <w:p w:rsidR="00650CA6" w:rsidRPr="00243609" w:rsidRDefault="00650CA6" w:rsidP="00650CA6">
            <w:pPr>
              <w:pStyle w:val="Indent1"/>
              <w:rPr>
                <w:rFonts w:ascii="Arial" w:hAnsi="Arial" w:cs="Arial"/>
                <w:b/>
                <w:color w:val="000000"/>
                <w:szCs w:val="20"/>
                <w:lang w:val="et-EE"/>
              </w:rPr>
            </w:pPr>
          </w:p>
        </w:tc>
        <w:tc>
          <w:tcPr>
            <w:tcW w:w="990" w:type="dxa"/>
            <w:gridSpan w:val="2"/>
            <w:tcBorders>
              <w:bottom w:val="single" w:sz="4" w:space="0" w:color="auto"/>
            </w:tcBorders>
          </w:tcPr>
          <w:p w:rsidR="00650CA6" w:rsidRPr="00243609" w:rsidRDefault="00650CA6" w:rsidP="00650CA6">
            <w:pPr>
              <w:pStyle w:val="Indent1"/>
              <w:rPr>
                <w:rFonts w:ascii="Arial" w:hAnsi="Arial" w:cs="Arial"/>
                <w:b/>
                <w:color w:val="000000"/>
                <w:szCs w:val="20"/>
                <w:lang w:val="et-EE"/>
              </w:rPr>
            </w:pPr>
          </w:p>
        </w:tc>
        <w:tc>
          <w:tcPr>
            <w:tcW w:w="1130" w:type="dxa"/>
            <w:tcBorders>
              <w:bottom w:val="single" w:sz="4" w:space="0" w:color="auto"/>
            </w:tcBorders>
          </w:tcPr>
          <w:p w:rsidR="00650CA6" w:rsidRPr="00243609" w:rsidRDefault="00650CA6" w:rsidP="00650CA6">
            <w:pPr>
              <w:pStyle w:val="Indent2"/>
              <w:rPr>
                <w:b/>
                <w:sz w:val="20"/>
                <w:szCs w:val="20"/>
                <w:lang w:val="et-EE"/>
              </w:rPr>
            </w:pPr>
          </w:p>
        </w:tc>
      </w:tr>
      <w:tr w:rsidR="00650CA6" w:rsidRPr="00243609">
        <w:tc>
          <w:tcPr>
            <w:tcW w:w="10562" w:type="dxa"/>
            <w:gridSpan w:val="5"/>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Eespool hangitud info põhjal tuleks seda töövõttu hinnata järgmiselt (tõmmake õigele variandile ring ümber): </w:t>
            </w:r>
          </w:p>
          <w:p w:rsidR="00650CA6" w:rsidRPr="00243609" w:rsidRDefault="00650CA6" w:rsidP="00650CA6">
            <w:pPr>
              <w:pStyle w:val="Normal0"/>
              <w:tabs>
                <w:tab w:val="left" w:pos="1800"/>
                <w:tab w:val="left" w:pos="3870"/>
              </w:tabs>
              <w:spacing w:after="0"/>
              <w:ind w:left="0"/>
              <w:rPr>
                <w:rFonts w:ascii="Arial" w:hAnsi="Arial" w:cs="Arial"/>
                <w:b/>
                <w:lang w:val="et-EE"/>
              </w:rPr>
            </w:pPr>
            <w:r w:rsidRPr="00243609">
              <w:rPr>
                <w:rFonts w:ascii="Arial" w:hAnsi="Arial" w:cs="Arial"/>
                <w:b/>
                <w:lang w:val="et-EE"/>
              </w:rPr>
              <w:t xml:space="preserve">madal risk  </w:t>
            </w:r>
            <w:r w:rsidRPr="00243609">
              <w:rPr>
                <w:rFonts w:ascii="Arial" w:hAnsi="Arial" w:cs="Arial"/>
                <w:b/>
                <w:lang w:val="et-EE"/>
              </w:rPr>
              <w:tab/>
              <w:t xml:space="preserve">keskmine risk  </w:t>
            </w:r>
            <w:r w:rsidRPr="00243609">
              <w:rPr>
                <w:rFonts w:ascii="Arial" w:hAnsi="Arial" w:cs="Arial"/>
                <w:b/>
                <w:lang w:val="et-EE"/>
              </w:rPr>
              <w:tab/>
              <w:t xml:space="preserve">kõrge risk </w:t>
            </w:r>
            <w:r w:rsidRPr="00243609">
              <w:rPr>
                <w:rFonts w:ascii="Arial" w:hAnsi="Arial" w:cs="Arial"/>
                <w:b/>
                <w:lang w:val="et-EE"/>
              </w:rPr>
              <w:tab/>
            </w:r>
            <w:r w:rsidRPr="00243609">
              <w:rPr>
                <w:rFonts w:ascii="Arial" w:hAnsi="Arial" w:cs="Arial"/>
                <w:b/>
                <w:lang w:val="et-EE"/>
              </w:rPr>
              <w:tab/>
              <w:t>mitteaktsepteeritav</w:t>
            </w:r>
          </w:p>
          <w:p w:rsidR="00650CA6" w:rsidRPr="00243609" w:rsidRDefault="00650CA6" w:rsidP="00650CA6">
            <w:pPr>
              <w:pStyle w:val="Normal0"/>
              <w:tabs>
                <w:tab w:val="left" w:pos="1800"/>
                <w:tab w:val="left" w:pos="3870"/>
              </w:tabs>
              <w:spacing w:after="0"/>
              <w:ind w:left="0"/>
              <w:rPr>
                <w:rFonts w:ascii="Arial" w:hAnsi="Arial" w:cs="Arial"/>
                <w:lang w:val="et-EE"/>
              </w:rPr>
            </w:pPr>
          </w:p>
          <w:p w:rsidR="00650CA6" w:rsidRPr="00243609" w:rsidRDefault="00650CA6" w:rsidP="00650CA6">
            <w:pPr>
              <w:pStyle w:val="Normal0"/>
              <w:tabs>
                <w:tab w:val="left" w:pos="1800"/>
                <w:tab w:val="left" w:pos="3870"/>
              </w:tabs>
              <w:spacing w:after="0"/>
              <w:ind w:left="0"/>
              <w:rPr>
                <w:rFonts w:ascii="Arial" w:hAnsi="Arial" w:cs="Arial"/>
                <w:lang w:val="et-EE"/>
              </w:rPr>
            </w:pPr>
            <w:r w:rsidRPr="00243609">
              <w:rPr>
                <w:rFonts w:ascii="Arial" w:hAnsi="Arial" w:cs="Arial"/>
                <w:lang w:val="et-EE"/>
              </w:rPr>
              <w:t xml:space="preserve">Märkused: </w:t>
            </w:r>
          </w:p>
          <w:p w:rsidR="00650CA6" w:rsidRPr="00243609" w:rsidRDefault="00650CA6" w:rsidP="00650CA6">
            <w:pPr>
              <w:pStyle w:val="Normal0"/>
              <w:spacing w:after="0"/>
              <w:ind w:left="0"/>
              <w:rPr>
                <w:rFonts w:cs="Arial"/>
                <w:lang w:val="et-EE"/>
              </w:rPr>
            </w:pPr>
          </w:p>
          <w:p w:rsidR="00650CA6" w:rsidRPr="00243609" w:rsidRDefault="00650CA6" w:rsidP="00650CA6">
            <w:pPr>
              <w:pStyle w:val="Normal0"/>
              <w:spacing w:after="0"/>
              <w:ind w:left="0"/>
              <w:rPr>
                <w:rFonts w:ascii="Arial" w:hAnsi="Arial" w:cs="Arial"/>
                <w:lang w:val="et-EE"/>
              </w:rPr>
            </w:pPr>
          </w:p>
        </w:tc>
      </w:tr>
      <w:tr w:rsidR="00650CA6" w:rsidRPr="00243609">
        <w:tc>
          <w:tcPr>
            <w:tcW w:w="10562" w:type="dxa"/>
            <w:gridSpan w:val="5"/>
            <w:tcBorders>
              <w:bottom w:val="single" w:sz="4" w:space="0" w:color="auto"/>
            </w:tcBorders>
          </w:tcPr>
          <w:p w:rsidR="00650CA6" w:rsidRPr="00243609" w:rsidRDefault="00650CA6" w:rsidP="00650CA6">
            <w:pPr>
              <w:pStyle w:val="Normal0"/>
              <w:spacing w:after="0"/>
              <w:ind w:left="0"/>
              <w:rPr>
                <w:rFonts w:ascii="Arial" w:hAnsi="Arial" w:cs="Arial"/>
                <w:b/>
                <w:lang w:val="et-EE"/>
              </w:rPr>
            </w:pPr>
            <w:r w:rsidRPr="00243609">
              <w:rPr>
                <w:rFonts w:ascii="Arial" w:hAnsi="Arial" w:cs="Arial"/>
                <w:lang w:val="et-EE"/>
              </w:rPr>
              <w:t>Kas selle töövõtu puhul on töövõtu kvaliteedi kontrollülevaataja vajalik?</w:t>
            </w:r>
            <w:r w:rsidRPr="00243609">
              <w:rPr>
                <w:rFonts w:ascii="Arial" w:hAnsi="Arial" w:cs="Arial"/>
                <w:b/>
                <w:lang w:val="et-EE"/>
              </w:rPr>
              <w:tab/>
            </w:r>
            <w:r w:rsidRPr="00243609">
              <w:rPr>
                <w:rFonts w:ascii="Arial" w:hAnsi="Arial" w:cs="Arial"/>
                <w:b/>
                <w:lang w:val="et-EE"/>
              </w:rPr>
              <w:tab/>
            </w:r>
            <w:r w:rsidRPr="00243609">
              <w:rPr>
                <w:rFonts w:ascii="Arial" w:hAnsi="Arial" w:cs="Arial"/>
                <w:b/>
                <w:lang w:val="et-EE"/>
              </w:rPr>
              <w:tab/>
              <w:t>JAH   EI</w:t>
            </w:r>
          </w:p>
        </w:tc>
      </w:tr>
      <w:tr w:rsidR="00650CA6" w:rsidRPr="00243609">
        <w:tc>
          <w:tcPr>
            <w:tcW w:w="10562" w:type="dxa"/>
            <w:gridSpan w:val="5"/>
          </w:tcPr>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Olen lugenud eespool esitatud küsimuste vastuseid ja nõustun kokkuvõttega.</w:t>
            </w:r>
          </w:p>
          <w:p w:rsidR="00650CA6" w:rsidRPr="00243609" w:rsidRDefault="00650CA6" w:rsidP="00650CA6">
            <w:pPr>
              <w:pStyle w:val="Normal0"/>
              <w:spacing w:after="0"/>
              <w:ind w:left="90"/>
              <w:rPr>
                <w:rFonts w:ascii="Arial" w:hAnsi="Arial" w:cs="Arial"/>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color w:val="000000"/>
                <w:sz w:val="20"/>
                <w:szCs w:val="20"/>
                <w:lang w:val="et-EE"/>
              </w:rPr>
              <w:t>Koostaja:</w:t>
            </w:r>
            <w:r w:rsidRPr="00243609">
              <w:rPr>
                <w:rFonts w:cs="Arial"/>
                <w:color w:val="000000"/>
                <w:sz w:val="20"/>
                <w:szCs w:val="20"/>
                <w:lang w:val="et-EE"/>
              </w:rPr>
              <w:t xml:space="preserve">  </w:t>
            </w:r>
            <w:r w:rsidRPr="00243609">
              <w:rPr>
                <w:rFonts w:ascii="Arial" w:hAnsi="Arial" w:cs="Arial"/>
                <w:sz w:val="20"/>
                <w:szCs w:val="20"/>
                <w:lang w:val="et-EE"/>
              </w:rPr>
              <w:t xml:space="preserve">  _________________________   </w:t>
            </w:r>
            <w:r w:rsidRPr="00243609">
              <w:rPr>
                <w:rFonts w:ascii="Arial" w:hAnsi="Arial" w:cs="Arial"/>
                <w:color w:val="000000"/>
                <w:sz w:val="20"/>
                <w:szCs w:val="20"/>
                <w:lang w:val="et-EE"/>
              </w:rPr>
              <w:t>Kuupäev:</w:t>
            </w:r>
            <w:r w:rsidRPr="00243609">
              <w:rPr>
                <w:rFonts w:ascii="Arial" w:hAnsi="Arial" w:cs="Arial"/>
                <w:sz w:val="20"/>
                <w:szCs w:val="20"/>
                <w:lang w:val="et-EE"/>
              </w:rPr>
              <w:t xml:space="preserve"> _______________________</w:t>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Ülevaataja: _________________________ </w:t>
            </w:r>
            <w:r w:rsidRPr="00243609">
              <w:rPr>
                <w:rFonts w:cs="Arial"/>
                <w:lang w:val="et-EE"/>
              </w:rPr>
              <w:t xml:space="preserve">  </w:t>
            </w:r>
            <w:r w:rsidRPr="00243609">
              <w:rPr>
                <w:rFonts w:ascii="Arial" w:hAnsi="Arial" w:cs="Arial"/>
                <w:lang w:val="et-EE"/>
              </w:rPr>
              <w:t>Kuupäev: _______________________</w:t>
            </w:r>
          </w:p>
        </w:tc>
      </w:tr>
    </w:tbl>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br w:type="page"/>
      </w:r>
    </w:p>
    <w:p w:rsidR="00650CA6" w:rsidRPr="00243609" w:rsidRDefault="00650CA6" w:rsidP="00650CA6">
      <w:pPr>
        <w:pStyle w:val="Heading1"/>
        <w:spacing w:before="0"/>
        <w:ind w:left="0"/>
        <w:rPr>
          <w:rFonts w:ascii="Arial" w:hAnsi="Arial" w:cs="Arial"/>
          <w:color w:val="auto"/>
          <w:sz w:val="20"/>
          <w:szCs w:val="20"/>
          <w:lang w:val="et-EE"/>
        </w:rPr>
      </w:pPr>
      <w:bookmarkStart w:id="312" w:name="_APPENDIX_C"/>
      <w:bookmarkStart w:id="313" w:name="_Toc274128163"/>
      <w:bookmarkStart w:id="314" w:name="_Toc402382274"/>
      <w:bookmarkEnd w:id="312"/>
      <w:r w:rsidRPr="00243609">
        <w:rPr>
          <w:rFonts w:ascii="Arial" w:hAnsi="Arial" w:cs="Arial"/>
          <w:color w:val="auto"/>
          <w:sz w:val="20"/>
          <w:szCs w:val="20"/>
          <w:lang w:val="et-EE"/>
        </w:rPr>
        <w:t>LISA C</w:t>
      </w:r>
      <w:bookmarkEnd w:id="313"/>
      <w:bookmarkEnd w:id="314"/>
    </w:p>
    <w:p w:rsidR="00650CA6" w:rsidRPr="00243609" w:rsidRDefault="00650CA6" w:rsidP="00650CA6">
      <w:pPr>
        <w:pStyle w:val="Appendixhead"/>
        <w:numPr>
          <w:ilvl w:val="0"/>
          <w:numId w:val="0"/>
        </w:numPr>
        <w:spacing w:before="0"/>
        <w:rPr>
          <w:rFonts w:cs="Arial"/>
          <w:color w:val="auto"/>
          <w:sz w:val="20"/>
          <w:szCs w:val="20"/>
          <w:lang w:val="et-EE"/>
        </w:rPr>
      </w:pPr>
    </w:p>
    <w:p w:rsidR="00650CA6" w:rsidRPr="00243609" w:rsidRDefault="00650CA6" w:rsidP="00650CA6">
      <w:pPr>
        <w:pStyle w:val="Heading2"/>
        <w:spacing w:before="0"/>
        <w:ind w:left="0"/>
        <w:rPr>
          <w:rFonts w:ascii="Times New Roman" w:hAnsi="Times New Roman" w:cs="Arial"/>
          <w:color w:val="auto"/>
          <w:sz w:val="20"/>
          <w:szCs w:val="20"/>
          <w:lang w:val="et-EE"/>
        </w:rPr>
      </w:pPr>
      <w:bookmarkStart w:id="315" w:name="_Toc367283125"/>
      <w:bookmarkStart w:id="316" w:name="_Toc274128164"/>
      <w:bookmarkStart w:id="317" w:name="_Toc402382275"/>
      <w:r w:rsidRPr="00243609">
        <w:rPr>
          <w:rFonts w:ascii="Arial" w:hAnsi="Arial" w:cs="Arial"/>
          <w:color w:val="auto"/>
          <w:sz w:val="20"/>
          <w:szCs w:val="20"/>
          <w:lang w:val="et-EE"/>
        </w:rPr>
        <w:t>TÖÖVÕTUKIRJA NÄIDIS</w:t>
      </w:r>
      <w:bookmarkEnd w:id="308"/>
      <w:bookmarkEnd w:id="315"/>
      <w:bookmarkEnd w:id="316"/>
      <w:bookmarkEnd w:id="317"/>
    </w:p>
    <w:p w:rsidR="00650CA6" w:rsidRPr="00243609" w:rsidRDefault="00650CA6" w:rsidP="00650CA6">
      <w:pPr>
        <w:pStyle w:val="Normalpara1"/>
        <w:rPr>
          <w:rStyle w:val="NormalChar"/>
          <w:rFonts w:ascii="Arial" w:hAnsi="Arial" w:cs="Arial"/>
          <w:sz w:val="20"/>
          <w:lang w:val="et-EE"/>
        </w:rPr>
      </w:pPr>
    </w:p>
    <w:p w:rsidR="00650CA6" w:rsidRPr="00243609" w:rsidRDefault="00650CA6" w:rsidP="00650CA6">
      <w:pPr>
        <w:pStyle w:val="Normalpara1"/>
        <w:rPr>
          <w:rFonts w:ascii="Arial" w:hAnsi="Arial" w:cs="Arial"/>
          <w:color w:val="000000"/>
          <w:sz w:val="20"/>
          <w:szCs w:val="20"/>
          <w:lang w:val="et-EE"/>
        </w:rPr>
      </w:pPr>
      <w:r w:rsidRPr="00243609">
        <w:rPr>
          <w:rStyle w:val="NormalChar"/>
          <w:rFonts w:ascii="Arial" w:hAnsi="Arial" w:cs="Arial"/>
          <w:b/>
          <w:sz w:val="20"/>
          <w:lang w:val="et-EE"/>
        </w:rPr>
        <w:t>Märkus:</w:t>
      </w:r>
      <w:r w:rsidRPr="00243609">
        <w:rPr>
          <w:rStyle w:val="NormalChar"/>
          <w:rFonts w:ascii="Arial" w:hAnsi="Arial" w:cs="Arial"/>
          <w:sz w:val="20"/>
          <w:lang w:val="et-EE"/>
        </w:rPr>
        <w:t xml:space="preserve"> see kiri põhineb standardis ISRE 2400 (muudetud) esitatud näidisel. Lisatud tekst on esitatud kaldkirjas ja sulgudes. </w:t>
      </w:r>
    </w:p>
    <w:p w:rsidR="00650CA6" w:rsidRPr="00243609" w:rsidRDefault="00650CA6" w:rsidP="00650CA6">
      <w:pPr>
        <w:pStyle w:val="Normal0"/>
        <w:spacing w:after="0"/>
        <w:rPr>
          <w:rFonts w:cs="Arial"/>
          <w:lang w:val="et-EE"/>
        </w:rPr>
      </w:pPr>
    </w:p>
    <w:p w:rsidR="00650CA6" w:rsidRPr="00243609" w:rsidRDefault="00650CA6" w:rsidP="00650CA6">
      <w:pPr>
        <w:pStyle w:val="Normal0"/>
        <w:spacing w:after="0"/>
        <w:jc w:val="center"/>
        <w:rPr>
          <w:rFonts w:ascii="Arial" w:hAnsi="Arial" w:cs="Arial"/>
          <w:bCs/>
          <w:lang w:val="et-EE"/>
        </w:rPr>
      </w:pPr>
      <w:r w:rsidRPr="00243609">
        <w:rPr>
          <w:rFonts w:ascii="Arial" w:hAnsi="Arial" w:cs="Arial"/>
          <w:b/>
          <w:i/>
          <w:lang w:val="et-EE"/>
        </w:rPr>
        <w:t xml:space="preserve"> </w:t>
      </w:r>
      <w:r w:rsidRPr="00243609">
        <w:rPr>
          <w:rFonts w:ascii="Arial" w:hAnsi="Arial" w:cs="Arial"/>
          <w:i/>
          <w:lang w:val="et-EE"/>
        </w:rPr>
        <w:t>[</w:t>
      </w:r>
      <w:r w:rsidRPr="00243609">
        <w:rPr>
          <w:rFonts w:ascii="Arial" w:hAnsi="Arial" w:cs="Arial"/>
          <w:bCs/>
          <w:i/>
          <w:lang w:val="et-EE"/>
        </w:rPr>
        <w:t>KIRJAPÄIS]</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[Kuupäev]</w:t>
      </w:r>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[Juhtkonna või valitsemisülesandega isikute asjakohasele esindajale, kes on volitatud majandusüksuse nimel alla kirjutama]</w:t>
      </w:r>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[Isik</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Majandusüksuse nimi</w:t>
      </w:r>
      <w:r w:rsidRPr="00243609">
        <w:rPr>
          <w:rFonts w:ascii="Arial" w:hAnsi="Arial" w:cs="Arial"/>
          <w:i/>
          <w:sz w:val="20"/>
          <w:szCs w:val="20"/>
          <w:lang w:val="et-EE"/>
        </w:rPr>
        <w:br/>
      </w:r>
      <w:r w:rsidRPr="00E72E3E">
        <w:rPr>
          <w:rFonts w:ascii="Arial" w:hAnsi="Arial" w:cs="Arial"/>
          <w:i/>
          <w:sz w:val="20"/>
          <w:szCs w:val="20"/>
          <w:lang w:val="et-EE"/>
        </w:rPr>
        <w:t>T</w:t>
      </w:r>
      <w:r w:rsidRPr="00243609">
        <w:rPr>
          <w:rFonts w:ascii="Arial" w:hAnsi="Arial" w:cs="Arial"/>
          <w:i/>
          <w:sz w:val="20"/>
          <w:szCs w:val="20"/>
          <w:lang w:val="et-EE"/>
        </w:rPr>
        <w:t xml:space="preserve">änava nimetus, maja ja korteri number </w:t>
      </w:r>
      <w:r w:rsidRPr="00243609">
        <w:rPr>
          <w:rFonts w:ascii="Arial" w:hAnsi="Arial" w:cs="Arial"/>
          <w:i/>
          <w:sz w:val="20"/>
          <w:szCs w:val="20"/>
          <w:lang w:val="et-EE"/>
        </w:rPr>
        <w:br/>
      </w:r>
      <w:r w:rsidRPr="00E72E3E">
        <w:rPr>
          <w:rFonts w:ascii="Arial" w:hAnsi="Arial" w:cs="Arial"/>
          <w:i/>
          <w:sz w:val="20"/>
          <w:szCs w:val="20"/>
          <w:lang w:val="et-EE"/>
        </w:rPr>
        <w:t>L</w:t>
      </w:r>
      <w:r w:rsidRPr="00243609">
        <w:rPr>
          <w:rFonts w:ascii="Arial" w:hAnsi="Arial" w:cs="Arial"/>
          <w:i/>
          <w:sz w:val="20"/>
          <w:szCs w:val="20"/>
          <w:lang w:val="et-EE"/>
        </w:rPr>
        <w:t>inn, riik]</w:t>
      </w:r>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pStyle w:val="Normalpara1"/>
        <w:rPr>
          <w:rFonts w:cs="Arial"/>
          <w:sz w:val="20"/>
          <w:szCs w:val="20"/>
          <w:lang w:val="et-EE"/>
        </w:rPr>
      </w:pPr>
      <w:r w:rsidRPr="00243609">
        <w:rPr>
          <w:rFonts w:ascii="Arial" w:hAnsi="Arial" w:cs="Arial"/>
          <w:sz w:val="20"/>
          <w:szCs w:val="20"/>
          <w:lang w:val="et-EE"/>
        </w:rPr>
        <w:t>Lugupeetud __________</w:t>
      </w:r>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pStyle w:val="Normalpara1"/>
        <w:rPr>
          <w:rFonts w:ascii="Arial" w:hAnsi="Arial" w:cs="Arial"/>
          <w:sz w:val="20"/>
          <w:szCs w:val="20"/>
          <w:lang w:val="et-EE"/>
        </w:rPr>
      </w:pPr>
      <w:r w:rsidRPr="00243609">
        <w:rPr>
          <w:rFonts w:ascii="Arial" w:hAnsi="Arial" w:cs="Arial"/>
          <w:sz w:val="20"/>
          <w:szCs w:val="20"/>
          <w:lang w:val="et-EE"/>
        </w:rPr>
        <w:t xml:space="preserve">Te olete meilt taotlenud </w:t>
      </w:r>
      <w:r w:rsidRPr="00243609">
        <w:rPr>
          <w:rFonts w:ascii="Arial" w:hAnsi="Arial" w:cs="Arial"/>
          <w:i/>
          <w:sz w:val="20"/>
          <w:szCs w:val="20"/>
          <w:lang w:val="et-EE"/>
        </w:rPr>
        <w:t>[majandusüksuse nimi]</w:t>
      </w:r>
      <w:r w:rsidRPr="00243609">
        <w:rPr>
          <w:rFonts w:ascii="Arial" w:hAnsi="Arial" w:cs="Arial"/>
          <w:sz w:val="20"/>
          <w:szCs w:val="20"/>
          <w:lang w:val="et-EE"/>
        </w:rPr>
        <w:t xml:space="preserve"> üldotstarbeliste finantsaruannete ülevaatust. Kõnealused finantsaruanded hõlmavad finantsseisundi aruannet seisuga </w:t>
      </w:r>
      <w:r w:rsidRPr="00243609">
        <w:rPr>
          <w:rFonts w:ascii="Arial" w:hAnsi="Arial" w:cs="Arial"/>
          <w:i/>
          <w:sz w:val="20"/>
          <w:szCs w:val="20"/>
          <w:lang w:val="et-EE"/>
        </w:rPr>
        <w:t>[31. detsember 20XX]</w:t>
      </w:r>
      <w:r w:rsidRPr="00243609">
        <w:rPr>
          <w:rFonts w:ascii="Arial" w:hAnsi="Arial" w:cs="Arial"/>
          <w:sz w:val="20"/>
          <w:szCs w:val="20"/>
          <w:lang w:val="et-EE"/>
        </w:rPr>
        <w:t xml:space="preserve">, nimetatud kuupäeval lõppenud aasta koondkasumi aruannet, omakapitali muutuste aruannet ja rahavoogude aruannet ning märkimisväärsete arvestuspoliitikate ja muu selgitava informatsiooni kokkuvõtet. Käesoleva kirjaga kinnitame selle ülevaatuse töövõtu aktsepteerimist ja sellest arusaamist. </w:t>
      </w:r>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pStyle w:val="Normalpara1"/>
        <w:rPr>
          <w:rFonts w:ascii="Arial" w:hAnsi="Arial" w:cs="Arial"/>
          <w:sz w:val="20"/>
          <w:szCs w:val="20"/>
          <w:lang w:val="et-EE"/>
        </w:rPr>
      </w:pPr>
      <w:r w:rsidRPr="00243609">
        <w:rPr>
          <w:rFonts w:ascii="Arial" w:hAnsi="Arial" w:cs="Arial"/>
          <w:sz w:val="20"/>
          <w:szCs w:val="20"/>
          <w:lang w:val="et-EE"/>
        </w:rPr>
        <w:t>Ülevaatus viiakse läbi eesmärgiga teha finantsaruannete kohta meiepoolne kokkuvõte. Kokkuvõte, kui see on modifitseerimata, esitatakse järgmisel kujul:</w:t>
      </w:r>
    </w:p>
    <w:p w:rsidR="00650CA6" w:rsidRPr="00243609" w:rsidRDefault="00650CA6" w:rsidP="00650CA6">
      <w:pPr>
        <w:pStyle w:val="Normal0"/>
        <w:spacing w:after="0"/>
        <w:rPr>
          <w:rFonts w:cs="Arial"/>
          <w:lang w:val="et-EE"/>
        </w:rPr>
      </w:pPr>
      <w:r w:rsidRPr="00243609">
        <w:rPr>
          <w:rFonts w:ascii="Arial" w:hAnsi="Arial" w:cs="Arial"/>
          <w:lang w:val="et-EE"/>
        </w:rPr>
        <w:t xml:space="preserve">„Ülevaatuse põhjal ei saanud me teadlikuks millestki sellisest, mis paneks meid uskuma, et finantsaruanded ei esita kõigis olulistes osades õiglaselt äriühingu finantsseisundit </w:t>
      </w:r>
      <w:r w:rsidRPr="00243609">
        <w:rPr>
          <w:rFonts w:ascii="Arial" w:hAnsi="Arial" w:cs="Arial"/>
          <w:i/>
          <w:iCs/>
          <w:lang w:val="et-EE"/>
        </w:rPr>
        <w:t xml:space="preserve">[kuupäev] </w:t>
      </w:r>
      <w:r w:rsidRPr="00243609">
        <w:rPr>
          <w:rFonts w:ascii="Arial" w:hAnsi="Arial" w:cs="Arial"/>
          <w:lang w:val="et-EE"/>
        </w:rPr>
        <w:t xml:space="preserve">seisuga ning tema sel kuupäeval lõppenud aasta finantstulemusi ja rahavoogusid </w:t>
      </w:r>
      <w:r w:rsidRPr="00243609">
        <w:rPr>
          <w:rFonts w:ascii="Arial" w:hAnsi="Arial" w:cs="Arial"/>
          <w:i/>
          <w:iCs/>
          <w:lang w:val="et-EE"/>
        </w:rPr>
        <w:t>[või ei anna õiget ja õiglast ülevaadet äriühingu finantsseisundist [kuupäev] seisuga ning tema sel kuupäeval lõppenud aasta finantstulemustest ja rahavoogudest]</w:t>
      </w:r>
      <w:r w:rsidRPr="00243609">
        <w:rPr>
          <w:rFonts w:ascii="Arial" w:hAnsi="Arial" w:cs="Arial"/>
          <w:lang w:val="et-EE"/>
        </w:rPr>
        <w:t xml:space="preserve"> kooskõlas </w:t>
      </w:r>
      <w:r w:rsidRPr="00243609">
        <w:rPr>
          <w:rFonts w:ascii="Arial" w:hAnsi="Arial" w:cs="Arial"/>
          <w:i/>
          <w:iCs/>
          <w:lang w:val="et-EE"/>
        </w:rPr>
        <w:t>[rakendatava finantsaruandluse raamistikuga]</w:t>
      </w:r>
      <w:r w:rsidRPr="00243609">
        <w:rPr>
          <w:rFonts w:ascii="Arial" w:hAnsi="Arial" w:cs="Arial"/>
          <w:i/>
          <w:lang w:val="et-EE"/>
        </w:rPr>
        <w:t>.</w:t>
      </w:r>
      <w:r w:rsidRPr="00243609">
        <w:rPr>
          <w:rFonts w:ascii="Arial" w:hAnsi="Arial" w:cs="Arial"/>
          <w:lang w:val="et-EE"/>
        </w:rPr>
        <w:t>”</w:t>
      </w:r>
    </w:p>
    <w:p w:rsidR="00650CA6" w:rsidRPr="00243609" w:rsidRDefault="00650CA6" w:rsidP="00650CA6">
      <w:pPr>
        <w:pStyle w:val="Normal0"/>
        <w:spacing w:after="0"/>
        <w:ind w:left="0"/>
        <w:rPr>
          <w:rFonts w:ascii="Arial" w:eastAsia="Times New Roman" w:hAnsi="Arial" w:cs="Arial"/>
          <w:lang w:val="et-EE"/>
        </w:rPr>
      </w:pPr>
    </w:p>
    <w:p w:rsidR="00650CA6" w:rsidRPr="00243609" w:rsidRDefault="00650CA6" w:rsidP="00650CA6">
      <w:pPr>
        <w:pStyle w:val="Normal0"/>
        <w:spacing w:after="0"/>
        <w:ind w:left="0"/>
        <w:rPr>
          <w:rFonts w:eastAsia="Times New Roman" w:cs="Arial"/>
          <w:lang w:val="et-EE"/>
        </w:rPr>
      </w:pPr>
      <w:r w:rsidRPr="00243609">
        <w:rPr>
          <w:rFonts w:ascii="Arial" w:eastAsia="Times New Roman" w:hAnsi="Arial" w:cs="Arial"/>
          <w:lang w:val="et-EE"/>
        </w:rPr>
        <w:t>Esitatud järelduse vormi ja sisu võib olla vaja ülevaatuse tähelepanekuid arvesse võttes muuta.</w:t>
      </w: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cs="Arial"/>
          <w:b/>
          <w:color w:val="0070C0"/>
          <w:lang w:val="et-EE"/>
        </w:rPr>
      </w:pPr>
      <w:r w:rsidRPr="00243609">
        <w:rPr>
          <w:rFonts w:ascii="Arial" w:hAnsi="Arial" w:cs="Arial"/>
          <w:b/>
          <w:lang w:val="et-EE"/>
        </w:rPr>
        <w:t>Meie kohustused</w:t>
      </w:r>
    </w:p>
    <w:p w:rsidR="00650CA6" w:rsidRPr="00243609" w:rsidRDefault="00650CA6" w:rsidP="00650CA6">
      <w:pPr>
        <w:pStyle w:val="Normal0"/>
        <w:spacing w:after="0"/>
        <w:ind w:left="0"/>
        <w:rPr>
          <w:rFonts w:cs="Arial"/>
          <w:lang w:val="et-EE"/>
        </w:rPr>
      </w:pPr>
      <w:r w:rsidRPr="00243609">
        <w:rPr>
          <w:rFonts w:ascii="Arial" w:hAnsi="Arial" w:cs="Arial"/>
          <w:lang w:val="et-EE"/>
        </w:rPr>
        <w:t xml:space="preserve">Ülevaatus viiakse läbi kooskõlas ülevaatuse töövõttude rahvusvahelise standardiga (ISRE) 2400 (muudetud) </w:t>
      </w:r>
      <w:r w:rsidRPr="00243609">
        <w:rPr>
          <w:rFonts w:ascii="Arial" w:hAnsi="Arial" w:cs="Arial"/>
          <w:i/>
          <w:lang w:val="et-EE"/>
        </w:rPr>
        <w:t>Möödunud perioodide finantsaruannete ülevaatuse töövõtud</w:t>
      </w:r>
      <w:r w:rsidRPr="00243609">
        <w:rPr>
          <w:rFonts w:ascii="Arial" w:hAnsi="Arial" w:cs="Arial"/>
          <w:lang w:val="et-EE"/>
        </w:rPr>
        <w:t>. ISRE 2400 (muudetud) nõuab meilt kokkuvõtte tegemist selle kohta, kas me oleme saanud teadlikuks millestki sellisest, mis paneks meid uskuma, et finantsaruanded tervikuna ei ole kõigis olulistes osades koostatud kooskõlas rakendatava finantsaruandluse raamistikuga. ISRE 2400 kohaselt olema ka kohustatud järgima asjassepuutuvaid eetikanõudeid.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tabs>
          <w:tab w:val="left" w:pos="0"/>
        </w:tabs>
        <w:spacing w:after="0"/>
        <w:ind w:left="0"/>
        <w:rPr>
          <w:rFonts w:ascii="Arial" w:hAnsi="Arial" w:cs="Arial"/>
          <w:lang w:val="et-EE"/>
        </w:rPr>
      </w:pPr>
      <w:r w:rsidRPr="00243609">
        <w:rPr>
          <w:rFonts w:ascii="Arial" w:hAnsi="Arial" w:cs="Arial"/>
          <w:lang w:val="et-EE"/>
        </w:rPr>
        <w:t xml:space="preserve">Finantsaruannete ülevaatus kooskõlas ISRE 2400-ga (muudetud) on piiratud kindlustandev töövõtt. Me viime läbi protseduurid, mis peamiselt hõlmavad järelepäringute tegemist juhtkonnale ja teistele isikutele majandusüksuses (nagu asjakohane) ja analüütiliste protseduuride rakendamist, ning hindame hangitud tõendusmaterjali. Samuti viime läbi täiendavad protseduurid, kui saame teada asjaoludest, mis annavad alust arvata, et finantsaruanded tervikuna võivad olla oluliselt väärkajastatud. Need protseduurid viiakse läbi, et võimaldada meil esitada finantsaruannete kohta kokkuvõte kooskõlas ISRE 2400-ga (muudetud). Valitud protseduurid sõltuvad sellest, mida me peame oma kutsealast otsustust rakendades vajalikuks, tuginedes meie arusaamisele </w:t>
      </w:r>
      <w:r w:rsidRPr="00243609">
        <w:rPr>
          <w:rFonts w:ascii="Arial" w:hAnsi="Arial" w:cs="Arial"/>
          <w:i/>
          <w:lang w:val="et-EE"/>
        </w:rPr>
        <w:t>[majandusüksuse nimi]</w:t>
      </w:r>
      <w:r w:rsidRPr="00243609">
        <w:rPr>
          <w:rFonts w:ascii="Arial" w:hAnsi="Arial" w:cs="Arial"/>
          <w:lang w:val="et-EE"/>
        </w:rPr>
        <w:t xml:space="preserve"> ja selle keskkonnast ning IFRSidest ja nende rakendamisest majandussektori kontekstis. </w:t>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Ülevaatus ei ole finantsaruannete audit ja seepärast: </w:t>
      </w:r>
    </w:p>
    <w:p w:rsidR="00650CA6" w:rsidRPr="00243609" w:rsidRDefault="00650CA6" w:rsidP="00650CA6">
      <w:pPr>
        <w:pStyle w:val="Normal0"/>
        <w:numPr>
          <w:ilvl w:val="0"/>
          <w:numId w:val="145"/>
        </w:numPr>
        <w:spacing w:after="0"/>
        <w:rPr>
          <w:rFonts w:ascii="Arial" w:hAnsi="Arial" w:cs="Arial"/>
          <w:lang w:val="et-EE"/>
        </w:rPr>
      </w:pPr>
      <w:r w:rsidRPr="00243609">
        <w:rPr>
          <w:rFonts w:ascii="Arial" w:hAnsi="Arial" w:cs="Arial"/>
          <w:lang w:val="et-EE"/>
        </w:rPr>
        <w:t>on olemas sellevõrra suurem risk kui oleks auditi puhul, et ülevaatusega ei avastata ülevaadatud finantsaruannetes esinevaid väärkajastamisi, kuigi ülevaatus viiakse nõuetekohaselt läbi kooskõlas ISRE 2400</w:t>
      </w:r>
      <w:r w:rsidRPr="00243609">
        <w:rPr>
          <w:rFonts w:cs="Arial"/>
          <w:lang w:val="et-EE"/>
        </w:rPr>
        <w:t>-</w:t>
      </w:r>
      <w:r w:rsidRPr="00243609">
        <w:rPr>
          <w:rFonts w:ascii="Arial" w:hAnsi="Arial" w:cs="Arial"/>
          <w:lang w:val="et-EE"/>
        </w:rPr>
        <w:t>ga (muudetud);</w:t>
      </w:r>
    </w:p>
    <w:p w:rsidR="00650CA6" w:rsidRPr="00243609" w:rsidRDefault="00650CA6" w:rsidP="00650CA6">
      <w:pPr>
        <w:pStyle w:val="Normal0"/>
        <w:numPr>
          <w:ilvl w:val="0"/>
          <w:numId w:val="145"/>
        </w:numPr>
        <w:spacing w:after="0"/>
        <w:rPr>
          <w:rFonts w:ascii="Arial" w:hAnsi="Arial" w:cs="Arial"/>
          <w:lang w:val="et-EE"/>
        </w:rPr>
      </w:pPr>
      <w:r w:rsidRPr="00243609">
        <w:rPr>
          <w:rFonts w:ascii="Arial" w:hAnsi="Arial" w:cs="Arial"/>
          <w:lang w:val="et-EE"/>
        </w:rPr>
        <w:t xml:space="preserve">finantsaruandeid käsitlevas aruandes nende finantsaruannete ülevaatuse kohta kokkuvõtet tehes toome me sõnaselgelt välja, et finantsaruannete kohta auditiarvamust ei avaldata. </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 xml:space="preserve">[Aruande muudatused] </w:t>
      </w: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 xml:space="preserve">Aruande vormi ja sisu võib olla vaja ülevaatuse tähelepanekuid arvesse võttes muuta. </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[Aruande kasutamine ja levitamine]</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Ülevaatuse töövõtu aruanne finantsaruannete kohta on ette</w:t>
      </w:r>
      <w:r w:rsidRPr="00243609">
        <w:rPr>
          <w:rFonts w:cs="Arial"/>
          <w:i/>
          <w:sz w:val="20"/>
          <w:szCs w:val="20"/>
          <w:lang w:val="et-EE"/>
        </w:rPr>
        <w:t xml:space="preserve"> </w:t>
      </w:r>
      <w:r w:rsidRPr="00243609">
        <w:rPr>
          <w:rFonts w:ascii="Arial" w:hAnsi="Arial" w:cs="Arial"/>
          <w:i/>
          <w:sz w:val="20"/>
          <w:szCs w:val="20"/>
          <w:lang w:val="et-EE"/>
        </w:rPr>
        <w:t>nähtud kasutamiseks üksnes [majandusüksuse nimi] ja isikutele, kellele see aruanne on konkreetselt adresseeritud. Me ei tee ühelegi kolmandale isikule mingisuguseid esitisi nende finantsaruannete kohta ega vastuta selle eest, kuidas mistahes kolmas isik neid kasutab.</w:t>
      </w:r>
    </w:p>
    <w:p w:rsidR="00650CA6" w:rsidRPr="00243609" w:rsidRDefault="00650CA6" w:rsidP="00650CA6">
      <w:pPr>
        <w:pStyle w:val="Normalpara1"/>
        <w:ind w:left="180"/>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Palume</w:t>
      </w:r>
      <w:r w:rsidRPr="00C309DC">
        <w:rPr>
          <w:rFonts w:ascii="Arial" w:hAnsi="Arial" w:cs="Arial"/>
          <w:i/>
          <w:lang w:val="et-EE"/>
        </w:rPr>
        <w:t>, et</w:t>
      </w:r>
      <w:r w:rsidRPr="00243609">
        <w:rPr>
          <w:rFonts w:ascii="Arial" w:hAnsi="Arial" w:cs="Arial"/>
          <w:i/>
          <w:lang w:val="et-EE"/>
        </w:rPr>
        <w:t xml:space="preserve"> meie nime </w:t>
      </w:r>
      <w:r w:rsidRPr="00C309DC">
        <w:rPr>
          <w:rFonts w:ascii="Arial" w:hAnsi="Arial" w:cs="Arial"/>
          <w:i/>
          <w:lang w:val="et-EE"/>
        </w:rPr>
        <w:t xml:space="preserve">kasutatakse </w:t>
      </w:r>
      <w:r w:rsidRPr="00243609">
        <w:rPr>
          <w:rFonts w:ascii="Arial" w:hAnsi="Arial" w:cs="Arial"/>
          <w:i/>
          <w:lang w:val="et-EE"/>
        </w:rPr>
        <w:t>ainult meie nõusolekul ja et iga informatsioon, millele oleme lisanud teavituskirja</w:t>
      </w:r>
      <w:r>
        <w:rPr>
          <w:rFonts w:ascii="Arial" w:hAnsi="Arial" w:cs="Arial"/>
          <w:i/>
          <w:lang w:val="et-EE"/>
        </w:rPr>
        <w:t>le</w:t>
      </w:r>
      <w:r w:rsidRPr="00243609">
        <w:rPr>
          <w:rFonts w:ascii="Arial" w:hAnsi="Arial" w:cs="Arial"/>
          <w:i/>
          <w:lang w:val="et-EE"/>
        </w:rPr>
        <w:t>, avaldatakse koos selle teavituskirjaga, välja arvatud juhul, kui meiega on kokku lepitud teisiti.</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[Finantsaruannete lisamine aastaaruandele või avaldamine veebilehel]</w:t>
      </w: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 xml:space="preserve">Juhtkond vastutab finantsaruannete ja aastaaruandes või muus avalikus (elektroonilises või paberkandjal) dokumendis sisalduva muu seotud informatsiooni täpse taasesitamise eest. See hõlmab viidet meie poolt ülevaadatud finantsaruannete täielikule tekstile või kokkuvõttele. Me ei ole kohustatud lugema teie veebilehel avaldatud informatsiooni ega kaaluma elektrooniliselt avaldatud muu informatsiooni kooskõla algdokumendiga. </w:t>
      </w:r>
    </w:p>
    <w:p w:rsidR="00650CA6" w:rsidRPr="00243609" w:rsidRDefault="00650CA6" w:rsidP="00650CA6">
      <w:pPr>
        <w:pStyle w:val="Normal0"/>
        <w:spacing w:after="0"/>
        <w:ind w:left="0"/>
        <w:rPr>
          <w:rFonts w:ascii="Arial" w:hAnsi="Arial" w:cs="Arial"/>
          <w:i/>
          <w:lang w:val="et-EE"/>
        </w:rPr>
      </w:pP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Kui meie ülevaatuse töövõtu aruanne (või meie aruandele osutav viide) kavatsetakse taasesitada või avaldada aastaaruandes või muus dokumendis, sealhulgas elektroonilises dokumendis või veebilehel, tuleb taasesitatava või avaldatava dokumendi terviktekst esitada meile aegsasti, et me saaksime selle enne avaldamisprotsessi algust üle vaadata.</w:t>
      </w:r>
    </w:p>
    <w:p w:rsidR="00650CA6" w:rsidRPr="00243609" w:rsidRDefault="00650CA6" w:rsidP="00650CA6">
      <w:pPr>
        <w:pStyle w:val="Normalpara1"/>
        <w:rPr>
          <w:rFonts w:ascii="Arial" w:hAnsi="Arial" w:cs="Arial"/>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Juhtkonna kohustused</w:t>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Ülevaatus viiakse läbi, tuginedes sellele, et [</w:t>
      </w:r>
      <w:r w:rsidRPr="00243609">
        <w:rPr>
          <w:rFonts w:ascii="Arial" w:hAnsi="Arial" w:cs="Arial"/>
          <w:i/>
          <w:lang w:val="et-EE"/>
        </w:rPr>
        <w:t>juhtkond ja valitsemisülesandega isikud (nagu asjakohane)</w:t>
      </w:r>
      <w:r w:rsidRPr="00243609">
        <w:rPr>
          <w:rFonts w:ascii="Arial" w:hAnsi="Arial" w:cs="Arial"/>
          <w:lang w:val="et-EE"/>
        </w:rPr>
        <w:t xml:space="preserve">] tunnistavad ja saavad aru, et nad vastutavad alljärgneva eest: </w:t>
      </w:r>
    </w:p>
    <w:p w:rsidR="00650CA6" w:rsidRPr="00243609" w:rsidRDefault="00650CA6" w:rsidP="00650CA6">
      <w:pPr>
        <w:pStyle w:val="Normal0"/>
        <w:numPr>
          <w:ilvl w:val="0"/>
          <w:numId w:val="90"/>
        </w:numPr>
        <w:spacing w:after="0"/>
        <w:ind w:left="360"/>
        <w:rPr>
          <w:rFonts w:ascii="Arial" w:hAnsi="Arial" w:cs="Arial"/>
          <w:lang w:val="et-EE"/>
        </w:rPr>
      </w:pPr>
      <w:r w:rsidRPr="00243609">
        <w:rPr>
          <w:rFonts w:ascii="Arial" w:hAnsi="Arial" w:cs="Arial"/>
          <w:lang w:val="et-EE"/>
        </w:rPr>
        <w:t>finantsaruannete koostamine ja õiglane esitamine kooskõlas rakendatava finantsaruandluse raamistikuga;</w:t>
      </w:r>
    </w:p>
    <w:p w:rsidR="00650CA6" w:rsidRPr="00243609" w:rsidRDefault="00650CA6" w:rsidP="00650CA6">
      <w:pPr>
        <w:pStyle w:val="Normal0"/>
        <w:numPr>
          <w:ilvl w:val="0"/>
          <w:numId w:val="90"/>
        </w:numPr>
        <w:spacing w:after="0"/>
        <w:ind w:left="360"/>
        <w:rPr>
          <w:rFonts w:ascii="Arial" w:hAnsi="Arial" w:cs="Arial"/>
          <w:lang w:val="et-EE"/>
        </w:rPr>
      </w:pPr>
      <w:r w:rsidRPr="00243609">
        <w:rPr>
          <w:rFonts w:ascii="Arial" w:hAnsi="Arial" w:cs="Arial"/>
          <w:lang w:val="et-EE"/>
        </w:rPr>
        <w:t>sisekontroll, mida juhtkond peab vajalikuks selliste finantsaruannete koostamise võimaldamiseks, mis on oluliste, kas pettusest või veast tingitud väärkajastamisteta, ja</w:t>
      </w:r>
    </w:p>
    <w:p w:rsidR="00650CA6" w:rsidRPr="00243609" w:rsidRDefault="00650CA6" w:rsidP="00650CA6">
      <w:pPr>
        <w:pStyle w:val="Normal0"/>
        <w:numPr>
          <w:ilvl w:val="0"/>
          <w:numId w:val="90"/>
        </w:numPr>
        <w:spacing w:after="0"/>
        <w:ind w:left="360"/>
        <w:rPr>
          <w:rFonts w:ascii="Arial" w:hAnsi="Arial" w:cs="Arial"/>
          <w:lang w:val="et-EE"/>
        </w:rPr>
      </w:pPr>
      <w:r w:rsidRPr="00243609">
        <w:rPr>
          <w:rFonts w:ascii="Arial" w:hAnsi="Arial" w:cs="Arial"/>
          <w:lang w:val="et-EE"/>
        </w:rPr>
        <w:t xml:space="preserve">meile alljärgneva tagamine: </w:t>
      </w:r>
    </w:p>
    <w:p w:rsidR="00650CA6" w:rsidRPr="00243609" w:rsidRDefault="00650CA6" w:rsidP="00650CA6">
      <w:pPr>
        <w:pStyle w:val="Normal0"/>
        <w:numPr>
          <w:ilvl w:val="1"/>
          <w:numId w:val="91"/>
        </w:numPr>
        <w:spacing w:after="0"/>
        <w:ind w:left="720"/>
        <w:rPr>
          <w:rFonts w:ascii="Arial" w:hAnsi="Arial" w:cs="Arial"/>
          <w:lang w:val="et-EE"/>
        </w:rPr>
      </w:pPr>
      <w:r w:rsidRPr="00243609">
        <w:rPr>
          <w:rFonts w:ascii="Arial" w:hAnsi="Arial" w:cs="Arial"/>
          <w:lang w:val="et-EE"/>
        </w:rPr>
        <w:t>juurdepääs kogu informatsioonile, millest juhtkond on teadlik ja mis on finantsaruannete koostamisel ja õiglasel esitamisel asjassepuutuv, näiteks andmed, dokumentatsioon ja muud materjalid;</w:t>
      </w:r>
    </w:p>
    <w:p w:rsidR="00650CA6" w:rsidRPr="00243609" w:rsidRDefault="00650CA6" w:rsidP="00650CA6">
      <w:pPr>
        <w:pStyle w:val="Normal0"/>
        <w:numPr>
          <w:ilvl w:val="1"/>
          <w:numId w:val="91"/>
        </w:numPr>
        <w:spacing w:after="0"/>
        <w:ind w:left="720"/>
        <w:rPr>
          <w:rFonts w:ascii="Arial" w:hAnsi="Arial" w:cs="Arial"/>
          <w:lang w:val="et-EE"/>
        </w:rPr>
      </w:pPr>
      <w:r w:rsidRPr="00243609">
        <w:rPr>
          <w:rFonts w:ascii="Arial" w:hAnsi="Arial" w:cs="Arial"/>
          <w:lang w:val="et-EE"/>
        </w:rPr>
        <w:t>lisateave, mida me võime juhtkonnalt ülevaatuse eesmärgil nõuda, ja</w:t>
      </w:r>
    </w:p>
    <w:p w:rsidR="00650CA6" w:rsidRPr="00243609" w:rsidRDefault="00650CA6" w:rsidP="00650CA6">
      <w:pPr>
        <w:pStyle w:val="Normal0"/>
        <w:numPr>
          <w:ilvl w:val="1"/>
          <w:numId w:val="91"/>
        </w:numPr>
        <w:spacing w:after="0"/>
        <w:ind w:left="720"/>
        <w:rPr>
          <w:rFonts w:ascii="Arial" w:hAnsi="Arial" w:cs="Arial"/>
          <w:lang w:val="et-EE"/>
        </w:rPr>
      </w:pPr>
      <w:r w:rsidRPr="00243609">
        <w:rPr>
          <w:rFonts w:ascii="Arial" w:hAnsi="Arial" w:cs="Arial"/>
          <w:lang w:val="et-EE"/>
        </w:rPr>
        <w:t xml:space="preserve">piiramata juurdepääs isikutele </w:t>
      </w:r>
      <w:r w:rsidRPr="00243609">
        <w:rPr>
          <w:rFonts w:ascii="Arial" w:hAnsi="Arial" w:cs="Arial"/>
          <w:i/>
          <w:lang w:val="et-EE"/>
        </w:rPr>
        <w:t>[majandusüksuse nimi]</w:t>
      </w:r>
      <w:r w:rsidRPr="00243609">
        <w:rPr>
          <w:rFonts w:ascii="Arial" w:hAnsi="Arial" w:cs="Arial"/>
          <w:lang w:val="et-EE"/>
        </w:rPr>
        <w:t xml:space="preserve">, kellelt meie arvates on vaja saada tõendusmaterjali.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Ülevaatuse osana nõuame </w:t>
      </w:r>
      <w:r w:rsidRPr="00243609">
        <w:rPr>
          <w:rFonts w:ascii="Arial" w:hAnsi="Arial" w:cs="Arial"/>
          <w:i/>
          <w:lang w:val="et-EE"/>
        </w:rPr>
        <w:t>[juhtkonnalt ja valitsemisülesandega isikutelt (nagu asjakohane)]</w:t>
      </w:r>
      <w:r w:rsidRPr="00243609">
        <w:rPr>
          <w:rFonts w:ascii="Arial" w:hAnsi="Arial" w:cs="Arial"/>
          <w:lang w:val="et-EE"/>
        </w:rPr>
        <w:t xml:space="preserve"> kirjalikku kinnitust ülevaatusega seoses meile tehtud esitiste kohta. </w:t>
      </w:r>
    </w:p>
    <w:p w:rsidR="00650CA6" w:rsidRPr="00243609" w:rsidRDefault="00650CA6" w:rsidP="00650CA6">
      <w:pPr>
        <w:pStyle w:val="Normal0"/>
        <w:spacing w:after="0"/>
        <w:ind w:left="0"/>
        <w:rPr>
          <w:rFonts w:ascii="Arial" w:hAnsi="Arial" w:cs="Arial"/>
          <w:b/>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[Tabelite koostamine]</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 xml:space="preserve">Me saame aru, et [teie] või [teie töötajad] koostate meile esitamiseks teatavad tabelid ja otsite välja kindlaksmääratud dokumendid enne meie töövõtu planeeritud algust 14. veebruaril 20XX. </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 xml:space="preserve">Nõutud tabelid ja dokumendid on järgmised: </w:t>
      </w:r>
    </w:p>
    <w:p w:rsidR="00650CA6" w:rsidRPr="00243609" w:rsidRDefault="00650CA6" w:rsidP="00650CA6">
      <w:pPr>
        <w:pStyle w:val="Indent1abv"/>
        <w:spacing w:before="0"/>
        <w:ind w:left="720"/>
        <w:rPr>
          <w:rFonts w:ascii="Arial" w:hAnsi="Arial" w:cs="Arial"/>
          <w:i/>
          <w:szCs w:val="20"/>
          <w:lang w:val="et-EE"/>
        </w:rPr>
      </w:pPr>
      <w:r w:rsidRPr="00243609">
        <w:rPr>
          <w:rFonts w:ascii="Arial" w:hAnsi="Arial" w:cs="Arial"/>
          <w:i/>
          <w:szCs w:val="20"/>
          <w:lang w:val="et-EE"/>
        </w:rPr>
        <w:t>[(a)</w:t>
      </w:r>
      <w:r w:rsidRPr="00243609">
        <w:rPr>
          <w:rFonts w:ascii="Arial" w:hAnsi="Arial" w:cs="Arial"/>
          <w:i/>
          <w:szCs w:val="20"/>
          <w:lang w:val="et-EE"/>
        </w:rPr>
        <w:tab/>
        <w:t xml:space="preserve">tabelid ja analüüsid ja] </w:t>
      </w:r>
    </w:p>
    <w:p w:rsidR="00650CA6" w:rsidRPr="00243609" w:rsidRDefault="00650CA6" w:rsidP="00650CA6">
      <w:pPr>
        <w:pStyle w:val="Indent1"/>
        <w:ind w:left="720"/>
        <w:rPr>
          <w:rFonts w:ascii="Arial" w:hAnsi="Arial" w:cs="Arial"/>
          <w:i/>
          <w:szCs w:val="20"/>
          <w:lang w:val="et-EE"/>
        </w:rPr>
      </w:pPr>
      <w:r w:rsidRPr="00243609">
        <w:rPr>
          <w:rFonts w:ascii="Arial" w:hAnsi="Arial" w:cs="Arial"/>
          <w:i/>
          <w:szCs w:val="20"/>
          <w:lang w:val="et-EE"/>
        </w:rPr>
        <w:t>[(b)</w:t>
      </w:r>
      <w:r w:rsidRPr="00243609">
        <w:rPr>
          <w:rFonts w:ascii="Arial" w:hAnsi="Arial" w:cs="Arial"/>
          <w:i/>
          <w:szCs w:val="20"/>
          <w:lang w:val="et-EE"/>
        </w:rPr>
        <w:tab/>
        <w:t>muud kindlaksmääratud dokumendid.]</w:t>
      </w:r>
    </w:p>
    <w:p w:rsidR="00650CA6" w:rsidRPr="00243609" w:rsidRDefault="00650CA6" w:rsidP="00650CA6">
      <w:pPr>
        <w:pStyle w:val="Indent1"/>
        <w:ind w:left="1440"/>
        <w:rPr>
          <w:rFonts w:ascii="Arial" w:hAnsi="Arial" w:cs="Arial"/>
          <w:i/>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See lihtsustab meie tööd ja aitab vähendada meie kulusid. Kui te neid tööpabereid või dokumente õigel ajal ei esita, võib see meie teenuseid takistada ja sundida meid oma teenuseid peatama või töövõtust taanduma.</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[Tööpaberid]</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Meie poolt töövõtu käigus koostatud tööpaberid, failid, muud materjalid ja aruanded ning teostatud töö on meie ettevõtte omand, mis kujutab endast konfidentsiaalset informatsiooni ning mida me säilitame kooskõlas oma ettevõtte põhimõtete ja protseduuridega.</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[Failiga tutvumine]</w:t>
      </w:r>
    </w:p>
    <w:p w:rsidR="00650CA6" w:rsidRPr="00243609" w:rsidRDefault="00650CA6" w:rsidP="00650CA6">
      <w:pPr>
        <w:pStyle w:val="Normalpara1"/>
        <w:rPr>
          <w:rFonts w:cs="Arial"/>
          <w:i/>
          <w:sz w:val="20"/>
          <w:szCs w:val="20"/>
          <w:lang w:val="et-EE"/>
        </w:rPr>
      </w:pPr>
      <w:r w:rsidRPr="00243609">
        <w:rPr>
          <w:rFonts w:ascii="Arial" w:hAnsi="Arial" w:cs="Arial"/>
          <w:i/>
          <w:sz w:val="20"/>
          <w:szCs w:val="20"/>
          <w:lang w:val="et-EE"/>
        </w:rPr>
        <w:t>Vastavalt kutse-eeskirjadele (ja meie ettevõtte poliitikale) võivad praksist kontrollivad isikud ja teised meie töövõtu faili üle vaatavad isikud meie kliendi failid perioodiliselt üle vaadata, et tagada meie kooskõla oma kutsestandardite ja ettevõtte standarditega. Faili ülevaatajad on kohustatud tagama kliendi informatsiooni konfidentsiaalsuse.</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tabs>
          <w:tab w:val="left" w:pos="0"/>
        </w:tabs>
        <w:spacing w:after="0"/>
        <w:ind w:left="0"/>
        <w:rPr>
          <w:rFonts w:ascii="Arial" w:hAnsi="Arial" w:cs="Arial"/>
          <w:b/>
          <w:i/>
          <w:lang w:val="et-EE"/>
        </w:rPr>
      </w:pPr>
      <w:r w:rsidRPr="00243609">
        <w:rPr>
          <w:rFonts w:ascii="Arial" w:hAnsi="Arial" w:cs="Arial"/>
          <w:b/>
          <w:i/>
          <w:lang w:val="et-EE"/>
        </w:rPr>
        <w:t xml:space="preserve">[Vaidluste lahendamine] </w:t>
      </w:r>
      <w:r w:rsidRPr="00243609">
        <w:rPr>
          <w:rFonts w:ascii="Arial" w:hAnsi="Arial" w:cs="Arial"/>
          <w:i/>
          <w:lang w:val="et-EE"/>
        </w:rPr>
        <w:t>(kui see on kohalike nõuete alusel lubatud)</w:t>
      </w:r>
    </w:p>
    <w:p w:rsidR="00650CA6" w:rsidRPr="00243609" w:rsidRDefault="00650CA6" w:rsidP="00650CA6">
      <w:pPr>
        <w:pStyle w:val="Normalpara1"/>
        <w:tabs>
          <w:tab w:val="left" w:pos="0"/>
        </w:tabs>
        <w:rPr>
          <w:rFonts w:ascii="Arial" w:hAnsi="Arial" w:cs="Arial"/>
          <w:i/>
          <w:sz w:val="20"/>
          <w:szCs w:val="20"/>
          <w:lang w:val="et-EE"/>
        </w:rPr>
      </w:pPr>
      <w:r w:rsidRPr="00243609">
        <w:rPr>
          <w:rFonts w:ascii="Arial" w:hAnsi="Arial" w:cs="Arial"/>
          <w:i/>
          <w:sz w:val="20"/>
          <w:szCs w:val="20"/>
          <w:lang w:val="et-EE"/>
        </w:rPr>
        <w:t>Te olete nõus alljärgnevaga:</w:t>
      </w:r>
    </w:p>
    <w:p w:rsidR="00650CA6" w:rsidRPr="00243609" w:rsidRDefault="00650CA6" w:rsidP="00650CA6">
      <w:pPr>
        <w:pStyle w:val="Indent1"/>
        <w:numPr>
          <w:ilvl w:val="0"/>
          <w:numId w:val="157"/>
        </w:numPr>
        <w:rPr>
          <w:rFonts w:ascii="Arial" w:hAnsi="Arial" w:cs="Arial"/>
          <w:i/>
          <w:strike/>
          <w:szCs w:val="20"/>
          <w:lang w:val="et-EE"/>
        </w:rPr>
      </w:pPr>
      <w:r w:rsidRPr="00243609">
        <w:rPr>
          <w:rFonts w:ascii="Arial" w:hAnsi="Arial" w:cs="Arial"/>
          <w:i/>
          <w:szCs w:val="20"/>
          <w:lang w:val="et-EE"/>
        </w:rPr>
        <w:t>kõik vaidlused, mis võivad käesoleva töövõtu tähenduse, läbiviimise või jõustamisega seoses tekkida, püütakse enne kohtuvaidluse algatamist lahendada lepituse teel ja</w:t>
      </w:r>
    </w:p>
    <w:p w:rsidR="00650CA6" w:rsidRPr="00243609" w:rsidRDefault="00650CA6" w:rsidP="00650CA6">
      <w:pPr>
        <w:pStyle w:val="Indent1"/>
        <w:numPr>
          <w:ilvl w:val="0"/>
          <w:numId w:val="157"/>
        </w:numPr>
        <w:rPr>
          <w:rFonts w:ascii="Arial" w:hAnsi="Arial" w:cs="Arial"/>
          <w:i/>
          <w:szCs w:val="20"/>
          <w:lang w:val="et-EE"/>
        </w:rPr>
      </w:pPr>
      <w:r w:rsidRPr="00243609">
        <w:rPr>
          <w:rFonts w:ascii="Arial" w:hAnsi="Arial" w:cs="Arial"/>
          <w:i/>
          <w:szCs w:val="20"/>
          <w:lang w:val="et-EE"/>
        </w:rPr>
        <w:t xml:space="preserve">te osalete lepitusprotsessis heas usus, niipea kui töövõtu mistahes osapool on esitatud kirjaliku lepitustaotluse. </w:t>
      </w:r>
    </w:p>
    <w:p w:rsidR="00650CA6" w:rsidRPr="00243609" w:rsidRDefault="00650CA6" w:rsidP="00650CA6">
      <w:pPr>
        <w:pStyle w:val="Normal0"/>
        <w:spacing w:after="0"/>
        <w:ind w:left="0"/>
        <w:rPr>
          <w:rFonts w:ascii="Arial" w:hAnsi="Arial" w:cs="Arial"/>
          <w:i/>
          <w:lang w:val="et-EE"/>
        </w:rPr>
      </w:pPr>
    </w:p>
    <w:p w:rsidR="00650CA6" w:rsidRPr="00243609" w:rsidRDefault="00650CA6" w:rsidP="00650CA6">
      <w:pPr>
        <w:pStyle w:val="Normal0"/>
        <w:spacing w:after="0"/>
        <w:ind w:left="0"/>
        <w:rPr>
          <w:rFonts w:cs="Arial"/>
          <w:i/>
          <w:lang w:val="et-EE"/>
        </w:rPr>
      </w:pPr>
      <w:r w:rsidRPr="00243609">
        <w:rPr>
          <w:rFonts w:ascii="Arial" w:hAnsi="Arial" w:cs="Arial"/>
          <w:i/>
          <w:lang w:val="et-EE"/>
        </w:rPr>
        <w:t>Käesoleva töövõtu tulemusena algatatud lepitusmenetlust haldab [lepitusorganisatsiooni nimi] kooskõlas oma lepituseeskirjadega ___________ seaduste alusel. Lepitusmenetluse kulud jagatakse võrdselt osalevate poolte vahel.</w:t>
      </w:r>
    </w:p>
    <w:p w:rsidR="00650CA6" w:rsidRPr="00243609" w:rsidRDefault="00650CA6" w:rsidP="00650CA6">
      <w:pPr>
        <w:pStyle w:val="Normal0"/>
        <w:spacing w:after="0"/>
        <w:ind w:left="0"/>
        <w:rPr>
          <w:rFonts w:ascii="Arial" w:hAnsi="Arial" w:cs="Arial"/>
          <w:b/>
          <w:i/>
          <w:iCs/>
          <w:lang w:val="et-EE"/>
        </w:rPr>
      </w:pPr>
    </w:p>
    <w:p w:rsidR="00650CA6" w:rsidRPr="00243609" w:rsidRDefault="00650CA6" w:rsidP="00650CA6">
      <w:pPr>
        <w:pStyle w:val="Normal0"/>
        <w:spacing w:after="0"/>
        <w:ind w:left="0"/>
        <w:rPr>
          <w:rFonts w:ascii="Arial" w:hAnsi="Arial" w:cs="Arial"/>
          <w:b/>
          <w:i/>
          <w:iCs/>
          <w:lang w:val="et-EE"/>
        </w:rPr>
      </w:pPr>
      <w:r w:rsidRPr="00243609">
        <w:rPr>
          <w:rFonts w:ascii="Arial" w:hAnsi="Arial" w:cs="Arial"/>
          <w:b/>
          <w:i/>
          <w:iCs/>
          <w:lang w:val="et-EE"/>
        </w:rPr>
        <w:t>[</w:t>
      </w:r>
      <w:r w:rsidRPr="00243609">
        <w:rPr>
          <w:rFonts w:ascii="Arial" w:hAnsi="Arial" w:cs="Arial"/>
          <w:b/>
          <w:i/>
          <w:lang w:val="et-EE"/>
        </w:rPr>
        <w:t>Hüvitis</w:t>
      </w:r>
      <w:r w:rsidRPr="00243609">
        <w:rPr>
          <w:rFonts w:ascii="Arial" w:hAnsi="Arial" w:cs="Arial"/>
          <w:b/>
          <w:i/>
          <w:iCs/>
          <w:lang w:val="et-EE"/>
        </w:rPr>
        <w:t xml:space="preserve">] </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[Kontrollige, kas selle hüvitist käsitleva sätte sõnastus on lubatud ja kui on, siis kas see on kooskõlas kohalike eeskirjade ja õigusnormidega. Samuti kaaluge õigusnõu saamist.]</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[Majandusüksuse nimi] nõustub hüvitama ja kaitsma (meie palgatud ja juhendatud kaitsjat kasutades) meie ettevõtet (ja selle partnereid, agente või töötajaid) kõigi kahjude, kulude (sh advokaaditasud), kahjutasude, nõuete, nõudmiste ja vastutuse eest, mis tulenevad alljärgnevast või on alljärgneva tagajärg:</w:t>
      </w:r>
    </w:p>
    <w:p w:rsidR="00650CA6" w:rsidRPr="00243609" w:rsidRDefault="00650CA6" w:rsidP="00650CA6">
      <w:pPr>
        <w:pStyle w:val="Indent1"/>
        <w:numPr>
          <w:ilvl w:val="0"/>
          <w:numId w:val="146"/>
        </w:numPr>
        <w:rPr>
          <w:rFonts w:ascii="Arial" w:hAnsi="Arial" w:cs="Arial"/>
          <w:i/>
          <w:szCs w:val="20"/>
          <w:lang w:val="et-EE"/>
        </w:rPr>
      </w:pPr>
      <w:r w:rsidRPr="00243609">
        <w:rPr>
          <w:rFonts w:ascii="Arial" w:hAnsi="Arial" w:cs="Arial"/>
          <w:i/>
          <w:szCs w:val="20"/>
          <w:lang w:val="et-EE"/>
        </w:rPr>
        <w:t>[</w:t>
      </w:r>
      <w:r w:rsidRPr="00243609">
        <w:rPr>
          <w:rFonts w:ascii="Arial" w:hAnsi="Arial" w:cs="Arial"/>
          <w:i/>
          <w:lang w:val="et-EE"/>
        </w:rPr>
        <w:t>majandusüksuse</w:t>
      </w:r>
      <w:r w:rsidRPr="00243609">
        <w:rPr>
          <w:rFonts w:ascii="Arial" w:hAnsi="Arial" w:cs="Arial"/>
          <w:i/>
          <w:szCs w:val="20"/>
          <w:lang w:val="et-EE"/>
        </w:rPr>
        <w:t xml:space="preserve"> nimi] (või selle direktorid, ametnikud, agendid või töötajad) rikub (rikuvad) [</w:t>
      </w:r>
      <w:r w:rsidRPr="00243609">
        <w:rPr>
          <w:rFonts w:ascii="Arial" w:hAnsi="Arial" w:cs="Arial"/>
          <w:i/>
          <w:lang w:val="et-EE"/>
        </w:rPr>
        <w:t>majandusüksuse</w:t>
      </w:r>
      <w:r w:rsidRPr="00243609">
        <w:rPr>
          <w:rFonts w:ascii="Arial" w:hAnsi="Arial" w:cs="Arial"/>
          <w:i/>
          <w:szCs w:val="20"/>
          <w:lang w:val="et-EE"/>
        </w:rPr>
        <w:t xml:space="preserve"> nimi] poolt käesolevaga kokkulepitud klausleid, sealhulgas – piiramata seejuures eelöeldu üldist olemust – kuritarvitab või levitab loata meie töövõtu aruannet või meie aruandes viidatud finantsaruandeid või mis tahes muud </w:t>
      </w:r>
      <w:r>
        <w:rPr>
          <w:rFonts w:ascii="Arial" w:hAnsi="Arial" w:cs="Arial"/>
          <w:i/>
          <w:szCs w:val="20"/>
          <w:lang w:val="et-EE"/>
        </w:rPr>
        <w:t>töötulemust, mille meie ettevõt</w:t>
      </w:r>
      <w:r w:rsidRPr="00243609">
        <w:rPr>
          <w:rFonts w:ascii="Arial" w:hAnsi="Arial" w:cs="Arial"/>
          <w:i/>
          <w:szCs w:val="20"/>
          <w:lang w:val="et-EE"/>
        </w:rPr>
        <w:t>e on teile kättesaadavaks teinud;</w:t>
      </w:r>
    </w:p>
    <w:p w:rsidR="00650CA6" w:rsidRPr="00243609" w:rsidRDefault="00650CA6" w:rsidP="00650CA6">
      <w:pPr>
        <w:pStyle w:val="Indent1"/>
        <w:numPr>
          <w:ilvl w:val="0"/>
          <w:numId w:val="146"/>
        </w:numPr>
        <w:rPr>
          <w:rFonts w:ascii="Arial" w:hAnsi="Arial" w:cs="Arial"/>
          <w:i/>
          <w:szCs w:val="20"/>
          <w:lang w:val="et-EE"/>
        </w:rPr>
      </w:pPr>
      <w:r w:rsidRPr="00243609">
        <w:rPr>
          <w:rFonts w:ascii="Arial" w:hAnsi="Arial" w:cs="Arial"/>
          <w:i/>
          <w:szCs w:val="20"/>
          <w:lang w:val="et-EE"/>
        </w:rPr>
        <w:t>meie poolt käes</w:t>
      </w:r>
      <w:r>
        <w:rPr>
          <w:rFonts w:ascii="Arial" w:hAnsi="Arial" w:cs="Arial"/>
          <w:i/>
          <w:szCs w:val="20"/>
          <w:lang w:val="et-EE"/>
        </w:rPr>
        <w:t>oleva töövõt</w:t>
      </w:r>
      <w:r w:rsidRPr="00243609">
        <w:rPr>
          <w:rFonts w:ascii="Arial" w:hAnsi="Arial" w:cs="Arial"/>
          <w:i/>
          <w:szCs w:val="20"/>
          <w:lang w:val="et-EE"/>
        </w:rPr>
        <w:t>u raames osutatud teenused, kui pädeva jurisdiktsiooni kohus ei leia, et sellised kahjud, kulud ja kahjutasud tulenevad meie ettevõtte hooletusest. Juhul kui küsimus lahendatakse kohtuväliselt, lepime ühiselt kokku teie ettevõtte makstava hüvitise suuruse.</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[Tähtaeg]</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 teeme kõik mõistlikud jõupingutused, et viia käesolevas kirjas kirjeldatud töövõtt kokkulepitud tähtajaks lõpule. Me ei vastuta siiski töövõtu ebaõnnestunud või viivitusega lõpuleviimise eest, kui see tuleneb põhjustest, mille üle meil puudub kontroll, sealhulgas sellest, et [majandusüksuse nimi] ei ole oma kohustusi õigeaegselt täitnud.</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cs="Arial"/>
          <w:b/>
          <w:i/>
          <w:lang w:val="et-EE"/>
        </w:rPr>
      </w:pPr>
      <w:r w:rsidRPr="00243609">
        <w:rPr>
          <w:rFonts w:ascii="Arial" w:hAnsi="Arial" w:cs="Arial"/>
          <w:b/>
          <w:i/>
          <w:lang w:val="et-EE"/>
        </w:rPr>
        <w:t>[Tavapärastel tunnitasumääradel põhinevad tasud]</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Meie tasud põhinevad meie tavapärastel tunnitasumääradel, pluss meie poolt makstud otsesed kulud ja kohaldatavad maksud, ja need tuleb maksta kohe arve esitamisel. Täiendavate teenuste eest makstavad tasud lepitakse eraldi kokku.</w:t>
      </w:r>
    </w:p>
    <w:p w:rsidR="00650CA6" w:rsidRPr="00243609" w:rsidRDefault="00650CA6" w:rsidP="00650CA6">
      <w:pPr>
        <w:pStyle w:val="Indent1abv"/>
        <w:spacing w:before="0"/>
        <w:ind w:left="0" w:firstLine="0"/>
        <w:rPr>
          <w:rFonts w:ascii="Arial" w:hAnsi="Arial" w:cs="Arial"/>
          <w:i/>
          <w:szCs w:val="20"/>
          <w:lang w:val="et-EE"/>
        </w:rPr>
      </w:pPr>
    </w:p>
    <w:p w:rsidR="00650CA6" w:rsidRPr="00243609" w:rsidRDefault="00650CA6" w:rsidP="00650CA6">
      <w:pPr>
        <w:pStyle w:val="Indent1abv"/>
        <w:spacing w:before="0"/>
        <w:ind w:left="0" w:firstLine="0"/>
        <w:rPr>
          <w:rFonts w:ascii="Arial" w:hAnsi="Arial" w:cs="Arial"/>
          <w:i/>
          <w:szCs w:val="20"/>
          <w:lang w:val="et-EE"/>
        </w:rPr>
      </w:pPr>
      <w:r w:rsidRPr="00243609">
        <w:rPr>
          <w:rFonts w:ascii="Arial" w:hAnsi="Arial" w:cs="Arial"/>
          <w:i/>
          <w:szCs w:val="20"/>
          <w:lang w:val="et-EE"/>
        </w:rPr>
        <w:t>[või]</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[Tasude hinnang]</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Meie hinnangu kohaselt on nende teenuste eest meile makstavad tasud kokku [summa] eurot ülevaatuse töövõtu eest pluss [summa] eurot meie poolt</w:t>
      </w:r>
      <w:r>
        <w:rPr>
          <w:rFonts w:ascii="Arial" w:hAnsi="Arial" w:cs="Arial"/>
          <w:i/>
          <w:sz w:val="20"/>
          <w:szCs w:val="20"/>
          <w:lang w:val="et-EE"/>
        </w:rPr>
        <w:t xml:space="preserve"> makstud otseste kulude </w:t>
      </w:r>
      <w:r w:rsidRPr="00243609">
        <w:rPr>
          <w:rFonts w:ascii="Arial" w:hAnsi="Arial" w:cs="Arial"/>
          <w:i/>
          <w:sz w:val="20"/>
          <w:szCs w:val="20"/>
          <w:lang w:val="et-EE"/>
        </w:rPr>
        <w:t xml:space="preserve">eest </w:t>
      </w:r>
      <w:r>
        <w:rPr>
          <w:rFonts w:ascii="Arial" w:hAnsi="Arial" w:cs="Arial"/>
          <w:i/>
          <w:sz w:val="20"/>
          <w:szCs w:val="20"/>
          <w:lang w:val="et-EE"/>
        </w:rPr>
        <w:t>(lisanduvad</w:t>
      </w:r>
      <w:r w:rsidRPr="00243609">
        <w:rPr>
          <w:rFonts w:ascii="Arial" w:hAnsi="Arial" w:cs="Arial"/>
          <w:i/>
          <w:sz w:val="20"/>
          <w:szCs w:val="20"/>
          <w:lang w:val="et-EE"/>
        </w:rPr>
        <w:t xml:space="preserve"> kohaldatava</w:t>
      </w:r>
      <w:r>
        <w:rPr>
          <w:rFonts w:ascii="Arial" w:hAnsi="Arial" w:cs="Arial"/>
          <w:i/>
          <w:sz w:val="20"/>
          <w:szCs w:val="20"/>
          <w:lang w:val="et-EE"/>
        </w:rPr>
        <w:t>d</w:t>
      </w:r>
      <w:r w:rsidRPr="00243609">
        <w:rPr>
          <w:rFonts w:ascii="Arial" w:hAnsi="Arial" w:cs="Arial"/>
          <w:i/>
          <w:sz w:val="20"/>
          <w:szCs w:val="20"/>
          <w:lang w:val="et-EE"/>
        </w:rPr>
        <w:t xml:space="preserve"> maksud</w:t>
      </w:r>
      <w:r>
        <w:rPr>
          <w:rFonts w:ascii="Arial" w:hAnsi="Arial" w:cs="Arial"/>
          <w:i/>
          <w:sz w:val="20"/>
          <w:szCs w:val="20"/>
          <w:lang w:val="et-EE"/>
        </w:rPr>
        <w:t>)</w:t>
      </w:r>
      <w:r w:rsidRPr="00243609">
        <w:rPr>
          <w:rFonts w:ascii="Arial" w:hAnsi="Arial" w:cs="Arial"/>
          <w:i/>
          <w:sz w:val="20"/>
          <w:szCs w:val="20"/>
          <w:lang w:val="et-EE"/>
        </w:rPr>
        <w:t xml:space="preserve">. See hinnang põhineb eeldusel, et teie töötajad teevad meiega koostööd ja ei ilmne ootamatuid asjaolusid. </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Kui me vajame märkimisväärselt palju lisaaega, arutame põhjused teiega läbi ja lepime enne täiendavate kulude tegemist kokku muudetud tasu.</w:t>
      </w:r>
    </w:p>
    <w:p w:rsidR="00650CA6" w:rsidRPr="00243609" w:rsidRDefault="00650CA6" w:rsidP="00650CA6">
      <w:pPr>
        <w:pStyle w:val="Normal0"/>
        <w:spacing w:after="0"/>
        <w:ind w:left="0"/>
        <w:rPr>
          <w:rFonts w:ascii="Arial" w:hAnsi="Arial" w:cs="Arial"/>
          <w:i/>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i/>
          <w:lang w:val="et-EE"/>
        </w:rPr>
        <w:t>Arved esitatakse jooksvalt töö käigus ja need tuleb koheselt tasuda.</w:t>
      </w:r>
    </w:p>
    <w:p w:rsidR="00650CA6" w:rsidRPr="00243609" w:rsidRDefault="00650CA6" w:rsidP="00650CA6">
      <w:pPr>
        <w:pStyle w:val="Normal0"/>
        <w:spacing w:after="0"/>
        <w:ind w:left="0"/>
        <w:rPr>
          <w:rFonts w:ascii="Arial" w:hAnsi="Arial" w:cs="Arial"/>
          <w:b/>
          <w:i/>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b/>
          <w:i/>
          <w:lang w:val="et-EE"/>
        </w:rPr>
        <w:t>[Käsiraha]</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 palume teil maksta meile enne, kui alustame teenuste osutamist, käsiraha [summa] eurot. Käsiraha arvestatakse meie lõpparvest maha ja kasutamata osa makstakse teile tagasi, niipea kui meile on makstud kõik käesoleva töövõtuga seotud tasud ja kulud.</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b/>
          <w:i/>
          <w:iCs/>
          <w:lang w:val="et-EE"/>
        </w:rPr>
        <w:t>[</w:t>
      </w:r>
      <w:r w:rsidRPr="00243609">
        <w:rPr>
          <w:rFonts w:ascii="Arial" w:hAnsi="Arial" w:cs="Arial"/>
          <w:b/>
          <w:i/>
          <w:lang w:val="et-EE"/>
        </w:rPr>
        <w:t>Arvete esitamine</w:t>
      </w:r>
      <w:r w:rsidRPr="00243609">
        <w:rPr>
          <w:rFonts w:ascii="Arial" w:hAnsi="Arial" w:cs="Arial"/>
          <w:b/>
          <w:i/>
          <w:iCs/>
          <w:lang w:val="et-EE"/>
        </w:rPr>
        <w:t>]</w:t>
      </w:r>
      <w:r w:rsidRPr="00243609">
        <w:rPr>
          <w:rFonts w:ascii="Arial" w:hAnsi="Arial" w:cs="Arial"/>
          <w:i/>
          <w:iCs/>
          <w:lang w:val="et-EE"/>
        </w:rPr>
        <w:t xml:space="preserve"> </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Meie tasusid ja kulusid sisaldav arve esitatakse teile kord kuus ja see tuleb koheselt tasuda. Kui arvet ei tasuta 30 päeva jooksul pärast arve esitamise kuupäeva, võib seda pidada kohustuste rikkumiseks ja arvele lisatakse viivistasu [number] protsenti kuus. Me jätame endale õiguse oma teenused peatada või käesolevast töövõtust taanduda, juhul kui te olete mõne meie arve puhul jätnud oma kohustused täitmata. Juhul kui teie poolt maksmata summade sissenõudmiseks on vaja kasutada inkassoteenust, nõustute te hüvitama meile inkassoteenuse kulud, sealhulgas advokaaditasud.</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b/>
          <w:i/>
          <w:iCs/>
          <w:lang w:val="et-EE"/>
        </w:rPr>
        <w:t>[</w:t>
      </w:r>
      <w:r w:rsidRPr="00243609">
        <w:rPr>
          <w:rFonts w:ascii="Arial" w:hAnsi="Arial" w:cs="Arial"/>
          <w:b/>
          <w:i/>
          <w:lang w:val="et-EE"/>
        </w:rPr>
        <w:t>Lõpetamine</w:t>
      </w:r>
      <w:r w:rsidRPr="00243609">
        <w:rPr>
          <w:rFonts w:ascii="Arial" w:hAnsi="Arial" w:cs="Arial"/>
          <w:b/>
          <w:i/>
          <w:iCs/>
          <w:lang w:val="et-EE"/>
        </w:rPr>
        <w:t>]</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Kui me otsustame oma teenused arvete tasumata jätmise tõttu või muul käesolevas kirjas nimetatud põhjusel lõpetada, loetakse meie töövõtt lõpuleviiduks lõpetamist käsitleva kirjaliku teatise kuupäeval, isegi kui me ei ole oma aruannet koostanud. Te olete kohustatud hüvitama meile kogu kulutatud aja ja kõik meie poolt makstud kulud kuni lõpetamise kuupäevani.</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b/>
          <w:i/>
          <w:lang w:val="et-EE"/>
        </w:rPr>
        <w:t>[Riigiasutusele vastamise või õigusmenetluse kulud]</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Juhul kui me peame kohtukutsele, kohtuotsusele, riigiasutusele või muule õiguslikule menetlusele vastates esitama dokumente ja/või tunnistuse informatsiooni kohta, mis me töövõtu käigus saime ja/või koostasime, olete te nõus hüvitama meile tavapäraste tunnitasumäärade alusel aja, mida me vastamiseks kulutame, ja kõik meie poolt makstud kulud (sh kohaldatavad maksud).</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b/>
          <w:i/>
          <w:lang w:val="et-EE"/>
        </w:rPr>
        <w:t>[Muud teenused]</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 xml:space="preserve">Lisaks eespool viidatud ülevaatuse töövõtu teenustele koostame me [nagu kohalikul tasandil lubatud] muid eriaruandeid, nagu nõutud. Juhtkond annab nende aruannete koostamiseks vajaliku informatsiooni ja esitab aruanded õigel ajal asjakohastele asutustele. </w:t>
      </w:r>
    </w:p>
    <w:p w:rsidR="00650CA6" w:rsidRPr="00243609" w:rsidRDefault="00650CA6" w:rsidP="00650CA6">
      <w:pPr>
        <w:pStyle w:val="Indent1abv"/>
        <w:spacing w:before="0"/>
        <w:ind w:left="0" w:firstLine="0"/>
        <w:rPr>
          <w:rFonts w:ascii="Arial" w:hAnsi="Arial" w:cs="Arial"/>
          <w:i/>
          <w:szCs w:val="20"/>
          <w:lang w:val="et-EE"/>
        </w:rPr>
      </w:pPr>
    </w:p>
    <w:p w:rsidR="00650CA6" w:rsidRPr="00243609" w:rsidRDefault="00650CA6" w:rsidP="00650CA6">
      <w:pPr>
        <w:pStyle w:val="Indent1abv"/>
        <w:spacing w:before="0"/>
        <w:ind w:left="0" w:firstLine="0"/>
        <w:rPr>
          <w:rFonts w:ascii="Arial" w:hAnsi="Arial" w:cs="Arial"/>
          <w:i/>
          <w:szCs w:val="20"/>
          <w:lang w:val="et-EE"/>
        </w:rPr>
      </w:pPr>
      <w:r w:rsidRPr="00243609">
        <w:rPr>
          <w:rFonts w:ascii="Arial" w:hAnsi="Arial" w:cs="Arial"/>
          <w:i/>
          <w:szCs w:val="20"/>
          <w:lang w:val="et-EE"/>
        </w:rPr>
        <w:t>[Märkige üksikasjad muude täiendavate teenuste kohta, mida regulatiivsete nõuetega seoses osutatakse.]</w:t>
      </w:r>
    </w:p>
    <w:p w:rsidR="00650CA6" w:rsidRPr="00243609" w:rsidRDefault="00650CA6" w:rsidP="00650CA6">
      <w:pPr>
        <w:pStyle w:val="Indent1abv"/>
        <w:spacing w:before="0"/>
        <w:ind w:left="0" w:firstLine="0"/>
        <w:rPr>
          <w:rFonts w:ascii="Arial" w:hAnsi="Arial" w:cs="Arial"/>
          <w:i/>
          <w:szCs w:val="20"/>
          <w:lang w:val="et-EE"/>
        </w:rPr>
      </w:pPr>
    </w:p>
    <w:p w:rsidR="00650CA6" w:rsidRPr="00243609" w:rsidRDefault="00650CA6" w:rsidP="00650CA6">
      <w:pPr>
        <w:pStyle w:val="Normal0"/>
        <w:spacing w:after="0"/>
        <w:ind w:left="0"/>
        <w:rPr>
          <w:rFonts w:ascii="Arial" w:hAnsi="Arial" w:cs="Arial"/>
          <w:b/>
          <w:i/>
          <w:lang w:val="et-EE"/>
        </w:rPr>
      </w:pPr>
      <w:r w:rsidRPr="00243609">
        <w:rPr>
          <w:rFonts w:ascii="Arial" w:hAnsi="Arial" w:cs="Arial"/>
          <w:b/>
          <w:i/>
          <w:lang w:val="et-EE"/>
        </w:rPr>
        <w:t>[Informatsiooni kasutamine]</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Meil on juurdepääs kõigile teie valduses olevatele isikuandmetele, mida me töövõtu lõpuleviimiseks vajame. Me osutame oma teenuseid, tuginedes alljärgnevale:</w:t>
      </w:r>
    </w:p>
    <w:p w:rsidR="00650CA6" w:rsidRPr="00243609" w:rsidRDefault="00650CA6" w:rsidP="00650CA6">
      <w:pPr>
        <w:pStyle w:val="Indent1"/>
        <w:numPr>
          <w:ilvl w:val="0"/>
          <w:numId w:val="92"/>
        </w:numPr>
        <w:ind w:left="360"/>
        <w:rPr>
          <w:rFonts w:ascii="Arial" w:hAnsi="Arial" w:cs="Arial"/>
          <w:i/>
          <w:szCs w:val="20"/>
          <w:lang w:val="et-EE"/>
        </w:rPr>
      </w:pPr>
      <w:r w:rsidRPr="00243609">
        <w:rPr>
          <w:rFonts w:ascii="Arial" w:hAnsi="Arial" w:cs="Arial"/>
          <w:i/>
          <w:szCs w:val="20"/>
          <w:lang w:val="et-EE"/>
        </w:rPr>
        <w:t>te annate meie esitise, et juhtkond on hankinud kõik eraelu puutumatust käsitlevate kohaldatavate õigusaktide kohaselt nõutud nõusolekud isikuandmete kogumiseks, kasutamiseks ja avalikustamiseks, ja</w:t>
      </w:r>
    </w:p>
    <w:p w:rsidR="00650CA6" w:rsidRPr="00243609" w:rsidRDefault="00650CA6" w:rsidP="00650CA6">
      <w:pPr>
        <w:pStyle w:val="Indent1"/>
        <w:numPr>
          <w:ilvl w:val="0"/>
          <w:numId w:val="92"/>
        </w:numPr>
        <w:ind w:left="360"/>
        <w:rPr>
          <w:rFonts w:ascii="Arial" w:hAnsi="Arial" w:cs="Arial"/>
          <w:i/>
          <w:szCs w:val="20"/>
          <w:lang w:val="et-EE"/>
        </w:rPr>
      </w:pPr>
      <w:r w:rsidRPr="00243609">
        <w:rPr>
          <w:rFonts w:ascii="Arial" w:hAnsi="Arial" w:cs="Arial"/>
          <w:i/>
          <w:szCs w:val="20"/>
          <w:lang w:val="et-EE"/>
        </w:rPr>
        <w:t>me hoiame kõiki isikuandmeid kooskõlas oma andmekaitse-eeskirjadega.</w:t>
      </w:r>
    </w:p>
    <w:p w:rsidR="00650CA6" w:rsidRPr="00243609" w:rsidRDefault="00650CA6" w:rsidP="00650CA6">
      <w:pPr>
        <w:pStyle w:val="Indent1"/>
        <w:ind w:firstLine="0"/>
        <w:rPr>
          <w:rFonts w:cs="Arial"/>
          <w:i/>
          <w:szCs w:val="20"/>
          <w:lang w:val="et-EE"/>
        </w:rPr>
      </w:pPr>
    </w:p>
    <w:p w:rsidR="00650CA6" w:rsidRPr="00243609" w:rsidRDefault="00650CA6" w:rsidP="00650CA6">
      <w:pPr>
        <w:pStyle w:val="Normal0"/>
        <w:spacing w:after="0"/>
        <w:ind w:left="0"/>
        <w:rPr>
          <w:rFonts w:ascii="Arial" w:hAnsi="Arial" w:cs="Arial"/>
          <w:i/>
          <w:lang w:val="et-EE"/>
        </w:rPr>
      </w:pPr>
      <w:r w:rsidRPr="00243609">
        <w:rPr>
          <w:rFonts w:ascii="Arial" w:hAnsi="Arial" w:cs="Arial"/>
          <w:b/>
          <w:i/>
          <w:lang w:val="et-EE"/>
        </w:rPr>
        <w:t>[Infovahetus]</w:t>
      </w:r>
    </w:p>
    <w:p w:rsidR="00650CA6" w:rsidRPr="00243609" w:rsidRDefault="00650CA6" w:rsidP="00650CA6">
      <w:pPr>
        <w:pStyle w:val="Normalpara1"/>
        <w:rPr>
          <w:rFonts w:ascii="Arial" w:hAnsi="Arial" w:cs="Arial"/>
          <w:i/>
          <w:sz w:val="20"/>
          <w:szCs w:val="20"/>
          <w:lang w:val="et-EE"/>
        </w:rPr>
      </w:pPr>
      <w:r w:rsidRPr="00243609">
        <w:rPr>
          <w:rFonts w:ascii="Arial" w:hAnsi="Arial" w:cs="Arial"/>
          <w:i/>
          <w:sz w:val="20"/>
          <w:szCs w:val="20"/>
          <w:lang w:val="et-EE"/>
        </w:rPr>
        <w:t>Me võime seoses käesoleva töövõtuga vahetada teie või teiste isikutega infot telefoni, faksi, post</w:t>
      </w:r>
      <w:r>
        <w:rPr>
          <w:rFonts w:ascii="Arial" w:hAnsi="Arial" w:cs="Arial"/>
          <w:i/>
          <w:sz w:val="20"/>
          <w:szCs w:val="20"/>
          <w:lang w:val="et-EE"/>
        </w:rPr>
        <w:t>i</w:t>
      </w:r>
      <w:r w:rsidRPr="00243609">
        <w:rPr>
          <w:rFonts w:ascii="Arial" w:hAnsi="Arial" w:cs="Arial"/>
          <w:i/>
          <w:sz w:val="20"/>
          <w:szCs w:val="20"/>
          <w:lang w:val="et-EE"/>
        </w:rPr>
        <w:t xml:space="preserve">, kulleri ja e-posti teel. Kuna esineb võimalus, et mitteasjakohane kolmas isik võib infovahetusse sekkuda või seda kasutada või selle edasi anda või infot ei toimetata kätte nendele isikutele (ja ainult nendele isikutele), kellele see on suunatud, ei saa me tagada, et meie poolt edastatud info toimetatakse nõuetekohaselt kätte ainult selle info adressaadile. Seepärast </w:t>
      </w:r>
      <w:r w:rsidRPr="00892131">
        <w:rPr>
          <w:rFonts w:ascii="Arial" w:hAnsi="Arial" w:cs="Arial"/>
          <w:i/>
          <w:sz w:val="20"/>
          <w:szCs w:val="20"/>
          <w:lang w:val="et-EE"/>
        </w:rPr>
        <w:t>me</w:t>
      </w:r>
      <w:r w:rsidRPr="00243609">
        <w:rPr>
          <w:rFonts w:ascii="Arial" w:hAnsi="Arial" w:cs="Arial"/>
          <w:i/>
          <w:sz w:val="20"/>
          <w:szCs w:val="20"/>
          <w:lang w:val="et-EE"/>
        </w:rPr>
        <w:t xml:space="preserve"> kinnitame, et ei vastuta meie poolt käesoleva töövõtu läbiviimisega seoses edastatud info kinnipidamise või mitteasjakohase avalikustamise eest. Sellega seoses olete </w:t>
      </w:r>
      <w:r w:rsidRPr="00B125A0">
        <w:rPr>
          <w:rFonts w:ascii="Arial" w:hAnsi="Arial" w:cs="Arial"/>
          <w:i/>
          <w:sz w:val="20"/>
          <w:szCs w:val="20"/>
          <w:lang w:val="et-EE"/>
        </w:rPr>
        <w:t>te</w:t>
      </w:r>
      <w:r w:rsidRPr="00243609">
        <w:rPr>
          <w:rFonts w:ascii="Arial" w:hAnsi="Arial" w:cs="Arial"/>
          <w:i/>
          <w:sz w:val="20"/>
          <w:szCs w:val="20"/>
          <w:lang w:val="et-EE"/>
        </w:rPr>
        <w:t xml:space="preserve"> nõus, et me ei vastuta kahjude ega kahjutasude eest, mis tulenevad mõnele isikule või majandusüksusele järgmisest: infovahetus, sealhulgas põhjuslik, juhuslik, otsene või kaudne infovahetus, konkreetsed kahjud, näiteks saamatajäänud tulu või oodatud kasum, või konfidentsiaalse või ärisaladuse alla kuuluva informatsiooni avalikustamine või edastamine.</w:t>
      </w:r>
    </w:p>
    <w:p w:rsidR="00650CA6" w:rsidRPr="00243609" w:rsidRDefault="00650CA6" w:rsidP="00650CA6">
      <w:pPr>
        <w:pStyle w:val="Normalpara1"/>
        <w:rPr>
          <w:rFonts w:ascii="Arial" w:hAnsi="Arial" w:cs="Arial"/>
          <w:i/>
          <w:sz w:val="20"/>
          <w:szCs w:val="20"/>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b/>
          <w:i/>
          <w:lang w:val="et-EE"/>
        </w:rPr>
        <w:t>[Kokkuvõte]</w:t>
      </w:r>
    </w:p>
    <w:p w:rsidR="00650CA6" w:rsidRPr="00243609" w:rsidRDefault="00650CA6" w:rsidP="00650CA6">
      <w:pPr>
        <w:pStyle w:val="Normal0"/>
        <w:spacing w:after="0"/>
        <w:ind w:left="0"/>
        <w:rPr>
          <w:rFonts w:cs="Arial"/>
          <w:i/>
          <w:lang w:val="et-EE"/>
        </w:rPr>
      </w:pPr>
      <w:r w:rsidRPr="00243609">
        <w:rPr>
          <w:rFonts w:ascii="Arial" w:hAnsi="Arial" w:cs="Arial"/>
          <w:i/>
          <w:lang w:val="et-EE"/>
        </w:rPr>
        <w:t>Käesolev töövõtukiri sisaldab asjassepuutuvaid tingimusi, mis reguleerivad töövõttu, mille kohta see on koostatud. Selles kirjas sisalduvad tingimused asendavad kõik varasemad osapooltevahelised või osapoolte poolt antud suulised või kirjalikud esitised ja võetud kohustused. Selles kirjas sätestatud tingimuste oluline muudatus või täiendus jõustub siis, kui on koostatud käesoleva kirja kirjalik muudatus, millele kõik osapooled on alla kirjutanud.</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Palun allkirjastage ja tagastage selle kirja koopia kinnitamaks, et tunnustate finantsaruannete ülevaatuse korraldust, sealhulgas meie vastavaid kohustusi, ja olete nendega nõus.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Täname teid võimaluse eest </w:t>
      </w:r>
      <w:r w:rsidRPr="00243609">
        <w:rPr>
          <w:rFonts w:ascii="Arial" w:hAnsi="Arial" w:cs="Arial"/>
          <w:i/>
          <w:lang w:val="et-EE"/>
        </w:rPr>
        <w:t>[osutada teenust / jätkata teenuse osutamist]</w:t>
      </w:r>
      <w:r w:rsidRPr="00243609">
        <w:rPr>
          <w:rFonts w:ascii="Arial" w:hAnsi="Arial" w:cs="Arial"/>
          <w:lang w:val="et-EE"/>
        </w:rPr>
        <w:t xml:space="preserve"> teie ettevõttele.</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Lugupidamisega</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(allkiri) __________________________</w:t>
      </w:r>
      <w:r w:rsidRPr="00243609">
        <w:rPr>
          <w:rFonts w:ascii="Arial" w:hAnsi="Arial" w:cs="Arial"/>
          <w:lang w:val="et-EE"/>
        </w:rPr>
        <w:br/>
      </w: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Tunnustanud ja nõustunud </w:t>
      </w:r>
      <w:r w:rsidRPr="00243609">
        <w:rPr>
          <w:rFonts w:ascii="Arial" w:hAnsi="Arial" w:cs="Arial"/>
          <w:i/>
          <w:lang w:val="et-EE"/>
        </w:rPr>
        <w:t>[majandusüksuse nimi]</w:t>
      </w:r>
      <w:r w:rsidRPr="00243609">
        <w:rPr>
          <w:rFonts w:ascii="Arial" w:hAnsi="Arial" w:cs="Arial"/>
          <w:lang w:val="et-EE"/>
        </w:rPr>
        <w:t xml:space="preserve"> nimel:</w:t>
      </w:r>
    </w:p>
    <w:p w:rsidR="00650CA6" w:rsidRPr="00243609" w:rsidRDefault="00650CA6" w:rsidP="00650CA6">
      <w:pPr>
        <w:pStyle w:val="Normal0"/>
        <w:tabs>
          <w:tab w:val="left" w:pos="450"/>
        </w:tabs>
        <w:spacing w:after="0"/>
        <w:ind w:left="0"/>
        <w:rPr>
          <w:rFonts w:ascii="Arial" w:hAnsi="Arial" w:cs="Arial"/>
          <w:lang w:val="et-EE"/>
        </w:rPr>
      </w:pPr>
      <w:r w:rsidRPr="00243609">
        <w:rPr>
          <w:rFonts w:ascii="Arial" w:hAnsi="Arial" w:cs="Arial"/>
          <w:lang w:val="et-EE"/>
        </w:rPr>
        <w:t>(allkiri) __________________________</w:t>
      </w:r>
    </w:p>
    <w:p w:rsidR="00650CA6" w:rsidRPr="00243609" w:rsidRDefault="00650CA6" w:rsidP="00650CA6">
      <w:pPr>
        <w:pStyle w:val="Normal0"/>
        <w:tabs>
          <w:tab w:val="left" w:pos="450"/>
          <w:tab w:val="left" w:pos="540"/>
        </w:tabs>
        <w:spacing w:after="0"/>
        <w:ind w:left="0"/>
        <w:rPr>
          <w:rFonts w:ascii="Arial" w:hAnsi="Arial" w:cs="Arial"/>
          <w:lang w:val="et-EE"/>
        </w:rPr>
      </w:pPr>
      <w:r w:rsidRPr="00243609">
        <w:rPr>
          <w:rFonts w:ascii="Arial" w:hAnsi="Arial" w:cs="Arial"/>
          <w:lang w:val="et-EE"/>
        </w:rPr>
        <w:tab/>
        <w:t xml:space="preserve"> __________________________</w:t>
      </w:r>
      <w:r w:rsidRPr="00243609">
        <w:rPr>
          <w:rFonts w:ascii="Arial" w:hAnsi="Arial" w:cs="Arial"/>
          <w:lang w:val="et-EE"/>
        </w:rPr>
        <w:br/>
      </w:r>
      <w:r w:rsidRPr="00243609">
        <w:rPr>
          <w:rFonts w:ascii="Arial" w:hAnsi="Arial" w:cs="Arial"/>
          <w:lang w:val="et-EE"/>
        </w:rPr>
        <w:tab/>
        <w:t xml:space="preserve"> </w:t>
      </w:r>
      <w:r w:rsidRPr="00243609">
        <w:rPr>
          <w:rFonts w:ascii="Arial" w:hAnsi="Arial" w:cs="Arial"/>
          <w:i/>
          <w:lang w:val="et-EE"/>
        </w:rPr>
        <w:t>[Adressaadi nimi ja ametinimetus]</w:t>
      </w:r>
    </w:p>
    <w:p w:rsidR="00650CA6" w:rsidRPr="00243609" w:rsidRDefault="00650CA6" w:rsidP="00650CA6">
      <w:pPr>
        <w:pStyle w:val="Normal0"/>
        <w:tabs>
          <w:tab w:val="left" w:pos="450"/>
          <w:tab w:val="left" w:pos="540"/>
        </w:tabs>
        <w:spacing w:after="0"/>
        <w:ind w:left="0"/>
        <w:rPr>
          <w:rFonts w:ascii="Arial" w:hAnsi="Arial" w:cs="Arial"/>
          <w:lang w:val="et-EE"/>
        </w:rPr>
      </w:pPr>
      <w:r w:rsidRPr="00243609">
        <w:rPr>
          <w:rFonts w:ascii="Arial" w:hAnsi="Arial" w:cs="Arial"/>
          <w:lang w:val="et-EE"/>
        </w:rPr>
        <w:t>Kuupäev</w:t>
      </w:r>
      <w:r w:rsidRPr="00243609">
        <w:rPr>
          <w:rFonts w:ascii="Arial" w:hAnsi="Arial" w:cs="Arial"/>
          <w:lang w:val="et-EE"/>
        </w:rPr>
        <w:tab/>
        <w:t xml:space="preserve"> __________________________</w:t>
      </w: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br w:type="page"/>
      </w:r>
    </w:p>
    <w:p w:rsidR="00650CA6" w:rsidRPr="00243609" w:rsidRDefault="00650CA6" w:rsidP="00650CA6">
      <w:pPr>
        <w:pStyle w:val="Heading1"/>
        <w:spacing w:before="0"/>
        <w:ind w:left="86"/>
        <w:rPr>
          <w:rFonts w:ascii="Arial" w:hAnsi="Arial" w:cs="Arial"/>
          <w:color w:val="auto"/>
          <w:sz w:val="20"/>
          <w:szCs w:val="20"/>
          <w:lang w:val="et-EE"/>
        </w:rPr>
      </w:pPr>
      <w:bookmarkStart w:id="318" w:name="_APPENDIX_D"/>
      <w:bookmarkStart w:id="319" w:name="_Toc274128165"/>
      <w:bookmarkStart w:id="320" w:name="_Toc402382276"/>
      <w:bookmarkEnd w:id="318"/>
      <w:r w:rsidRPr="00243609">
        <w:rPr>
          <w:rFonts w:ascii="Arial" w:hAnsi="Arial" w:cs="Arial"/>
          <w:color w:val="auto"/>
          <w:sz w:val="20"/>
          <w:szCs w:val="20"/>
          <w:lang w:val="et-EE"/>
        </w:rPr>
        <w:t>LISA D</w:t>
      </w:r>
      <w:bookmarkEnd w:id="319"/>
      <w:bookmarkEnd w:id="320"/>
    </w:p>
    <w:p w:rsidR="00650CA6" w:rsidRPr="00243609" w:rsidRDefault="00650CA6" w:rsidP="00650CA6">
      <w:pPr>
        <w:pStyle w:val="Appendixhead"/>
        <w:numPr>
          <w:ilvl w:val="0"/>
          <w:numId w:val="0"/>
        </w:numPr>
        <w:spacing w:before="0"/>
        <w:ind w:left="86"/>
        <w:rPr>
          <w:rFonts w:cs="Arial"/>
          <w:color w:val="auto"/>
          <w:sz w:val="20"/>
          <w:szCs w:val="20"/>
          <w:lang w:val="et-EE"/>
        </w:rPr>
      </w:pPr>
    </w:p>
    <w:p w:rsidR="00650CA6" w:rsidRPr="00243609" w:rsidRDefault="00650CA6" w:rsidP="00650CA6">
      <w:pPr>
        <w:pStyle w:val="Heading2"/>
        <w:spacing w:before="0"/>
        <w:ind w:left="86"/>
        <w:rPr>
          <w:rFonts w:ascii="Times New Roman" w:hAnsi="Times New Roman" w:cs="Arial"/>
          <w:color w:val="auto"/>
          <w:sz w:val="20"/>
          <w:szCs w:val="20"/>
          <w:lang w:val="et-EE"/>
        </w:rPr>
      </w:pPr>
      <w:bookmarkStart w:id="321" w:name="_Toc367283127"/>
      <w:bookmarkStart w:id="322" w:name="_Toc274128166"/>
      <w:bookmarkStart w:id="323" w:name="_Toc402382277"/>
      <w:r w:rsidRPr="00243609">
        <w:rPr>
          <w:rFonts w:ascii="Arial" w:hAnsi="Arial" w:cs="Arial"/>
          <w:color w:val="auto"/>
          <w:sz w:val="20"/>
          <w:szCs w:val="20"/>
          <w:lang w:val="et-EE"/>
        </w:rPr>
        <w:t>MAJANDUSÜKSUSEST ARUSAAMISE KONTROLLNIMEKIRI</w:t>
      </w:r>
      <w:bookmarkEnd w:id="321"/>
      <w:bookmarkEnd w:id="322"/>
      <w:bookmarkEnd w:id="323"/>
    </w:p>
    <w:p w:rsidR="00650CA6" w:rsidRPr="00243609" w:rsidRDefault="00650CA6" w:rsidP="00650CA6">
      <w:pPr>
        <w:pStyle w:val="Normal0"/>
        <w:spacing w:after="0"/>
        <w:ind w:left="86"/>
        <w:rPr>
          <w:rFonts w:cs="Arial"/>
          <w:color w:val="auto"/>
          <w:lang w:val="et-EE"/>
        </w:rPr>
      </w:pPr>
    </w:p>
    <w:p w:rsidR="00650CA6" w:rsidRPr="00243609" w:rsidRDefault="00650CA6" w:rsidP="00650CA6">
      <w:pPr>
        <w:pStyle w:val="Normal0"/>
        <w:spacing w:after="0"/>
        <w:ind w:left="86"/>
        <w:rPr>
          <w:rFonts w:cs="Arial"/>
          <w:color w:val="auto"/>
          <w:lang w:val="et-EE"/>
        </w:rPr>
      </w:pPr>
      <w:r w:rsidRPr="00243609">
        <w:rPr>
          <w:rFonts w:ascii="Arial" w:hAnsi="Arial" w:cs="Arial"/>
          <w:lang w:val="et-EE"/>
        </w:rPr>
        <w:t>PEL = protseduur edukalt lõpuleviidud</w:t>
      </w:r>
    </w:p>
    <w:tbl>
      <w:tblPr>
        <w:tblW w:w="100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4490"/>
        <w:gridCol w:w="2488"/>
        <w:gridCol w:w="870"/>
        <w:gridCol w:w="30"/>
        <w:gridCol w:w="1350"/>
      </w:tblGrid>
      <w:tr w:rsidR="00650CA6" w:rsidRPr="00243609">
        <w:tc>
          <w:tcPr>
            <w:tcW w:w="5270" w:type="dxa"/>
            <w:gridSpan w:val="2"/>
            <w:shd w:val="clear" w:color="auto" w:fill="323E4F"/>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sz w:val="20"/>
                <w:szCs w:val="20"/>
                <w:lang w:val="et-EE"/>
              </w:rPr>
              <w:t xml:space="preserve">Majandusüksusest arusaamine, </w:t>
            </w:r>
            <w:r w:rsidRPr="00243609">
              <w:rPr>
                <w:rFonts w:ascii="Arial" w:hAnsi="Arial" w:cs="Arial"/>
                <w:b/>
                <w:color w:val="FFFFFF"/>
                <w:sz w:val="20"/>
                <w:szCs w:val="20"/>
                <w:lang w:val="et-EE"/>
              </w:rPr>
              <w:t>et tuvastada finantsaruannete valdkonnad, kus võivad tekkida olulised väärkajastamised</w:t>
            </w:r>
          </w:p>
        </w:tc>
        <w:tc>
          <w:tcPr>
            <w:tcW w:w="2488" w:type="dxa"/>
            <w:shd w:val="clear" w:color="auto" w:fill="323E4F"/>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Märkused</w:t>
            </w:r>
          </w:p>
        </w:tc>
        <w:tc>
          <w:tcPr>
            <w:tcW w:w="900" w:type="dxa"/>
            <w:gridSpan w:val="2"/>
            <w:shd w:val="clear" w:color="auto" w:fill="323E4F"/>
          </w:tcPr>
          <w:p w:rsidR="00650CA6" w:rsidRPr="00243609" w:rsidRDefault="00650CA6" w:rsidP="00650CA6">
            <w:pPr>
              <w:autoSpaceDE w:val="0"/>
              <w:autoSpaceDN w:val="0"/>
              <w:adjustRightInd w:val="0"/>
              <w:ind w:left="0"/>
              <w:rPr>
                <w:rFonts w:cs="Arial"/>
                <w:b/>
                <w:color w:val="FFFFFF"/>
                <w:sz w:val="20"/>
                <w:szCs w:val="20"/>
                <w:lang w:val="et-EE"/>
              </w:rPr>
            </w:pPr>
            <w:r w:rsidRPr="00243609">
              <w:rPr>
                <w:rFonts w:ascii="Arial" w:hAnsi="Arial" w:cs="Arial"/>
                <w:b/>
                <w:color w:val="FFFFFF"/>
                <w:sz w:val="20"/>
                <w:szCs w:val="20"/>
                <w:lang w:val="et-EE"/>
              </w:rPr>
              <w:t>Töö-paber</w:t>
            </w:r>
          </w:p>
        </w:tc>
        <w:tc>
          <w:tcPr>
            <w:tcW w:w="1350" w:type="dxa"/>
            <w:shd w:val="clear" w:color="auto" w:fill="323E4F"/>
          </w:tcPr>
          <w:p w:rsidR="00650CA6" w:rsidRPr="00243609" w:rsidRDefault="00650CA6" w:rsidP="00650CA6">
            <w:pPr>
              <w:autoSpaceDE w:val="0"/>
              <w:autoSpaceDN w:val="0"/>
              <w:adjustRightInd w:val="0"/>
              <w:ind w:left="0"/>
              <w:rPr>
                <w:rFonts w:ascii="Arial" w:hAnsi="Arial" w:cs="Arial"/>
                <w:b/>
                <w:sz w:val="20"/>
                <w:szCs w:val="20"/>
                <w:lang w:val="et-EE"/>
              </w:rPr>
            </w:pPr>
            <w:r w:rsidRPr="00243609">
              <w:rPr>
                <w:rFonts w:ascii="Arial" w:hAnsi="Arial" w:cs="Arial"/>
                <w:b/>
                <w:sz w:val="20"/>
                <w:szCs w:val="20"/>
                <w:lang w:val="et-EE"/>
              </w:rPr>
              <w:t>PEL? (ja/ei)</w:t>
            </w:r>
          </w:p>
          <w:p w:rsidR="00650CA6" w:rsidRPr="00243609" w:rsidRDefault="00650CA6" w:rsidP="00650CA6">
            <w:pPr>
              <w:autoSpaceDE w:val="0"/>
              <w:autoSpaceDN w:val="0"/>
              <w:adjustRightInd w:val="0"/>
              <w:ind w:left="0"/>
              <w:rPr>
                <w:rFonts w:ascii="Arial" w:hAnsi="Arial" w:cs="Arial"/>
                <w:b/>
                <w:sz w:val="20"/>
                <w:szCs w:val="20"/>
                <w:lang w:val="et-EE"/>
              </w:rPr>
            </w:pPr>
            <w:r w:rsidRPr="00243609">
              <w:rPr>
                <w:rFonts w:ascii="Arial" w:hAnsi="Arial" w:cs="Arial"/>
                <w:b/>
                <w:sz w:val="20"/>
                <w:szCs w:val="20"/>
                <w:lang w:val="et-EE"/>
              </w:rPr>
              <w:t>(initsiaalid)</w:t>
            </w:r>
          </w:p>
          <w:p w:rsidR="00650CA6" w:rsidRPr="00243609" w:rsidRDefault="00650CA6" w:rsidP="00650CA6">
            <w:pPr>
              <w:autoSpaceDE w:val="0"/>
              <w:autoSpaceDN w:val="0"/>
              <w:adjustRightInd w:val="0"/>
              <w:ind w:left="0"/>
              <w:rPr>
                <w:rFonts w:cs="Arial"/>
                <w:b/>
                <w:color w:val="FFFFFF"/>
                <w:sz w:val="20"/>
                <w:szCs w:val="20"/>
                <w:lang w:val="et-EE"/>
              </w:rPr>
            </w:pPr>
          </w:p>
        </w:tc>
      </w:tr>
      <w:tr w:rsidR="00650CA6" w:rsidRPr="00243609">
        <w:tc>
          <w:tcPr>
            <w:tcW w:w="10008" w:type="dxa"/>
            <w:gridSpan w:val="6"/>
            <w:shd w:val="clear" w:color="auto" w:fill="D9D9D9"/>
          </w:tcPr>
          <w:p w:rsidR="00650CA6" w:rsidRPr="00243609" w:rsidRDefault="00650CA6" w:rsidP="00650CA6">
            <w:pPr>
              <w:autoSpaceDE w:val="0"/>
              <w:autoSpaceDN w:val="0"/>
              <w:adjustRightInd w:val="0"/>
              <w:ind w:left="0"/>
              <w:rPr>
                <w:rFonts w:ascii="Arial" w:hAnsi="Arial" w:cs="Arial"/>
                <w:b/>
                <w:sz w:val="20"/>
                <w:szCs w:val="20"/>
                <w:lang w:val="et-EE"/>
              </w:rPr>
            </w:pPr>
            <w:r w:rsidRPr="00243609">
              <w:rPr>
                <w:rFonts w:ascii="Arial" w:hAnsi="Arial" w:cs="Arial"/>
                <w:b/>
                <w:sz w:val="20"/>
                <w:szCs w:val="20"/>
                <w:lang w:val="et-EE"/>
              </w:rPr>
              <w:t>Valdkonnad, mida tuleb käsitleda</w:t>
            </w: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1.</w:t>
            </w:r>
          </w:p>
        </w:tc>
        <w:tc>
          <w:tcPr>
            <w:tcW w:w="4490" w:type="dxa"/>
            <w:shd w:val="clear" w:color="auto" w:fill="auto"/>
          </w:tcPr>
          <w:p w:rsidR="00650CA6" w:rsidRPr="00243609" w:rsidRDefault="00650CA6" w:rsidP="00650CA6">
            <w:pPr>
              <w:pStyle w:val="Default"/>
              <w:rPr>
                <w:sz w:val="20"/>
                <w:szCs w:val="20"/>
                <w:lang w:val="et-EE"/>
              </w:rPr>
            </w:pPr>
            <w:r w:rsidRPr="00243609">
              <w:rPr>
                <w:sz w:val="20"/>
                <w:szCs w:val="20"/>
                <w:lang w:val="et-EE"/>
              </w:rPr>
              <w:t>Asjassepuutuv tööstusharu ning regulatiivsed ja muud välistegurid, sh rakendatav finantsaruandluse raamistik.</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rPr>
          <w:trHeight w:val="1520"/>
        </w:trPr>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2.</w:t>
            </w:r>
          </w:p>
        </w:tc>
        <w:tc>
          <w:tcPr>
            <w:tcW w:w="4490" w:type="dxa"/>
            <w:shd w:val="clear" w:color="auto" w:fill="auto"/>
          </w:tcPr>
          <w:p w:rsidR="00650CA6" w:rsidRPr="00243609" w:rsidRDefault="00650CA6" w:rsidP="00650CA6">
            <w:pPr>
              <w:pStyle w:val="Default"/>
              <w:rPr>
                <w:sz w:val="20"/>
                <w:szCs w:val="20"/>
                <w:lang w:val="et-EE"/>
              </w:rPr>
            </w:pPr>
            <w:r w:rsidRPr="00243609">
              <w:rPr>
                <w:sz w:val="20"/>
                <w:szCs w:val="20"/>
                <w:lang w:val="et-EE"/>
              </w:rPr>
              <w:t>Majandusüksuse olemus, sh:</w:t>
            </w:r>
          </w:p>
          <w:p w:rsidR="00650CA6" w:rsidRPr="00243609" w:rsidRDefault="00650CA6" w:rsidP="00650CA6">
            <w:pPr>
              <w:pStyle w:val="Default"/>
              <w:numPr>
                <w:ilvl w:val="0"/>
                <w:numId w:val="97"/>
              </w:numPr>
              <w:ind w:left="300" w:hanging="300"/>
              <w:rPr>
                <w:sz w:val="20"/>
                <w:szCs w:val="20"/>
                <w:lang w:val="et-EE"/>
              </w:rPr>
            </w:pPr>
            <w:r w:rsidRPr="00243609">
              <w:rPr>
                <w:sz w:val="20"/>
                <w:szCs w:val="20"/>
                <w:lang w:val="et-EE"/>
              </w:rPr>
              <w:t>tema tegevus(ed);</w:t>
            </w:r>
          </w:p>
          <w:p w:rsidR="00650CA6" w:rsidRPr="00243609" w:rsidRDefault="00650CA6" w:rsidP="00650CA6">
            <w:pPr>
              <w:pStyle w:val="Default"/>
              <w:numPr>
                <w:ilvl w:val="0"/>
                <w:numId w:val="97"/>
              </w:numPr>
              <w:ind w:left="300" w:hanging="300"/>
              <w:rPr>
                <w:sz w:val="20"/>
                <w:szCs w:val="20"/>
                <w:lang w:val="et-EE"/>
              </w:rPr>
            </w:pPr>
            <w:r w:rsidRPr="00243609">
              <w:rPr>
                <w:sz w:val="20"/>
                <w:szCs w:val="20"/>
                <w:lang w:val="et-EE"/>
              </w:rPr>
              <w:t>tema omandi- ja valitsemisstruktuur;</w:t>
            </w:r>
          </w:p>
          <w:p w:rsidR="00650CA6" w:rsidRPr="00243609" w:rsidRDefault="00650CA6" w:rsidP="00650CA6">
            <w:pPr>
              <w:pStyle w:val="Default"/>
              <w:numPr>
                <w:ilvl w:val="0"/>
                <w:numId w:val="97"/>
              </w:numPr>
              <w:ind w:left="300" w:hanging="300"/>
              <w:rPr>
                <w:sz w:val="20"/>
                <w:szCs w:val="20"/>
                <w:lang w:val="et-EE"/>
              </w:rPr>
            </w:pPr>
            <w:r w:rsidRPr="00243609">
              <w:rPr>
                <w:sz w:val="20"/>
                <w:szCs w:val="20"/>
                <w:lang w:val="et-EE"/>
              </w:rPr>
              <w:t>investeeringute liigid, mida majandusüksus teeb ja kavatseb teha;</w:t>
            </w:r>
          </w:p>
          <w:p w:rsidR="00650CA6" w:rsidRPr="00243609" w:rsidRDefault="00650CA6" w:rsidP="00650CA6">
            <w:pPr>
              <w:pStyle w:val="Default"/>
              <w:numPr>
                <w:ilvl w:val="0"/>
                <w:numId w:val="97"/>
              </w:numPr>
              <w:ind w:left="300" w:hanging="300"/>
              <w:rPr>
                <w:sz w:val="20"/>
                <w:szCs w:val="20"/>
                <w:lang w:val="et-EE"/>
              </w:rPr>
            </w:pPr>
            <w:r w:rsidRPr="00243609">
              <w:rPr>
                <w:sz w:val="20"/>
                <w:szCs w:val="20"/>
                <w:lang w:val="et-EE"/>
              </w:rPr>
              <w:t xml:space="preserve">majandusüksuse struktuur ja rahastamine ning </w:t>
            </w:r>
          </w:p>
          <w:p w:rsidR="00650CA6" w:rsidRPr="00243609" w:rsidRDefault="00650CA6" w:rsidP="00650CA6">
            <w:pPr>
              <w:pStyle w:val="Default"/>
              <w:numPr>
                <w:ilvl w:val="0"/>
                <w:numId w:val="97"/>
              </w:numPr>
              <w:ind w:left="300" w:hanging="300"/>
              <w:rPr>
                <w:sz w:val="20"/>
                <w:szCs w:val="20"/>
                <w:lang w:val="et-EE"/>
              </w:rPr>
            </w:pPr>
            <w:r w:rsidRPr="00243609">
              <w:rPr>
                <w:sz w:val="20"/>
                <w:szCs w:val="20"/>
                <w:lang w:val="et-EE"/>
              </w:rPr>
              <w:t>majandusüksuse eesmärgid ja strateegiad.</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3.</w:t>
            </w:r>
          </w:p>
        </w:tc>
        <w:tc>
          <w:tcPr>
            <w:tcW w:w="4490" w:type="dxa"/>
            <w:shd w:val="clear" w:color="auto" w:fill="auto"/>
          </w:tcPr>
          <w:p w:rsidR="00650CA6" w:rsidRPr="00243609" w:rsidRDefault="00650CA6" w:rsidP="00650CA6">
            <w:pPr>
              <w:pStyle w:val="Default"/>
              <w:rPr>
                <w:rFonts w:ascii="Times New Roman" w:hAnsi="Times New Roman"/>
                <w:sz w:val="20"/>
                <w:szCs w:val="20"/>
                <w:lang w:val="et-EE"/>
              </w:rPr>
            </w:pPr>
            <w:r w:rsidRPr="00243609">
              <w:rPr>
                <w:sz w:val="20"/>
                <w:szCs w:val="20"/>
                <w:lang w:val="et-EE"/>
              </w:rPr>
              <w:t>Majandusüksuse arvestussüsteemid ja -andmed.</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4.</w:t>
            </w:r>
          </w:p>
        </w:tc>
        <w:tc>
          <w:tcPr>
            <w:tcW w:w="4490" w:type="dxa"/>
            <w:shd w:val="clear" w:color="auto" w:fill="auto"/>
          </w:tcPr>
          <w:p w:rsidR="00650CA6" w:rsidRPr="00243609" w:rsidRDefault="00650CA6" w:rsidP="00650CA6">
            <w:pPr>
              <w:pStyle w:val="Default"/>
              <w:rPr>
                <w:sz w:val="20"/>
                <w:szCs w:val="20"/>
                <w:lang w:val="et-EE"/>
              </w:rPr>
            </w:pPr>
            <w:r w:rsidRPr="00243609">
              <w:rPr>
                <w:sz w:val="20"/>
                <w:szCs w:val="20"/>
                <w:lang w:val="et-EE"/>
              </w:rPr>
              <w:t>Majandusüksuse valitud arvestuspõhimõtted ja nende rakendamine.</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10008" w:type="dxa"/>
            <w:gridSpan w:val="6"/>
            <w:shd w:val="clear" w:color="auto" w:fill="D9D9D9"/>
          </w:tcPr>
          <w:p w:rsidR="00650CA6" w:rsidRPr="00243609" w:rsidRDefault="00650CA6" w:rsidP="00650CA6">
            <w:pPr>
              <w:autoSpaceDE w:val="0"/>
              <w:autoSpaceDN w:val="0"/>
              <w:adjustRightInd w:val="0"/>
              <w:ind w:left="0"/>
              <w:rPr>
                <w:rFonts w:ascii="Arial" w:hAnsi="Arial" w:cs="Arial"/>
                <w:b/>
                <w:sz w:val="20"/>
                <w:szCs w:val="20"/>
                <w:lang w:val="et-EE"/>
              </w:rPr>
            </w:pPr>
            <w:r w:rsidRPr="00243609">
              <w:rPr>
                <w:rFonts w:ascii="Arial" w:hAnsi="Arial" w:cs="Arial"/>
                <w:b/>
                <w:sz w:val="20"/>
                <w:szCs w:val="20"/>
                <w:lang w:val="et-EE"/>
              </w:rPr>
              <w:t>Valdkonnad, mille kohta tuleb teha järelepärimine</w:t>
            </w: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1.</w:t>
            </w:r>
          </w:p>
        </w:tc>
        <w:tc>
          <w:tcPr>
            <w:tcW w:w="4490" w:type="dxa"/>
            <w:shd w:val="clear" w:color="auto" w:fill="auto"/>
          </w:tcPr>
          <w:p w:rsidR="00650CA6" w:rsidRPr="00243609" w:rsidRDefault="00650CA6" w:rsidP="00650CA6">
            <w:pPr>
              <w:autoSpaceDE w:val="0"/>
              <w:autoSpaceDN w:val="0"/>
              <w:adjustRightInd w:val="0"/>
              <w:ind w:left="0"/>
              <w:rPr>
                <w:rFonts w:cs="Arial"/>
                <w:b/>
                <w:color w:val="000000"/>
                <w:sz w:val="20"/>
                <w:szCs w:val="20"/>
                <w:lang w:val="et-EE"/>
              </w:rPr>
            </w:pPr>
            <w:r w:rsidRPr="00243609">
              <w:rPr>
                <w:rFonts w:ascii="Arial" w:hAnsi="Arial" w:cs="Arial"/>
                <w:b/>
                <w:color w:val="000000"/>
                <w:sz w:val="20"/>
                <w:szCs w:val="20"/>
                <w:lang w:val="et-EE"/>
              </w:rPr>
              <w:t>Hinnangud</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Kuidas hinnangud koostatakse?</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 </w:t>
            </w:r>
            <w:r w:rsidRPr="00243609">
              <w:rPr>
                <w:rFonts w:ascii="Arial" w:hAnsi="Arial" w:cs="Arial"/>
                <w:color w:val="000000"/>
                <w:sz w:val="20"/>
                <w:szCs w:val="20"/>
                <w:lang w:val="et-EE"/>
              </w:rPr>
              <w:br/>
              <w:t>Milliseid eeldusi kasutatakse toetavas tõendusmaterjalis?</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2.</w:t>
            </w:r>
          </w:p>
        </w:tc>
        <w:tc>
          <w:tcPr>
            <w:tcW w:w="4490" w:type="dxa"/>
            <w:shd w:val="clear" w:color="auto" w:fill="auto"/>
          </w:tcPr>
          <w:p w:rsidR="00650CA6" w:rsidRPr="00243609" w:rsidRDefault="00650CA6" w:rsidP="00650CA6">
            <w:pPr>
              <w:pStyle w:val="Normal0"/>
              <w:spacing w:after="0"/>
              <w:ind w:left="0"/>
              <w:rPr>
                <w:rFonts w:cs="Arial"/>
                <w:b/>
                <w:lang w:val="et-EE"/>
              </w:rPr>
            </w:pPr>
            <w:r w:rsidRPr="00243609">
              <w:rPr>
                <w:rFonts w:ascii="Arial" w:hAnsi="Arial" w:cs="Arial"/>
                <w:b/>
                <w:lang w:val="et-EE"/>
              </w:rPr>
              <w:t>Seotud osapooled</w:t>
            </w: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Kes on seotud osapooled?</w:t>
            </w:r>
          </w:p>
          <w:p w:rsidR="00650CA6" w:rsidRPr="00243609" w:rsidRDefault="00650CA6" w:rsidP="00650CA6">
            <w:pPr>
              <w:autoSpaceDE w:val="0"/>
              <w:autoSpaceDN w:val="0"/>
              <w:adjustRightInd w:val="0"/>
              <w:ind w:left="0"/>
              <w:rPr>
                <w:rFonts w:ascii="Arial" w:hAnsi="Arial" w:cs="Arial"/>
                <w:color w:val="000000"/>
                <w:sz w:val="20"/>
                <w:szCs w:val="20"/>
                <w:lang w:val="et-EE"/>
              </w:rPr>
            </w:pPr>
          </w:p>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color w:val="000000"/>
                <w:sz w:val="20"/>
                <w:szCs w:val="20"/>
                <w:lang w:val="et-EE"/>
              </w:rPr>
              <w:t xml:space="preserve">Kas perioodi jooksul tehti seotud osapoolte vahel tehinguid? Kui tehti, siis mis oli nende tehingute eesmärk? </w:t>
            </w:r>
            <w:r w:rsidRPr="00243609">
              <w:rPr>
                <w:rFonts w:ascii="Arial" w:hAnsi="Arial" w:cs="Arial"/>
                <w:color w:val="000000"/>
                <w:sz w:val="20"/>
                <w:szCs w:val="20"/>
                <w:lang w:val="et-EE"/>
              </w:rPr>
              <w:br/>
            </w:r>
          </w:p>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color w:val="000000"/>
                <w:sz w:val="20"/>
                <w:szCs w:val="20"/>
                <w:lang w:val="et-EE"/>
              </w:rPr>
              <w:t>(</w:t>
            </w:r>
            <w:r w:rsidRPr="00243609">
              <w:rPr>
                <w:rFonts w:ascii="Arial" w:hAnsi="Arial" w:cs="Arial"/>
                <w:i/>
                <w:color w:val="000000"/>
                <w:sz w:val="20"/>
                <w:szCs w:val="20"/>
                <w:lang w:val="et-EE"/>
              </w:rPr>
              <w:t>Kaaluge võimalust paluda enne iga töövõtu algust juhtkonnal koostada seotud osapoolte vaheliste tehingute nimekiri.)</w:t>
            </w:r>
            <w:r w:rsidRPr="00243609">
              <w:rPr>
                <w:rFonts w:ascii="Arial" w:hAnsi="Arial" w:cs="Arial"/>
                <w:sz w:val="20"/>
                <w:szCs w:val="20"/>
                <w:lang w:val="et-EE"/>
              </w:rPr>
              <w:t xml:space="preserve"> </w:t>
            </w:r>
          </w:p>
        </w:tc>
        <w:tc>
          <w:tcPr>
            <w:tcW w:w="2488" w:type="dxa"/>
            <w:shd w:val="clear" w:color="auto" w:fill="auto"/>
          </w:tcPr>
          <w:p w:rsidR="00650CA6" w:rsidRPr="00243609" w:rsidRDefault="00650CA6" w:rsidP="00650CA6">
            <w:pPr>
              <w:pStyle w:val="Default"/>
              <w:rPr>
                <w:sz w:val="20"/>
                <w:szCs w:val="20"/>
                <w:lang w:val="et-EE"/>
              </w:rPr>
            </w:pPr>
          </w:p>
        </w:tc>
        <w:tc>
          <w:tcPr>
            <w:tcW w:w="870" w:type="dxa"/>
          </w:tcPr>
          <w:p w:rsidR="00650CA6" w:rsidRPr="00243609" w:rsidRDefault="00650CA6" w:rsidP="00650CA6">
            <w:pPr>
              <w:pStyle w:val="Default"/>
              <w:rPr>
                <w:sz w:val="20"/>
                <w:szCs w:val="20"/>
                <w:lang w:val="et-EE"/>
              </w:rPr>
            </w:pPr>
          </w:p>
        </w:tc>
        <w:tc>
          <w:tcPr>
            <w:tcW w:w="1380" w:type="dxa"/>
            <w:gridSpan w:val="2"/>
          </w:tcPr>
          <w:p w:rsidR="00650CA6" w:rsidRPr="00243609" w:rsidRDefault="00650CA6" w:rsidP="00650CA6">
            <w:pPr>
              <w:pStyle w:val="Default"/>
              <w:rPr>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3.</w:t>
            </w:r>
          </w:p>
        </w:tc>
        <w:tc>
          <w:tcPr>
            <w:tcW w:w="4490" w:type="dxa"/>
            <w:shd w:val="clear" w:color="auto" w:fill="auto"/>
          </w:tcPr>
          <w:p w:rsidR="00650CA6" w:rsidRPr="00243609" w:rsidRDefault="00650CA6" w:rsidP="00650CA6">
            <w:pPr>
              <w:autoSpaceDE w:val="0"/>
              <w:autoSpaceDN w:val="0"/>
              <w:adjustRightInd w:val="0"/>
              <w:ind w:left="0"/>
              <w:rPr>
                <w:rFonts w:ascii="Arial" w:hAnsi="Arial" w:cs="Arial"/>
                <w:sz w:val="20"/>
                <w:szCs w:val="20"/>
                <w:lang w:val="et-EE"/>
              </w:rPr>
            </w:pPr>
            <w:r w:rsidRPr="00243609">
              <w:rPr>
                <w:rFonts w:ascii="Arial" w:hAnsi="Arial" w:cs="Arial"/>
                <w:b/>
                <w:color w:val="000000"/>
                <w:sz w:val="20"/>
                <w:szCs w:val="20"/>
                <w:lang w:val="et-EE"/>
              </w:rPr>
              <w:t>Märkimisväärsed sündmused ja tehingud</w:t>
            </w:r>
            <w:r w:rsidRPr="00243609">
              <w:rPr>
                <w:rFonts w:ascii="Arial" w:hAnsi="Arial" w:cs="Arial"/>
                <w:sz w:val="20"/>
                <w:szCs w:val="20"/>
                <w:lang w:val="et-EE"/>
              </w:rPr>
              <w:br/>
              <w:t>Kas on esinenud märkimisväärseid, ebaharilikke või keerulisi tehinguid, sündmusi või asjaolusid, mis on mõjutanud (või võivad mõjutada) majandusüksuse finantsaruandeid? Käsitlege järgmist:</w:t>
            </w:r>
          </w:p>
          <w:p w:rsidR="00650CA6" w:rsidRPr="00243609" w:rsidRDefault="00650CA6" w:rsidP="00650CA6">
            <w:pPr>
              <w:pStyle w:val="Default"/>
              <w:numPr>
                <w:ilvl w:val="0"/>
                <w:numId w:val="57"/>
              </w:numPr>
              <w:rPr>
                <w:sz w:val="20"/>
                <w:szCs w:val="20"/>
                <w:lang w:val="et-EE"/>
              </w:rPr>
            </w:pPr>
            <w:r w:rsidRPr="00243609">
              <w:rPr>
                <w:sz w:val="20"/>
                <w:szCs w:val="20"/>
                <w:lang w:val="et-EE"/>
              </w:rPr>
              <w:t xml:space="preserve">märkimisväärsed muutused äritegevuses; </w:t>
            </w:r>
          </w:p>
          <w:p w:rsidR="00650CA6" w:rsidRPr="00243609" w:rsidRDefault="00650CA6" w:rsidP="00650CA6">
            <w:pPr>
              <w:pStyle w:val="Default"/>
              <w:numPr>
                <w:ilvl w:val="0"/>
                <w:numId w:val="57"/>
              </w:numPr>
              <w:rPr>
                <w:sz w:val="20"/>
                <w:szCs w:val="20"/>
                <w:lang w:val="et-EE"/>
              </w:rPr>
            </w:pPr>
            <w:r w:rsidRPr="00243609">
              <w:rPr>
                <w:sz w:val="20"/>
                <w:szCs w:val="20"/>
                <w:lang w:val="et-EE"/>
              </w:rPr>
              <w:t>märkimisväärsed muutused lepingutingimustes, nt rahastamis- ja laenulepingutes või kovenantides;</w:t>
            </w:r>
          </w:p>
          <w:p w:rsidR="00650CA6" w:rsidRPr="00243609" w:rsidRDefault="00650CA6" w:rsidP="00650CA6">
            <w:pPr>
              <w:pStyle w:val="Default"/>
              <w:numPr>
                <w:ilvl w:val="0"/>
                <w:numId w:val="57"/>
              </w:numPr>
              <w:rPr>
                <w:sz w:val="20"/>
                <w:szCs w:val="20"/>
                <w:lang w:val="et-EE"/>
              </w:rPr>
            </w:pPr>
            <w:r w:rsidRPr="00243609">
              <w:rPr>
                <w:sz w:val="20"/>
                <w:szCs w:val="20"/>
                <w:lang w:val="et-EE"/>
              </w:rPr>
              <w:t>märkimisväärsed arvestuskanded või muud finantsaruannete korrigeerimised;</w:t>
            </w:r>
          </w:p>
          <w:p w:rsidR="00650CA6" w:rsidRPr="00243609" w:rsidRDefault="00650CA6" w:rsidP="00650CA6">
            <w:pPr>
              <w:pStyle w:val="Default"/>
              <w:numPr>
                <w:ilvl w:val="0"/>
                <w:numId w:val="57"/>
              </w:numPr>
              <w:rPr>
                <w:sz w:val="20"/>
                <w:szCs w:val="20"/>
                <w:lang w:val="et-EE"/>
              </w:rPr>
            </w:pPr>
            <w:r w:rsidRPr="00243609">
              <w:rPr>
                <w:sz w:val="20"/>
                <w:szCs w:val="20"/>
                <w:lang w:val="et-EE"/>
              </w:rPr>
              <w:t>aruandeperioodi lõpus toimunud või kajastatud märkimisväärsed tehingud;</w:t>
            </w:r>
          </w:p>
          <w:p w:rsidR="00650CA6" w:rsidRPr="00243609" w:rsidRDefault="00650CA6" w:rsidP="00650CA6">
            <w:pPr>
              <w:pStyle w:val="Default"/>
              <w:numPr>
                <w:ilvl w:val="0"/>
                <w:numId w:val="57"/>
              </w:numPr>
              <w:rPr>
                <w:sz w:val="20"/>
                <w:szCs w:val="20"/>
                <w:lang w:val="et-EE"/>
              </w:rPr>
            </w:pPr>
            <w:r w:rsidRPr="00243609">
              <w:rPr>
                <w:sz w:val="20"/>
                <w:szCs w:val="20"/>
                <w:lang w:val="et-EE"/>
              </w:rPr>
              <w:t>eelmiste töövõttude ajal tuvastatud, kuid parandamata väärkajastamiste staatus ja</w:t>
            </w:r>
          </w:p>
          <w:p w:rsidR="00650CA6" w:rsidRPr="00243609" w:rsidRDefault="00650CA6" w:rsidP="00650CA6">
            <w:pPr>
              <w:pStyle w:val="Default"/>
              <w:numPr>
                <w:ilvl w:val="0"/>
                <w:numId w:val="57"/>
              </w:numPr>
              <w:rPr>
                <w:sz w:val="20"/>
                <w:szCs w:val="20"/>
                <w:lang w:val="et-EE"/>
              </w:rPr>
            </w:pPr>
            <w:r w:rsidRPr="00243609">
              <w:rPr>
                <w:sz w:val="20"/>
                <w:szCs w:val="20"/>
                <w:lang w:val="et-EE"/>
              </w:rPr>
              <w:t>seotud osapoolte vaheliste tehingute või suhete tegelik või võimalik mõju majandusüksusele.</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4.</w:t>
            </w:r>
          </w:p>
        </w:tc>
        <w:tc>
          <w:tcPr>
            <w:tcW w:w="4490" w:type="dxa"/>
            <w:shd w:val="clear" w:color="auto" w:fill="auto"/>
          </w:tcPr>
          <w:p w:rsidR="00650CA6" w:rsidRPr="00243609" w:rsidRDefault="00650CA6" w:rsidP="00650CA6">
            <w:pPr>
              <w:autoSpaceDE w:val="0"/>
              <w:autoSpaceDN w:val="0"/>
              <w:adjustRightInd w:val="0"/>
              <w:ind w:left="0"/>
              <w:rPr>
                <w:rFonts w:cs="Arial"/>
                <w:b/>
                <w:sz w:val="20"/>
                <w:szCs w:val="20"/>
                <w:lang w:val="et-EE"/>
              </w:rPr>
            </w:pPr>
            <w:r w:rsidRPr="00243609">
              <w:rPr>
                <w:rFonts w:ascii="Arial" w:hAnsi="Arial" w:cs="Arial"/>
                <w:b/>
                <w:color w:val="000000"/>
                <w:sz w:val="20"/>
                <w:szCs w:val="20"/>
                <w:lang w:val="et-EE"/>
              </w:rPr>
              <w:t>Pettus ja õigusnormide mittejärgimine</w:t>
            </w:r>
          </w:p>
          <w:p w:rsidR="00650CA6" w:rsidRPr="00243609" w:rsidRDefault="00650CA6" w:rsidP="00650CA6">
            <w:pPr>
              <w:pStyle w:val="Default"/>
              <w:rPr>
                <w:rFonts w:ascii="Times New Roman" w:hAnsi="Times New Roman"/>
                <w:color w:val="auto"/>
                <w:sz w:val="20"/>
                <w:szCs w:val="20"/>
                <w:lang w:val="et-EE"/>
              </w:rPr>
            </w:pPr>
            <w:r w:rsidRPr="00243609">
              <w:rPr>
                <w:color w:val="auto"/>
                <w:sz w:val="20"/>
                <w:szCs w:val="20"/>
                <w:lang w:val="et-EE"/>
              </w:rPr>
              <w:t>Kas on esinenud tegelikku, kahtlustatavat või väidetavat:</w:t>
            </w:r>
          </w:p>
          <w:p w:rsidR="00650CA6" w:rsidRPr="00243609" w:rsidRDefault="00650CA6" w:rsidP="00650CA6">
            <w:pPr>
              <w:pStyle w:val="Default"/>
              <w:numPr>
                <w:ilvl w:val="0"/>
                <w:numId w:val="98"/>
              </w:numPr>
              <w:rPr>
                <w:sz w:val="20"/>
                <w:szCs w:val="20"/>
                <w:lang w:val="et-EE"/>
              </w:rPr>
            </w:pPr>
            <w:r w:rsidRPr="00243609">
              <w:rPr>
                <w:sz w:val="20"/>
                <w:szCs w:val="20"/>
                <w:lang w:val="et-EE"/>
              </w:rPr>
              <w:t>pettust või ebaseaduslikku tegevust, mis mõjutab majandusüksust</w:t>
            </w:r>
            <w:r w:rsidRPr="00F5393E">
              <w:rPr>
                <w:sz w:val="20"/>
                <w:szCs w:val="20"/>
                <w:lang w:val="et-EE"/>
              </w:rPr>
              <w:t>;</w:t>
            </w:r>
          </w:p>
          <w:p w:rsidR="00650CA6" w:rsidRPr="00243609" w:rsidRDefault="00650CA6" w:rsidP="00650CA6">
            <w:pPr>
              <w:pStyle w:val="Default"/>
              <w:numPr>
                <w:ilvl w:val="0"/>
                <w:numId w:val="98"/>
              </w:numPr>
              <w:rPr>
                <w:sz w:val="20"/>
                <w:szCs w:val="20"/>
                <w:lang w:val="et-EE"/>
              </w:rPr>
            </w:pPr>
            <w:r w:rsidRPr="00243609">
              <w:rPr>
                <w:sz w:val="20"/>
                <w:szCs w:val="20"/>
                <w:lang w:val="et-EE"/>
              </w:rPr>
              <w:t>olulisi summasid ja avalikustat</w:t>
            </w:r>
            <w:r w:rsidRPr="00243609">
              <w:rPr>
                <w:color w:val="auto"/>
                <w:sz w:val="20"/>
                <w:szCs w:val="20"/>
                <w:lang w:val="et-EE"/>
              </w:rPr>
              <w:t>avat</w:t>
            </w:r>
            <w:r w:rsidRPr="00243609">
              <w:rPr>
                <w:sz w:val="20"/>
                <w:szCs w:val="20"/>
                <w:lang w:val="et-EE"/>
              </w:rPr>
              <w:t xml:space="preserve"> infot finantsaruannetes otseselt mõjutavate õigusnormide (nt maksu- ja regulatiivsed nõuded) mittejärgimist?</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5.</w:t>
            </w:r>
          </w:p>
        </w:tc>
        <w:tc>
          <w:tcPr>
            <w:tcW w:w="4490" w:type="dxa"/>
            <w:shd w:val="clear" w:color="auto" w:fill="auto"/>
          </w:tcPr>
          <w:p w:rsidR="00650CA6" w:rsidRPr="00243609" w:rsidRDefault="00650CA6" w:rsidP="00650CA6">
            <w:pPr>
              <w:pStyle w:val="Default"/>
              <w:rPr>
                <w:sz w:val="20"/>
                <w:szCs w:val="20"/>
                <w:lang w:val="et-EE"/>
              </w:rPr>
            </w:pPr>
            <w:r w:rsidRPr="00243609">
              <w:rPr>
                <w:b/>
                <w:sz w:val="20"/>
                <w:szCs w:val="20"/>
                <w:lang w:val="et-EE"/>
              </w:rPr>
              <w:t>Järgnevad sündmused</w:t>
            </w:r>
            <w:r w:rsidRPr="00243609">
              <w:rPr>
                <w:sz w:val="20"/>
                <w:szCs w:val="20"/>
                <w:lang w:val="et-EE"/>
              </w:rPr>
              <w:br/>
              <w:t>Kas finantsaruannete kuupäeva ja praktiseerija aruande kuupäeva vahelisel ajal toimub sündmusi, mis nõuavad finantsaruannete korrigeerimist või info avalikustamist?</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6.</w:t>
            </w:r>
          </w:p>
        </w:tc>
        <w:tc>
          <w:tcPr>
            <w:tcW w:w="449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b/>
                <w:color w:val="000000"/>
                <w:sz w:val="20"/>
                <w:szCs w:val="20"/>
                <w:lang w:val="et-EE"/>
              </w:rPr>
              <w:t>Tegevuse jätkuvus</w:t>
            </w:r>
            <w:r w:rsidRPr="00243609">
              <w:rPr>
                <w:rFonts w:ascii="Arial" w:hAnsi="Arial" w:cs="Arial"/>
                <w:b/>
                <w:color w:val="000000"/>
                <w:sz w:val="20"/>
                <w:szCs w:val="20"/>
                <w:lang w:val="et-EE"/>
              </w:rPr>
              <w:br/>
            </w:r>
            <w:r w:rsidRPr="00243609">
              <w:rPr>
                <w:rFonts w:ascii="Arial" w:hAnsi="Arial" w:cs="Arial"/>
                <w:color w:val="000000"/>
                <w:sz w:val="20"/>
                <w:szCs w:val="20"/>
                <w:lang w:val="et-EE"/>
              </w:rPr>
              <w:t>Kas tegevuse jätkuvusega seoses esineb ebakindlaid asjaolusid? Kui esineb, siis millel põhineb juhtkonna</w:t>
            </w:r>
            <w:r>
              <w:rPr>
                <w:rFonts w:ascii="Arial" w:hAnsi="Arial" w:cs="Arial"/>
                <w:color w:val="000000"/>
                <w:sz w:val="20"/>
                <w:szCs w:val="20"/>
                <w:lang w:val="et-EE"/>
              </w:rPr>
              <w:t xml:space="preserve"> hinnang</w:t>
            </w:r>
            <w:r w:rsidRPr="00243609">
              <w:rPr>
                <w:rFonts w:ascii="Arial" w:hAnsi="Arial" w:cs="Arial"/>
                <w:color w:val="000000"/>
                <w:sz w:val="20"/>
                <w:szCs w:val="20"/>
                <w:lang w:val="et-EE"/>
              </w:rPr>
              <w:t xml:space="preserve"> tegevuse jätkuvuse </w:t>
            </w:r>
            <w:r w:rsidRPr="00775399">
              <w:rPr>
                <w:rFonts w:ascii="Arial" w:hAnsi="Arial" w:cs="Arial"/>
                <w:color w:val="000000"/>
                <w:sz w:val="20"/>
                <w:szCs w:val="20"/>
                <w:lang w:val="et-EE"/>
              </w:rPr>
              <w:t>kohta</w:t>
            </w:r>
            <w:r w:rsidRPr="00243609">
              <w:rPr>
                <w:rFonts w:ascii="Arial" w:hAnsi="Arial" w:cs="Arial"/>
                <w:color w:val="000000"/>
                <w:sz w:val="20"/>
                <w:szCs w:val="20"/>
                <w:lang w:val="et-EE"/>
              </w:rPr>
              <w:t>?</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7.</w:t>
            </w:r>
          </w:p>
        </w:tc>
        <w:tc>
          <w:tcPr>
            <w:tcW w:w="449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b/>
                <w:color w:val="000000"/>
                <w:sz w:val="20"/>
                <w:szCs w:val="20"/>
                <w:lang w:val="et-EE"/>
              </w:rPr>
              <w:t>Kohustused</w:t>
            </w:r>
            <w:r w:rsidRPr="00243609">
              <w:rPr>
                <w:rFonts w:ascii="Arial" w:hAnsi="Arial" w:cs="Arial"/>
                <w:b/>
                <w:sz w:val="20"/>
                <w:szCs w:val="20"/>
                <w:lang w:val="et-EE"/>
              </w:rPr>
              <w:br/>
            </w:r>
            <w:r w:rsidRPr="00243609">
              <w:rPr>
                <w:rFonts w:ascii="Arial" w:hAnsi="Arial" w:cs="Arial"/>
                <w:sz w:val="20"/>
                <w:szCs w:val="20"/>
                <w:lang w:val="et-EE"/>
              </w:rPr>
              <w:t>Kas on olulisi kohustusi, lepingulisi kohustusi või tingimuslikke asjaolusid, mis mõjutavad majandusüksuse finantsaruandeid, sh seal avalikustat</w:t>
            </w:r>
            <w:r w:rsidRPr="00243609">
              <w:rPr>
                <w:rFonts w:ascii="Arial" w:hAnsi="Arial"/>
                <w:sz w:val="20"/>
                <w:szCs w:val="20"/>
                <w:lang w:val="et-EE"/>
              </w:rPr>
              <w:t>avat</w:t>
            </w:r>
            <w:r w:rsidRPr="00243609">
              <w:rPr>
                <w:rFonts w:ascii="Arial" w:hAnsi="Arial" w:cs="Arial"/>
                <w:sz w:val="20"/>
                <w:szCs w:val="20"/>
                <w:lang w:val="et-EE"/>
              </w:rPr>
              <w:t xml:space="preserve"> infot?</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8.</w:t>
            </w:r>
          </w:p>
        </w:tc>
        <w:tc>
          <w:tcPr>
            <w:tcW w:w="4490" w:type="dxa"/>
            <w:shd w:val="clear" w:color="auto" w:fill="auto"/>
          </w:tcPr>
          <w:p w:rsidR="00650CA6" w:rsidRPr="00243609" w:rsidRDefault="00650CA6" w:rsidP="00650CA6">
            <w:pPr>
              <w:autoSpaceDE w:val="0"/>
              <w:autoSpaceDN w:val="0"/>
              <w:adjustRightInd w:val="0"/>
              <w:ind w:left="0"/>
              <w:rPr>
                <w:rFonts w:ascii="Arial" w:hAnsi="Arial" w:cs="Arial"/>
                <w:b/>
                <w:color w:val="000000"/>
                <w:sz w:val="20"/>
                <w:szCs w:val="20"/>
                <w:lang w:val="et-EE"/>
              </w:rPr>
            </w:pPr>
            <w:r w:rsidRPr="00243609">
              <w:rPr>
                <w:rFonts w:ascii="Arial" w:hAnsi="Arial" w:cs="Arial"/>
                <w:b/>
                <w:color w:val="000000"/>
                <w:sz w:val="20"/>
                <w:szCs w:val="20"/>
                <w:lang w:val="et-EE"/>
              </w:rPr>
              <w:t>Mitterahalised tehingud</w:t>
            </w:r>
            <w:r w:rsidRPr="00243609">
              <w:rPr>
                <w:rFonts w:ascii="Arial" w:hAnsi="Arial" w:cs="Arial"/>
                <w:b/>
                <w:color w:val="000000"/>
                <w:sz w:val="20"/>
                <w:szCs w:val="20"/>
                <w:lang w:val="et-EE"/>
              </w:rPr>
              <w:br/>
            </w:r>
            <w:r w:rsidRPr="00243609">
              <w:rPr>
                <w:rFonts w:ascii="Arial" w:hAnsi="Arial" w:cs="Arial"/>
                <w:sz w:val="20"/>
                <w:szCs w:val="20"/>
                <w:lang w:val="et-EE"/>
              </w:rPr>
              <w:t>Kas vaatlusalusel aruandeperioodil on tehtud olulisi mitterahalisi või tasuta tehinguid?</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rPr>
          <w:trHeight w:val="298"/>
        </w:trPr>
        <w:tc>
          <w:tcPr>
            <w:tcW w:w="10008" w:type="dxa"/>
            <w:gridSpan w:val="6"/>
            <w:shd w:val="clear" w:color="auto" w:fill="D9D9D9"/>
          </w:tcPr>
          <w:p w:rsidR="00650CA6" w:rsidRPr="00243609" w:rsidRDefault="00650CA6" w:rsidP="00650CA6">
            <w:pPr>
              <w:autoSpaceDE w:val="0"/>
              <w:autoSpaceDN w:val="0"/>
              <w:adjustRightInd w:val="0"/>
              <w:ind w:left="0"/>
              <w:rPr>
                <w:rFonts w:ascii="Arial" w:hAnsi="Arial" w:cs="Arial"/>
                <w:b/>
                <w:sz w:val="20"/>
                <w:szCs w:val="20"/>
                <w:lang w:val="et-EE"/>
              </w:rPr>
            </w:pPr>
            <w:r w:rsidRPr="00243609">
              <w:rPr>
                <w:rFonts w:ascii="Arial" w:hAnsi="Arial" w:cs="Arial"/>
                <w:b/>
                <w:sz w:val="20"/>
                <w:szCs w:val="20"/>
                <w:lang w:val="et-EE"/>
              </w:rPr>
              <w:t>Valdkonnad, mille kohta võib teha järelepärimise</w:t>
            </w: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1.</w:t>
            </w:r>
          </w:p>
        </w:tc>
        <w:tc>
          <w:tcPr>
            <w:tcW w:w="4490" w:type="dxa"/>
            <w:shd w:val="clear" w:color="auto" w:fill="auto"/>
          </w:tcPr>
          <w:p w:rsidR="00650CA6" w:rsidRPr="00243609" w:rsidRDefault="00650CA6" w:rsidP="00650CA6">
            <w:pPr>
              <w:autoSpaceDE w:val="0"/>
              <w:autoSpaceDN w:val="0"/>
              <w:adjustRightInd w:val="0"/>
              <w:ind w:left="0"/>
              <w:rPr>
                <w:rFonts w:ascii="Arial" w:hAnsi="Arial" w:cs="Arial"/>
                <w:color w:val="000000"/>
                <w:sz w:val="20"/>
                <w:szCs w:val="20"/>
                <w:lang w:val="et-EE"/>
              </w:rPr>
            </w:pPr>
            <w:r w:rsidRPr="00243609">
              <w:rPr>
                <w:rFonts w:ascii="Arial" w:hAnsi="Arial" w:cs="Arial"/>
                <w:b/>
                <w:color w:val="000000"/>
                <w:sz w:val="20"/>
                <w:szCs w:val="20"/>
                <w:lang w:val="et-EE"/>
              </w:rPr>
              <w:t>Protokollid ja otsused</w:t>
            </w:r>
            <w:r>
              <w:rPr>
                <w:rFonts w:ascii="Arial" w:hAnsi="Arial" w:cs="Arial"/>
                <w:color w:val="000000"/>
                <w:sz w:val="20"/>
                <w:szCs w:val="20"/>
                <w:lang w:val="et-EE"/>
              </w:rPr>
              <w:br/>
              <w:t>Millise</w:t>
            </w:r>
            <w:r w:rsidRPr="00243609">
              <w:rPr>
                <w:rFonts w:ascii="Arial" w:hAnsi="Arial" w:cs="Arial"/>
                <w:color w:val="000000"/>
                <w:sz w:val="20"/>
                <w:szCs w:val="20"/>
                <w:lang w:val="et-EE"/>
              </w:rPr>
              <w:t>d on omanike (valitsemisülesandega isikud ja nende komiteed) koosolekutel või muudel koosolekutel</w:t>
            </w:r>
            <w:r>
              <w:rPr>
                <w:rFonts w:ascii="Arial" w:hAnsi="Arial" w:cs="Arial"/>
                <w:color w:val="000000"/>
                <w:sz w:val="20"/>
                <w:szCs w:val="20"/>
                <w:lang w:val="et-EE"/>
              </w:rPr>
              <w:t xml:space="preserve"> vastu võetud otsused</w:t>
            </w:r>
            <w:r w:rsidRPr="00243609">
              <w:rPr>
                <w:rFonts w:ascii="Arial" w:hAnsi="Arial" w:cs="Arial"/>
                <w:color w:val="000000"/>
                <w:sz w:val="20"/>
                <w:szCs w:val="20"/>
                <w:lang w:val="et-EE"/>
              </w:rPr>
              <w:t>, mis võivad mõjutada finantsaruandeid?</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2.</w:t>
            </w:r>
          </w:p>
        </w:tc>
        <w:tc>
          <w:tcPr>
            <w:tcW w:w="4490" w:type="dxa"/>
            <w:shd w:val="clear" w:color="auto" w:fill="auto"/>
          </w:tcPr>
          <w:p w:rsidR="00650CA6" w:rsidRPr="00243609" w:rsidRDefault="00650CA6" w:rsidP="00650CA6">
            <w:pPr>
              <w:pStyle w:val="Normal0"/>
              <w:spacing w:after="0"/>
              <w:ind w:left="0"/>
              <w:rPr>
                <w:rFonts w:ascii="Arial" w:hAnsi="Arial" w:cs="Arial"/>
                <w:lang w:val="et-EE"/>
              </w:rPr>
            </w:pPr>
            <w:r w:rsidRPr="00243609">
              <w:rPr>
                <w:rFonts w:ascii="Arial" w:hAnsi="Arial" w:cs="Arial"/>
                <w:b/>
                <w:lang w:val="et-EE"/>
              </w:rPr>
              <w:t>Reguleerivad asutused</w:t>
            </w:r>
            <w:r w:rsidRPr="00243609">
              <w:rPr>
                <w:rFonts w:ascii="Arial" w:hAnsi="Arial" w:cs="Arial"/>
                <w:lang w:val="et-EE"/>
              </w:rPr>
              <w:t xml:space="preserve"> </w:t>
            </w:r>
            <w:r w:rsidRPr="00243609">
              <w:rPr>
                <w:rFonts w:ascii="Arial" w:hAnsi="Arial" w:cs="Arial"/>
                <w:lang w:val="et-EE"/>
              </w:rPr>
              <w:br/>
              <w:t>Kas majandusüksus on saanud (või kas majandusüksus eeldab, et saab) reguleerivatelt asutustelt infot, mis võib mõjutada finantsaruandeid?</w:t>
            </w:r>
          </w:p>
        </w:tc>
        <w:tc>
          <w:tcPr>
            <w:tcW w:w="2488" w:type="dxa"/>
            <w:shd w:val="clear" w:color="auto" w:fill="auto"/>
          </w:tcPr>
          <w:p w:rsidR="00650CA6" w:rsidRPr="00243609" w:rsidRDefault="00650CA6" w:rsidP="00650CA6">
            <w:pPr>
              <w:pStyle w:val="Default"/>
              <w:rPr>
                <w:sz w:val="20"/>
                <w:szCs w:val="20"/>
                <w:lang w:val="et-EE"/>
              </w:rPr>
            </w:pPr>
          </w:p>
        </w:tc>
        <w:tc>
          <w:tcPr>
            <w:tcW w:w="870" w:type="dxa"/>
          </w:tcPr>
          <w:p w:rsidR="00650CA6" w:rsidRPr="00243609" w:rsidRDefault="00650CA6" w:rsidP="00650CA6">
            <w:pPr>
              <w:pStyle w:val="Default"/>
              <w:rPr>
                <w:sz w:val="20"/>
                <w:szCs w:val="20"/>
                <w:lang w:val="et-EE"/>
              </w:rPr>
            </w:pPr>
          </w:p>
        </w:tc>
        <w:tc>
          <w:tcPr>
            <w:tcW w:w="1380" w:type="dxa"/>
            <w:gridSpan w:val="2"/>
          </w:tcPr>
          <w:p w:rsidR="00650CA6" w:rsidRPr="00243609" w:rsidRDefault="00650CA6" w:rsidP="00650CA6">
            <w:pPr>
              <w:pStyle w:val="Default"/>
              <w:rPr>
                <w:sz w:val="20"/>
                <w:szCs w:val="20"/>
                <w:lang w:val="et-EE"/>
              </w:rPr>
            </w:pPr>
          </w:p>
        </w:tc>
      </w:tr>
      <w:tr w:rsidR="00650CA6" w:rsidRPr="00243609">
        <w:tc>
          <w:tcPr>
            <w:tcW w:w="780"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r w:rsidRPr="00243609">
              <w:rPr>
                <w:rFonts w:ascii="Arial" w:hAnsi="Arial" w:cs="Arial"/>
                <w:color w:val="000000"/>
                <w:sz w:val="20"/>
                <w:szCs w:val="20"/>
                <w:lang w:val="et-EE"/>
              </w:rPr>
              <w:t>3.</w:t>
            </w:r>
          </w:p>
        </w:tc>
        <w:tc>
          <w:tcPr>
            <w:tcW w:w="4490" w:type="dxa"/>
            <w:shd w:val="clear" w:color="auto" w:fill="auto"/>
          </w:tcPr>
          <w:p w:rsidR="00650CA6" w:rsidRPr="00243609" w:rsidRDefault="00650CA6" w:rsidP="00650CA6">
            <w:pPr>
              <w:pStyle w:val="Default"/>
              <w:rPr>
                <w:sz w:val="20"/>
                <w:szCs w:val="20"/>
                <w:lang w:val="et-EE"/>
              </w:rPr>
            </w:pPr>
            <w:r w:rsidRPr="00243609">
              <w:rPr>
                <w:b/>
                <w:sz w:val="20"/>
                <w:szCs w:val="20"/>
                <w:lang w:val="et-EE"/>
              </w:rPr>
              <w:t>Lahknevused</w:t>
            </w:r>
            <w:r w:rsidRPr="00243609">
              <w:rPr>
                <w:b/>
                <w:sz w:val="20"/>
                <w:szCs w:val="20"/>
                <w:lang w:val="et-EE"/>
              </w:rPr>
              <w:br/>
            </w:r>
            <w:r>
              <w:rPr>
                <w:sz w:val="20"/>
                <w:szCs w:val="20"/>
                <w:lang w:val="et-EE"/>
              </w:rPr>
              <w:t>Selgitage kindlakstehtud lahknevused</w:t>
            </w:r>
            <w:r w:rsidRPr="00243609">
              <w:rPr>
                <w:sz w:val="20"/>
                <w:szCs w:val="20"/>
                <w:lang w:val="et-EE"/>
              </w:rPr>
              <w:t xml:space="preserve"> muude juhtkonnale esitatud järelepärimiste, analüütiliste protseduuride või ülevaadat</w:t>
            </w:r>
            <w:r>
              <w:rPr>
                <w:sz w:val="20"/>
                <w:szCs w:val="20"/>
                <w:lang w:val="et-EE"/>
              </w:rPr>
              <w:t>ud tõendusmaterjaliga võrreldes.</w:t>
            </w:r>
          </w:p>
        </w:tc>
        <w:tc>
          <w:tcPr>
            <w:tcW w:w="2488" w:type="dxa"/>
            <w:shd w:val="clear" w:color="auto" w:fill="auto"/>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870" w:type="dxa"/>
          </w:tcPr>
          <w:p w:rsidR="00650CA6" w:rsidRPr="00243609" w:rsidRDefault="00650CA6" w:rsidP="00650CA6">
            <w:pPr>
              <w:autoSpaceDE w:val="0"/>
              <w:autoSpaceDN w:val="0"/>
              <w:adjustRightInd w:val="0"/>
              <w:rPr>
                <w:rFonts w:ascii="Arial" w:hAnsi="Arial" w:cs="Arial"/>
                <w:color w:val="000000"/>
                <w:sz w:val="20"/>
                <w:szCs w:val="20"/>
                <w:lang w:val="et-EE"/>
              </w:rPr>
            </w:pPr>
          </w:p>
        </w:tc>
        <w:tc>
          <w:tcPr>
            <w:tcW w:w="1380" w:type="dxa"/>
            <w:gridSpan w:val="2"/>
          </w:tcPr>
          <w:p w:rsidR="00650CA6" w:rsidRPr="00243609" w:rsidRDefault="00650CA6" w:rsidP="00650CA6">
            <w:pPr>
              <w:autoSpaceDE w:val="0"/>
              <w:autoSpaceDN w:val="0"/>
              <w:adjustRightInd w:val="0"/>
              <w:rPr>
                <w:rFonts w:ascii="Arial" w:hAnsi="Arial" w:cs="Arial"/>
                <w:color w:val="000000"/>
                <w:sz w:val="20"/>
                <w:szCs w:val="20"/>
                <w:lang w:val="et-EE"/>
              </w:rPr>
            </w:pPr>
          </w:p>
        </w:tc>
      </w:tr>
    </w:tbl>
    <w:p w:rsidR="00650CA6" w:rsidRPr="00243609" w:rsidRDefault="00650CA6" w:rsidP="00650CA6">
      <w:pPr>
        <w:rPr>
          <w:rFonts w:ascii="Arial" w:hAnsi="Arial" w:cs="Arial"/>
          <w:sz w:val="20"/>
          <w:szCs w:val="20"/>
          <w:lang w:val="et-EE"/>
        </w:rPr>
      </w:pP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Koostaja:</w:t>
      </w:r>
      <w:r w:rsidRPr="00243609">
        <w:rPr>
          <w:rFonts w:cs="Arial"/>
          <w:sz w:val="20"/>
          <w:szCs w:val="20"/>
          <w:lang w:val="et-EE"/>
        </w:rPr>
        <w:t xml:space="preserve">   </w:t>
      </w:r>
      <w:r w:rsidRPr="00243609">
        <w:rPr>
          <w:rFonts w:ascii="Arial" w:hAnsi="Arial" w:cs="Arial"/>
          <w:sz w:val="20"/>
          <w:szCs w:val="20"/>
          <w:lang w:val="et-EE"/>
        </w:rPr>
        <w:t xml:space="preserve"> _________________________   Kuupäev: _______________________</w:t>
      </w:r>
    </w:p>
    <w:p w:rsidR="00650CA6" w:rsidRPr="00243609" w:rsidRDefault="00650CA6" w:rsidP="00650CA6">
      <w:pPr>
        <w:rPr>
          <w:rFonts w:ascii="Arial" w:hAnsi="Arial" w:cs="Arial"/>
          <w:sz w:val="20"/>
          <w:szCs w:val="20"/>
          <w:lang w:val="et-EE"/>
        </w:rPr>
      </w:pPr>
      <w:r w:rsidRPr="00243609">
        <w:rPr>
          <w:rFonts w:ascii="Arial" w:hAnsi="Arial" w:cs="Arial"/>
          <w:sz w:val="20"/>
          <w:szCs w:val="20"/>
          <w:lang w:val="et-EE"/>
        </w:rPr>
        <w:t xml:space="preserve">Ülevaataja: _________________________ </w:t>
      </w:r>
      <w:r w:rsidRPr="00243609">
        <w:rPr>
          <w:rFonts w:cs="Arial"/>
          <w:sz w:val="20"/>
          <w:szCs w:val="20"/>
          <w:lang w:val="et-EE"/>
        </w:rPr>
        <w:t xml:space="preserve">  </w:t>
      </w:r>
      <w:r w:rsidRPr="00243609">
        <w:rPr>
          <w:rFonts w:ascii="Arial" w:hAnsi="Arial" w:cs="Arial"/>
          <w:sz w:val="20"/>
          <w:szCs w:val="20"/>
          <w:lang w:val="et-EE"/>
        </w:rPr>
        <w:t>Kuupäev: _______________________</w:t>
      </w:r>
      <w:r w:rsidRPr="00243609">
        <w:rPr>
          <w:rFonts w:ascii="Arial" w:hAnsi="Arial" w:cs="Arial"/>
          <w:sz w:val="20"/>
          <w:szCs w:val="20"/>
          <w:lang w:val="et-EE"/>
        </w:rPr>
        <w:br w:type="page"/>
      </w:r>
    </w:p>
    <w:p w:rsidR="00650CA6" w:rsidRPr="00243609" w:rsidRDefault="00650CA6" w:rsidP="00650CA6">
      <w:pPr>
        <w:pStyle w:val="Heading1"/>
        <w:spacing w:before="0"/>
        <w:ind w:left="180"/>
        <w:rPr>
          <w:rFonts w:ascii="Arial" w:hAnsi="Arial" w:cs="Arial"/>
          <w:color w:val="auto"/>
          <w:sz w:val="20"/>
          <w:szCs w:val="20"/>
          <w:lang w:val="et-EE"/>
        </w:rPr>
      </w:pPr>
      <w:bookmarkStart w:id="324" w:name="_APPENDIX_E"/>
      <w:bookmarkStart w:id="325" w:name="_Toc274128167"/>
      <w:bookmarkStart w:id="326" w:name="_Toc402382278"/>
      <w:bookmarkEnd w:id="324"/>
      <w:r w:rsidRPr="00243609">
        <w:rPr>
          <w:rFonts w:ascii="Arial" w:hAnsi="Arial" w:cs="Arial"/>
          <w:color w:val="auto"/>
          <w:sz w:val="20"/>
          <w:szCs w:val="20"/>
          <w:lang w:val="et-EE"/>
        </w:rPr>
        <w:t>LISA E</w:t>
      </w:r>
      <w:bookmarkEnd w:id="325"/>
      <w:bookmarkEnd w:id="326"/>
    </w:p>
    <w:p w:rsidR="00650CA6" w:rsidRPr="00243609" w:rsidRDefault="00650CA6" w:rsidP="00650CA6">
      <w:pPr>
        <w:pStyle w:val="Appendixhead"/>
        <w:numPr>
          <w:ilvl w:val="0"/>
          <w:numId w:val="0"/>
        </w:numPr>
        <w:spacing w:before="0"/>
        <w:ind w:left="180"/>
        <w:rPr>
          <w:rFonts w:cs="Arial"/>
          <w:color w:val="auto"/>
          <w:sz w:val="20"/>
          <w:szCs w:val="20"/>
          <w:lang w:val="et-EE"/>
        </w:rPr>
      </w:pPr>
    </w:p>
    <w:p w:rsidR="00650CA6" w:rsidRPr="00243609" w:rsidRDefault="00650CA6" w:rsidP="00650CA6">
      <w:pPr>
        <w:pStyle w:val="Heading2"/>
        <w:spacing w:before="0"/>
        <w:ind w:left="180"/>
        <w:rPr>
          <w:rFonts w:ascii="Times New Roman" w:hAnsi="Times New Roman" w:cs="Arial"/>
          <w:color w:val="auto"/>
          <w:sz w:val="20"/>
          <w:szCs w:val="20"/>
          <w:lang w:val="et-EE"/>
        </w:rPr>
      </w:pPr>
      <w:bookmarkStart w:id="327" w:name="_Toc367283129"/>
      <w:bookmarkStart w:id="328" w:name="_Toc274128168"/>
      <w:bookmarkStart w:id="329" w:name="_Toc402382279"/>
      <w:r w:rsidRPr="00243609">
        <w:rPr>
          <w:rFonts w:ascii="Arial" w:hAnsi="Arial" w:cs="Arial"/>
          <w:color w:val="auto"/>
          <w:sz w:val="20"/>
          <w:szCs w:val="20"/>
          <w:lang w:val="et-EE"/>
        </w:rPr>
        <w:t>ANALÜÜTILISTE PROTSEDUURIDE NÄITED</w:t>
      </w:r>
      <w:bookmarkEnd w:id="327"/>
      <w:bookmarkEnd w:id="328"/>
      <w:bookmarkEnd w:id="329"/>
    </w:p>
    <w:p w:rsidR="00650CA6" w:rsidRPr="00243609" w:rsidRDefault="00650CA6" w:rsidP="00650CA6">
      <w:pPr>
        <w:rPr>
          <w:rFonts w:ascii="Arial" w:hAnsi="Arial" w:cs="Arial"/>
          <w:sz w:val="20"/>
          <w:szCs w:val="20"/>
          <w:lang w:val="et-EE"/>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Raha</w:t>
            </w:r>
          </w:p>
        </w:tc>
      </w:tr>
      <w:tr w:rsidR="00650CA6" w:rsidRPr="00243609">
        <w:tc>
          <w:tcPr>
            <w:tcW w:w="9630" w:type="dxa"/>
            <w:shd w:val="clear" w:color="auto" w:fill="auto"/>
          </w:tcPr>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Võrrelge raha saldot kokku ja muutusi üksikutes rahasaldodes võrreldes eelmise perioodiga.</w:t>
            </w:r>
          </w:p>
          <w:p w:rsidR="00650CA6" w:rsidRPr="00243609" w:rsidRDefault="00650CA6" w:rsidP="00650CA6">
            <w:pPr>
              <w:ind w:left="0"/>
              <w:rPr>
                <w:rFonts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selgitada ootamatuid saldosid ja märkimisväärseid muutusi.</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Nõuded ostjatele</w:t>
            </w:r>
          </w:p>
        </w:tc>
      </w:tr>
      <w:tr w:rsidR="00650CA6" w:rsidRPr="00243609">
        <w:tc>
          <w:tcPr>
            <w:tcW w:w="9630" w:type="dxa"/>
            <w:shd w:val="clear" w:color="auto" w:fill="auto"/>
          </w:tcPr>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Tuginedes tulude muutusele võrreldes eelmise perioodiga, kujundage käesoleva perioodi nõuete</w:t>
            </w:r>
            <w:r>
              <w:rPr>
                <w:rFonts w:ascii="Arial" w:hAnsi="Arial" w:cs="Arial"/>
                <w:sz w:val="20"/>
                <w:szCs w:val="20"/>
                <w:lang w:val="et-EE"/>
              </w:rPr>
              <w:t xml:space="preserve"> </w:t>
            </w:r>
            <w:r w:rsidRPr="00243609">
              <w:rPr>
                <w:rFonts w:ascii="Arial" w:hAnsi="Arial" w:cs="Arial"/>
                <w:sz w:val="20"/>
                <w:szCs w:val="20"/>
                <w:lang w:val="et-EE"/>
              </w:rPr>
              <w:t>saldo ootused.</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 xml:space="preserve">Võrrelge </w:t>
            </w:r>
            <w:r>
              <w:rPr>
                <w:rFonts w:ascii="Arial" w:hAnsi="Arial" w:cs="Arial"/>
                <w:sz w:val="20"/>
                <w:szCs w:val="20"/>
                <w:lang w:val="et-EE"/>
              </w:rPr>
              <w:t xml:space="preserve">nõuete </w:t>
            </w:r>
            <w:r w:rsidRPr="00243609">
              <w:rPr>
                <w:rFonts w:ascii="Arial" w:hAnsi="Arial" w:cs="Arial"/>
                <w:sz w:val="20"/>
                <w:szCs w:val="20"/>
                <w:lang w:val="et-EE"/>
              </w:rPr>
              <w:t xml:space="preserve">iga liiki (nt nõuded äritegevusest, käibemaksunõuded või muud </w:t>
            </w:r>
            <w:r>
              <w:rPr>
                <w:rFonts w:ascii="Arial" w:hAnsi="Arial" w:cs="Arial"/>
                <w:sz w:val="20"/>
                <w:szCs w:val="20"/>
                <w:lang w:val="et-EE"/>
              </w:rPr>
              <w:t>nõuded</w:t>
            </w:r>
            <w:r w:rsidRPr="00243609">
              <w:rPr>
                <w:rFonts w:ascii="Arial" w:hAnsi="Arial" w:cs="Arial"/>
                <w:sz w:val="20"/>
                <w:szCs w:val="20"/>
                <w:lang w:val="et-EE"/>
              </w:rPr>
              <w:t>) eelmise perioodiga.</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Arvutage nõuetele vastav müügipäevade arv (kui see on mõttekas). Võrrelge tulemusi eelmise perioodiga ja maksetingimustega.</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 xml:space="preserve">Võrrelge ebatõenäoliselt laekuvate nõuete kulu ja </w:t>
            </w:r>
            <w:r>
              <w:rPr>
                <w:rFonts w:ascii="Arial" w:hAnsi="Arial" w:cs="Arial"/>
                <w:sz w:val="20"/>
                <w:szCs w:val="20"/>
                <w:lang w:val="et-EE"/>
              </w:rPr>
              <w:t>müügitulu</w:t>
            </w:r>
            <w:r w:rsidRPr="00243609">
              <w:rPr>
                <w:rFonts w:ascii="Arial" w:hAnsi="Arial" w:cs="Arial"/>
                <w:sz w:val="20"/>
                <w:szCs w:val="20"/>
                <w:lang w:val="et-EE"/>
              </w:rPr>
              <w:t xml:space="preserve"> suhtarvu eelmise perioodiga.</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 xml:space="preserve">Paluge selgitada ootamatuid saldosid ja märkimisväärseid muutusi. </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Eelmiste punktide tulemuste põhjal kaaluge, kas tuleks teostada muid ülevaatuse protseduure.</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Kui täiendavad protseduurid on nõutavad, kaaluge järgmist:</w:t>
            </w:r>
          </w:p>
          <w:p w:rsidR="00650CA6" w:rsidRPr="00243609" w:rsidRDefault="00650CA6" w:rsidP="00650CA6">
            <w:pPr>
              <w:pStyle w:val="ColorfulList-Accent11"/>
              <w:numPr>
                <w:ilvl w:val="0"/>
                <w:numId w:val="148"/>
              </w:numPr>
              <w:spacing w:line="240" w:lineRule="auto"/>
              <w:contextualSpacing w:val="0"/>
              <w:rPr>
                <w:rFonts w:ascii="Arial" w:hAnsi="Arial" w:cs="Arial"/>
                <w:sz w:val="20"/>
                <w:szCs w:val="20"/>
                <w:lang w:val="et-EE"/>
              </w:rPr>
            </w:pPr>
            <w:r w:rsidRPr="00243609">
              <w:rPr>
                <w:rFonts w:ascii="Arial" w:hAnsi="Arial" w:cs="Arial"/>
                <w:sz w:val="20"/>
                <w:szCs w:val="20"/>
                <w:lang w:val="et-EE"/>
              </w:rPr>
              <w:t xml:space="preserve">analüütiliste protseduuride pikendamine eelmisele kolmele või neljale aastale, et mõista </w:t>
            </w:r>
            <w:r>
              <w:rPr>
                <w:rFonts w:ascii="Arial" w:hAnsi="Arial" w:cs="Arial"/>
                <w:sz w:val="20"/>
                <w:szCs w:val="20"/>
                <w:lang w:val="et-EE"/>
              </w:rPr>
              <w:t>arengusuundi</w:t>
            </w:r>
            <w:r w:rsidRPr="00243609">
              <w:rPr>
                <w:rFonts w:ascii="Arial" w:hAnsi="Arial" w:cs="Arial"/>
                <w:sz w:val="20"/>
                <w:szCs w:val="20"/>
                <w:lang w:val="et-EE"/>
              </w:rPr>
              <w:t>, ja</w:t>
            </w:r>
          </w:p>
          <w:p w:rsidR="00650CA6" w:rsidRPr="00243609" w:rsidRDefault="00650CA6" w:rsidP="00650CA6">
            <w:pPr>
              <w:pStyle w:val="ColorfulList-Accent11"/>
              <w:numPr>
                <w:ilvl w:val="0"/>
                <w:numId w:val="148"/>
              </w:numPr>
              <w:spacing w:line="240" w:lineRule="auto"/>
              <w:contextualSpacing w:val="0"/>
              <w:rPr>
                <w:rFonts w:ascii="Arial" w:hAnsi="Arial" w:cs="Arial"/>
                <w:sz w:val="20"/>
                <w:szCs w:val="20"/>
                <w:lang w:val="et-EE"/>
              </w:rPr>
            </w:pPr>
            <w:r w:rsidRPr="00243609">
              <w:rPr>
                <w:rFonts w:ascii="Arial" w:hAnsi="Arial" w:cs="Arial"/>
                <w:sz w:val="20"/>
                <w:szCs w:val="20"/>
                <w:lang w:val="et-EE"/>
              </w:rPr>
              <w:t>müügi analüüsimine kuude, klientide jne lõikes, et mõista muutusi müügisuundumustes ja nende mõju nõuetele.</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Lühiajalised investeeringud</w:t>
            </w:r>
          </w:p>
        </w:tc>
      </w:tr>
      <w:tr w:rsidR="00650CA6" w:rsidRPr="00243609">
        <w:tc>
          <w:tcPr>
            <w:tcW w:w="9630" w:type="dxa"/>
            <w:shd w:val="clear" w:color="auto" w:fill="auto"/>
          </w:tcPr>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 xml:space="preserve">Võrrelge alljärgnevat: </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investeeringute kogusumma võrreldes eelmise perioodiga (kokku);</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iga investeeringuliigi või -klassi struktuur võrreldes eelmise perioodiga. Vaadake üle majandusüksuse investeerimispoliitika tagamaks, et need investeeringuliigid on lubatud;</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Pr>
                <w:rFonts w:ascii="Arial" w:hAnsi="Arial" w:cs="Arial"/>
                <w:sz w:val="20"/>
                <w:szCs w:val="20"/>
                <w:lang w:val="et-EE"/>
              </w:rPr>
              <w:t xml:space="preserve">Investeeringute </w:t>
            </w:r>
            <w:r w:rsidRPr="00243609">
              <w:rPr>
                <w:rFonts w:ascii="Arial" w:hAnsi="Arial" w:cs="Arial"/>
                <w:sz w:val="20"/>
                <w:szCs w:val="20"/>
                <w:lang w:val="et-EE"/>
              </w:rPr>
              <w:t>keskmine tasuvus võrreldes eelmise perioodiga;</w:t>
            </w:r>
          </w:p>
          <w:p w:rsidR="00650CA6" w:rsidRPr="00243609" w:rsidRDefault="00650CA6" w:rsidP="00650CA6">
            <w:pPr>
              <w:pStyle w:val="ColorfulList-Accent11"/>
              <w:numPr>
                <w:ilvl w:val="0"/>
                <w:numId w:val="147"/>
              </w:numPr>
              <w:spacing w:line="240" w:lineRule="auto"/>
              <w:contextualSpacing w:val="0"/>
              <w:rPr>
                <w:rFonts w:ascii="Arial" w:hAnsi="Arial" w:cs="Arial"/>
                <w:sz w:val="20"/>
                <w:szCs w:val="20"/>
                <w:lang w:val="et-EE"/>
              </w:rPr>
            </w:pPr>
            <w:r w:rsidRPr="00243609">
              <w:rPr>
                <w:rFonts w:ascii="Arial" w:hAnsi="Arial" w:cs="Arial"/>
                <w:sz w:val="20"/>
                <w:szCs w:val="20"/>
                <w:lang w:val="et-EE"/>
              </w:rPr>
              <w:t>investeeringute efektiivne intressimäär võrreldes selle instrumendi lepingulise intressimääraga.</w:t>
            </w:r>
          </w:p>
          <w:p w:rsidR="00650CA6" w:rsidRPr="00243609" w:rsidRDefault="00650CA6" w:rsidP="00650CA6">
            <w:pPr>
              <w:ind w:left="0"/>
              <w:rPr>
                <w:rFonts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selgitada ootamatuid saldosid / märkimisväärseid muutusi ja dokumenteerige oma tähelepanekud</w:t>
            </w:r>
            <w:r w:rsidRPr="00243609">
              <w:rPr>
                <w:rFonts w:cs="Arial"/>
                <w:sz w:val="20"/>
                <w:szCs w:val="20"/>
                <w:lang w:val="et-EE"/>
              </w:rPr>
              <w:t xml:space="preserve">. </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Laenud ja ettemaksed</w:t>
            </w:r>
          </w:p>
        </w:tc>
      </w:tr>
      <w:tr w:rsidR="00650CA6" w:rsidRPr="00243609">
        <w:tc>
          <w:tcPr>
            <w:tcW w:w="9630" w:type="dxa"/>
            <w:shd w:val="clear" w:color="auto" w:fill="auto"/>
          </w:tcPr>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Võrrelge alljärgnevat:</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laenud ja ettemaksed võrreldes eelmise perioodiga (kokku);</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 xml:space="preserve">laenude ja ettemaksete struktuur võrreldes eelmise perioodiga; </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efektiivsed intressimäärad võrreldes lepinguliste intressimääradega.</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Paluge selgitada ootamatuid saldosid / märkimisväärseid muutusi ja dokumenteerige oma tähelepanekud. </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Täpsustage uute või kustutatud laenude ja ettemaksete üksikasjad.</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Pikaajalised investeeringud</w:t>
            </w:r>
          </w:p>
        </w:tc>
      </w:tr>
      <w:tr w:rsidR="00650CA6" w:rsidRPr="00243609">
        <w:tc>
          <w:tcPr>
            <w:tcW w:w="9630" w:type="dxa"/>
            <w:shd w:val="clear" w:color="auto" w:fill="auto"/>
          </w:tcPr>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Võrrelge alljärgnevat:</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pikaajalised investeeringud võrreldes eelmise perioodiga (kokku);</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pikaajaliste investeeringute struktuur võrreldes eelmise perioodiga;</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pikaajalistest investeeringutest saadud tulu võrreldes eelmise perioodiga, sh dividendid või investori kasumi- või kahjumiosa (kapitaliosaluse meetod).</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selgitada ootamatuid saldosid / märkimisväärseid muutusi ja dokumenteerige oma tähelepanekud.</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Põhivara</w:t>
            </w:r>
          </w:p>
        </w:tc>
      </w:tr>
      <w:tr w:rsidR="00650CA6" w:rsidRPr="00243609">
        <w:tc>
          <w:tcPr>
            <w:tcW w:w="9630" w:type="dxa"/>
            <w:shd w:val="clear" w:color="auto" w:fill="auto"/>
          </w:tcPr>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Võrrelge alljärgnevat:</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põhivara võrreldes eelmise perioodiga (kokku);</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põhivara struktuur (maksumus, ostetud ja müüdud põhivara, kasutusest kõrvaldatud põhivara jmt) võrreldes eelmise perioodiga;</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põhivara kulum võrreldes eelmise perioodiga;</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 xml:space="preserve">perioodi jooksul ostetud põhivara võrreldes kinnitatud </w:t>
            </w:r>
            <w:r>
              <w:rPr>
                <w:sz w:val="20"/>
                <w:szCs w:val="20"/>
                <w:lang w:val="et-EE"/>
              </w:rPr>
              <w:t>kapitali</w:t>
            </w:r>
            <w:r w:rsidRPr="00243609">
              <w:rPr>
                <w:sz w:val="20"/>
                <w:szCs w:val="20"/>
                <w:lang w:val="et-EE"/>
              </w:rPr>
              <w:t>eelarvega (kui on olemas).</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selgitada ootamatuid saldosid / märkimisväärseid muutusi ja dokumenteerige oma tähelepanekud.</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Varud</w:t>
            </w:r>
          </w:p>
        </w:tc>
      </w:tr>
      <w:tr w:rsidR="00650CA6" w:rsidRPr="00243609">
        <w:tc>
          <w:tcPr>
            <w:tcW w:w="9630" w:type="dxa"/>
            <w:shd w:val="clear" w:color="auto" w:fill="auto"/>
          </w:tcPr>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Võrrelge järgimisi varudega seotud muutusi või suundumusi:</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varude</w:t>
            </w:r>
            <w:r w:rsidRPr="00243609">
              <w:rPr>
                <w:rFonts w:ascii="Times New Roman" w:hAnsi="Times New Roman"/>
                <w:sz w:val="20"/>
                <w:szCs w:val="20"/>
                <w:lang w:val="et-EE"/>
              </w:rPr>
              <w:t xml:space="preserve"> </w:t>
            </w:r>
            <w:r w:rsidRPr="00243609">
              <w:rPr>
                <w:sz w:val="20"/>
                <w:szCs w:val="20"/>
                <w:lang w:val="et-EE"/>
              </w:rPr>
              <w:t>saldo võrreldes eelmise perioodiga (kokku);</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varud asukoha järgi võrreldes eelmise perioodiga;</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varude struktuur (toormaterjalid, pooltoodang, valmiskaubad jne) võrreldes eelmise perioodiga;</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varude vananemine (</w:t>
            </w:r>
            <w:r w:rsidRPr="00C961A8">
              <w:rPr>
                <w:sz w:val="20"/>
                <w:szCs w:val="20"/>
                <w:lang w:val="et-EE"/>
              </w:rPr>
              <w:t>pidage meeles</w:t>
            </w:r>
            <w:r w:rsidRPr="00243609">
              <w:rPr>
                <w:sz w:val="20"/>
                <w:szCs w:val="20"/>
                <w:lang w:val="et-EE"/>
              </w:rPr>
              <w:t>, et varude vananemise näitaja vähenemine võib viidata vananenud või ülemäärastele varudele, mille väärtust tuleb vähendada);</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kaubakulu ja brutokasum (protsendina müügitulust) viimase kolme eelarveaasta jooksul;</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 xml:space="preserve">varude </w:t>
            </w:r>
            <w:r>
              <w:rPr>
                <w:sz w:val="20"/>
                <w:szCs w:val="20"/>
                <w:lang w:val="et-EE"/>
              </w:rPr>
              <w:t>käibimine</w:t>
            </w:r>
            <w:r w:rsidRPr="00243609">
              <w:rPr>
                <w:sz w:val="20"/>
                <w:szCs w:val="20"/>
                <w:lang w:val="et-EE"/>
              </w:rPr>
              <w:t xml:space="preserve"> viimase kolme eelarveaasta jooksul;</w:t>
            </w:r>
          </w:p>
          <w:p w:rsidR="00650CA6" w:rsidRPr="00243609" w:rsidRDefault="00650CA6" w:rsidP="00650CA6">
            <w:pPr>
              <w:pStyle w:val="Indent2"/>
              <w:numPr>
                <w:ilvl w:val="0"/>
                <w:numId w:val="32"/>
              </w:numPr>
              <w:ind w:left="342" w:hanging="342"/>
              <w:rPr>
                <w:sz w:val="20"/>
                <w:szCs w:val="20"/>
                <w:lang w:val="et-EE"/>
              </w:rPr>
            </w:pPr>
            <w:r w:rsidRPr="00243609">
              <w:rPr>
                <w:sz w:val="20"/>
                <w:szCs w:val="20"/>
                <w:lang w:val="et-EE"/>
              </w:rPr>
              <w:t>varude müügipäevade arv.</w:t>
            </w:r>
          </w:p>
          <w:p w:rsidR="00650CA6" w:rsidRPr="00243609" w:rsidRDefault="00650CA6" w:rsidP="00650CA6">
            <w:pPr>
              <w:pStyle w:val="Indent1"/>
              <w:ind w:left="0" w:firstLine="0"/>
              <w:rPr>
                <w:rFonts w:ascii="Arial" w:hAnsi="Arial" w:cs="Arial"/>
                <w:szCs w:val="20"/>
                <w:lang w:val="et-EE"/>
              </w:rPr>
            </w:pPr>
          </w:p>
          <w:p w:rsidR="00650CA6" w:rsidRPr="00243609" w:rsidRDefault="00650CA6" w:rsidP="00650CA6">
            <w:pPr>
              <w:pStyle w:val="Indent1"/>
              <w:ind w:left="0" w:firstLine="0"/>
              <w:rPr>
                <w:rFonts w:ascii="Arial" w:hAnsi="Arial" w:cs="Arial"/>
                <w:szCs w:val="20"/>
                <w:lang w:val="et-EE"/>
              </w:rPr>
            </w:pPr>
            <w:r w:rsidRPr="00243609">
              <w:rPr>
                <w:rFonts w:ascii="Arial" w:hAnsi="Arial" w:cs="Arial"/>
                <w:szCs w:val="20"/>
                <w:lang w:val="et-EE"/>
              </w:rPr>
              <w:t>Paluge selgitada ootamatuid saldosid / märkimisväärseid muutusi ja dokumenteerige oma tähelepanekud.</w:t>
            </w:r>
          </w:p>
          <w:p w:rsidR="00650CA6" w:rsidRPr="00243609" w:rsidRDefault="00650CA6" w:rsidP="00650CA6">
            <w:pPr>
              <w:pStyle w:val="Indent1"/>
              <w:rPr>
                <w:rFonts w:ascii="Arial" w:hAnsi="Arial" w:cs="Arial"/>
                <w:szCs w:val="20"/>
                <w:lang w:val="et-EE"/>
              </w:rPr>
            </w:pPr>
          </w:p>
          <w:p w:rsidR="00650CA6" w:rsidRPr="00243609" w:rsidRDefault="00650CA6" w:rsidP="00650CA6">
            <w:pPr>
              <w:pStyle w:val="Indent1"/>
              <w:ind w:left="0" w:firstLine="0"/>
              <w:rPr>
                <w:rFonts w:ascii="Arial" w:hAnsi="Arial" w:cs="Arial"/>
                <w:szCs w:val="20"/>
                <w:lang w:val="et-EE"/>
              </w:rPr>
            </w:pPr>
            <w:r w:rsidRPr="00243609">
              <w:rPr>
                <w:rFonts w:ascii="Arial" w:hAnsi="Arial" w:cs="Arial"/>
                <w:szCs w:val="20"/>
                <w:lang w:val="et-EE"/>
              </w:rPr>
              <w:t>Eelmiste punktide tulemuste põhjal kaaluge, kas tuleks teostada muid ülevaatuse protseduure. Kui täiendavad protseduurid on nõutavad, kaaluge järgmist:</w:t>
            </w:r>
            <w:r w:rsidRPr="00243609">
              <w:rPr>
                <w:rFonts w:ascii="Arial" w:hAnsi="Arial" w:cs="Arial"/>
                <w:szCs w:val="20"/>
                <w:lang w:val="et-EE"/>
              </w:rPr>
              <w:tab/>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analüütiliste protseduuride pikendamine eelmisele kolmele või neljale aastale, et mõista suundumusi, ja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varude taseme, müügitulu ja kaubakulu analüüsimine kuude lõikes, et mõista muutusi varude suundumustes.</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Tasumata arved</w:t>
            </w:r>
          </w:p>
        </w:tc>
      </w:tr>
      <w:tr w:rsidR="00650CA6" w:rsidRPr="00243609">
        <w:tc>
          <w:tcPr>
            <w:tcW w:w="9630" w:type="dxa"/>
            <w:shd w:val="clear" w:color="auto" w:fill="auto"/>
          </w:tcPr>
          <w:p w:rsidR="00650CA6" w:rsidRPr="00243609" w:rsidRDefault="00650CA6" w:rsidP="00650CA6">
            <w:pPr>
              <w:pStyle w:val="Indent1"/>
              <w:ind w:left="0" w:firstLine="0"/>
              <w:rPr>
                <w:rFonts w:ascii="Arial" w:hAnsi="Arial" w:cs="Arial"/>
                <w:szCs w:val="20"/>
                <w:lang w:val="et-EE"/>
              </w:rPr>
            </w:pPr>
            <w:r w:rsidRPr="00243609">
              <w:rPr>
                <w:rFonts w:ascii="Arial" w:hAnsi="Arial" w:cs="Arial"/>
                <w:szCs w:val="20"/>
                <w:lang w:val="et-EE"/>
              </w:rPr>
              <w:t>Võrrelge alljärgnevat:</w:t>
            </w:r>
          </w:p>
          <w:p w:rsidR="00650CA6" w:rsidRPr="00243609" w:rsidRDefault="00650CA6" w:rsidP="00650CA6">
            <w:pPr>
              <w:pStyle w:val="Indent1"/>
              <w:numPr>
                <w:ilvl w:val="0"/>
                <w:numId w:val="59"/>
              </w:numPr>
              <w:ind w:left="252" w:hanging="252"/>
              <w:rPr>
                <w:rFonts w:ascii="Arial" w:eastAsia="Calibri" w:hAnsi="Arial" w:cs="Arial"/>
                <w:szCs w:val="20"/>
                <w:lang w:val="et-EE"/>
              </w:rPr>
            </w:pPr>
            <w:r w:rsidRPr="00243609">
              <w:rPr>
                <w:rFonts w:ascii="Arial" w:eastAsia="Calibri" w:hAnsi="Arial" w:cs="Arial"/>
                <w:szCs w:val="20"/>
                <w:lang w:val="et-EE"/>
              </w:rPr>
              <w:t>tasumata arved ja viitvõlad võrreldes eelmise perioodiga (kokku);</w:t>
            </w:r>
          </w:p>
          <w:p w:rsidR="00650CA6" w:rsidRPr="00243609" w:rsidRDefault="00650CA6" w:rsidP="00650CA6">
            <w:pPr>
              <w:pStyle w:val="Indent1"/>
              <w:numPr>
                <w:ilvl w:val="0"/>
                <w:numId w:val="59"/>
              </w:numPr>
              <w:ind w:left="252" w:hanging="252"/>
              <w:rPr>
                <w:rFonts w:ascii="Arial" w:eastAsia="Calibri" w:hAnsi="Arial" w:cs="Arial"/>
                <w:szCs w:val="20"/>
                <w:lang w:val="et-EE"/>
              </w:rPr>
            </w:pPr>
            <w:r w:rsidRPr="00243609">
              <w:rPr>
                <w:rFonts w:ascii="Arial" w:eastAsia="Calibri" w:hAnsi="Arial" w:cs="Arial"/>
                <w:szCs w:val="20"/>
                <w:lang w:val="et-EE"/>
              </w:rPr>
              <w:t>tasumata arvete ja viitvõlgade struktuur (võlad tarnijatele, töötasude kogunenud võlgnevus jne) võrreldes eelmise perioodiga. Kaaluge maksetingimuste muudatuste, allahindluste, suurte uute tarnijate või konkurentsi mõju;</w:t>
            </w:r>
          </w:p>
          <w:p w:rsidR="00650CA6" w:rsidRPr="00243609" w:rsidRDefault="00650CA6" w:rsidP="00650CA6">
            <w:pPr>
              <w:pStyle w:val="Indent1"/>
              <w:numPr>
                <w:ilvl w:val="0"/>
                <w:numId w:val="59"/>
              </w:numPr>
              <w:ind w:left="252" w:hanging="252"/>
              <w:rPr>
                <w:rFonts w:ascii="Arial" w:eastAsia="Calibri" w:hAnsi="Arial" w:cs="Arial"/>
                <w:szCs w:val="20"/>
                <w:lang w:val="et-EE"/>
              </w:rPr>
            </w:pPr>
            <w:r w:rsidRPr="00243609">
              <w:rPr>
                <w:rFonts w:ascii="Arial" w:eastAsia="Calibri" w:hAnsi="Arial" w:cs="Arial"/>
                <w:szCs w:val="20"/>
                <w:lang w:val="et-EE"/>
              </w:rPr>
              <w:t>võtmetähtsusega suhtarvud võrreldes eelmiste perioodidega:</w:t>
            </w:r>
          </w:p>
          <w:p w:rsidR="00650CA6" w:rsidRPr="00243609" w:rsidRDefault="00650CA6" w:rsidP="00650CA6">
            <w:pPr>
              <w:pStyle w:val="Indent1"/>
              <w:numPr>
                <w:ilvl w:val="0"/>
                <w:numId w:val="149"/>
              </w:numPr>
              <w:rPr>
                <w:rFonts w:ascii="Arial" w:eastAsia="Calibri" w:hAnsi="Arial" w:cs="Arial"/>
                <w:szCs w:val="20"/>
                <w:lang w:val="et-EE"/>
              </w:rPr>
            </w:pPr>
            <w:r w:rsidRPr="00243609">
              <w:rPr>
                <w:rFonts w:ascii="Arial" w:eastAsia="Calibri" w:hAnsi="Arial" w:cs="Arial"/>
                <w:szCs w:val="20"/>
                <w:lang w:val="et-EE"/>
              </w:rPr>
              <w:t>päevaostude osa tasumata arvetes ([võlad tarnijatele]/[müüdud kaupade maksumus] x 365);</w:t>
            </w:r>
          </w:p>
          <w:p w:rsidR="00650CA6" w:rsidRPr="00243609" w:rsidRDefault="00650CA6" w:rsidP="00650CA6">
            <w:pPr>
              <w:pStyle w:val="Indent1"/>
              <w:numPr>
                <w:ilvl w:val="0"/>
                <w:numId w:val="149"/>
              </w:numPr>
              <w:rPr>
                <w:rFonts w:ascii="Arial" w:eastAsia="Calibri" w:hAnsi="Arial" w:cs="Arial"/>
                <w:szCs w:val="20"/>
                <w:lang w:val="et-EE"/>
              </w:rPr>
            </w:pPr>
            <w:r w:rsidRPr="00243609">
              <w:rPr>
                <w:rFonts w:ascii="Arial" w:eastAsia="Calibri" w:hAnsi="Arial" w:cs="Arial"/>
                <w:szCs w:val="20"/>
                <w:lang w:val="et-EE"/>
              </w:rPr>
              <w:t>likviidsuskordaja ([käibevara/varud]/[lühiajalised kohustused]);</w:t>
            </w:r>
          </w:p>
          <w:p w:rsidR="00650CA6" w:rsidRPr="00243609" w:rsidRDefault="00650CA6" w:rsidP="00650CA6">
            <w:pPr>
              <w:pStyle w:val="Indent1"/>
              <w:numPr>
                <w:ilvl w:val="0"/>
                <w:numId w:val="149"/>
              </w:numPr>
              <w:rPr>
                <w:rFonts w:ascii="Arial" w:eastAsia="Calibri" w:hAnsi="Arial" w:cs="Arial"/>
                <w:szCs w:val="20"/>
                <w:lang w:val="et-EE"/>
              </w:rPr>
            </w:pPr>
            <w:r w:rsidRPr="00243609">
              <w:rPr>
                <w:rFonts w:ascii="Arial" w:eastAsia="Calibri" w:hAnsi="Arial" w:cs="Arial"/>
                <w:szCs w:val="20"/>
                <w:lang w:val="et-EE"/>
              </w:rPr>
              <w:t>lühiajaliste kohustuste kattekordaja ([käibevara]/[lühiajalised kohustused]).</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selgitada ootamatuid saldosid / märkimisväärseid muutusi ja dokumenteerige oma tähelepanekud.</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Pikaajalised võlakohustused</w:t>
            </w:r>
          </w:p>
        </w:tc>
      </w:tr>
      <w:tr w:rsidR="00650CA6" w:rsidRPr="00243609">
        <w:tc>
          <w:tcPr>
            <w:tcW w:w="9630" w:type="dxa"/>
            <w:shd w:val="clear" w:color="auto" w:fill="auto"/>
          </w:tcPr>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Võrrelge alljärgnevat:</w:t>
            </w:r>
          </w:p>
          <w:p w:rsidR="00650CA6" w:rsidRPr="00243609" w:rsidRDefault="00650CA6" w:rsidP="00650CA6">
            <w:pPr>
              <w:pStyle w:val="Indent1"/>
              <w:numPr>
                <w:ilvl w:val="0"/>
                <w:numId w:val="59"/>
              </w:numPr>
              <w:ind w:left="252" w:hanging="252"/>
              <w:rPr>
                <w:rFonts w:ascii="Arial" w:eastAsia="Calibri" w:hAnsi="Arial" w:cs="Arial"/>
                <w:szCs w:val="20"/>
                <w:lang w:val="et-EE"/>
              </w:rPr>
            </w:pPr>
            <w:r w:rsidRPr="00243609">
              <w:rPr>
                <w:rFonts w:ascii="Arial" w:eastAsia="Calibri" w:hAnsi="Arial" w:cs="Arial"/>
                <w:szCs w:val="20"/>
                <w:lang w:val="et-EE"/>
              </w:rPr>
              <w:t>pikaajaliste võlakohustuste saldo kokku võrreldes eelmise perioodiga;</w:t>
            </w:r>
          </w:p>
          <w:p w:rsidR="00650CA6" w:rsidRPr="00243609" w:rsidRDefault="00650CA6" w:rsidP="00650CA6">
            <w:pPr>
              <w:pStyle w:val="Indent1"/>
              <w:numPr>
                <w:ilvl w:val="0"/>
                <w:numId w:val="59"/>
              </w:numPr>
              <w:ind w:left="252" w:hanging="252"/>
              <w:rPr>
                <w:rFonts w:ascii="Arial" w:eastAsia="Calibri" w:hAnsi="Arial" w:cs="Arial"/>
                <w:szCs w:val="20"/>
                <w:lang w:val="et-EE"/>
              </w:rPr>
            </w:pPr>
            <w:r w:rsidRPr="00243609">
              <w:rPr>
                <w:rFonts w:ascii="Arial" w:eastAsia="Calibri" w:hAnsi="Arial" w:cs="Arial"/>
                <w:szCs w:val="20"/>
                <w:lang w:val="et-EE"/>
              </w:rPr>
              <w:t>pikaajaliste võlakohustuste struktuur võrreldes eelmise perioodiga;</w:t>
            </w:r>
          </w:p>
          <w:p w:rsidR="00650CA6" w:rsidRPr="00243609" w:rsidRDefault="00650CA6" w:rsidP="00650CA6">
            <w:pPr>
              <w:pStyle w:val="Indent1"/>
              <w:numPr>
                <w:ilvl w:val="0"/>
                <w:numId w:val="59"/>
              </w:numPr>
              <w:ind w:left="252" w:hanging="252"/>
              <w:rPr>
                <w:rFonts w:ascii="Arial" w:eastAsia="Calibri" w:hAnsi="Arial" w:cs="Arial"/>
                <w:szCs w:val="20"/>
                <w:lang w:val="et-EE"/>
              </w:rPr>
            </w:pPr>
            <w:r w:rsidRPr="00243609">
              <w:rPr>
                <w:rFonts w:ascii="Arial" w:eastAsia="Calibri" w:hAnsi="Arial" w:cs="Arial"/>
                <w:szCs w:val="20"/>
                <w:lang w:val="et-EE"/>
              </w:rPr>
              <w:t xml:space="preserve">võtmetähtsusega suhtarvud võrreldes eelmiste perioodidega: </w:t>
            </w:r>
          </w:p>
          <w:p w:rsidR="00650CA6" w:rsidRPr="00243609" w:rsidRDefault="00650CA6" w:rsidP="00650CA6">
            <w:pPr>
              <w:pStyle w:val="Indent1"/>
              <w:numPr>
                <w:ilvl w:val="0"/>
                <w:numId w:val="150"/>
              </w:numPr>
              <w:rPr>
                <w:rFonts w:ascii="Arial" w:eastAsia="Calibri" w:hAnsi="Arial" w:cs="Arial"/>
                <w:szCs w:val="20"/>
                <w:lang w:val="et-EE"/>
              </w:rPr>
            </w:pPr>
            <w:r w:rsidRPr="00243609">
              <w:rPr>
                <w:rFonts w:ascii="Arial" w:eastAsia="Calibri" w:hAnsi="Arial" w:cs="Arial"/>
                <w:szCs w:val="20"/>
                <w:lang w:val="et-EE"/>
              </w:rPr>
              <w:t>omakapitali võlasiduvus ([pikaajalised võlakohustused]/[omakapital kokku]);</w:t>
            </w:r>
          </w:p>
          <w:p w:rsidR="00650CA6" w:rsidRPr="00243609" w:rsidRDefault="00650CA6" w:rsidP="00650CA6">
            <w:pPr>
              <w:pStyle w:val="Indent1"/>
              <w:numPr>
                <w:ilvl w:val="0"/>
                <w:numId w:val="150"/>
              </w:numPr>
              <w:rPr>
                <w:rFonts w:ascii="Arial" w:eastAsia="Calibri" w:hAnsi="Arial" w:cs="Arial"/>
                <w:szCs w:val="20"/>
                <w:lang w:val="et-EE"/>
              </w:rPr>
            </w:pPr>
            <w:r w:rsidRPr="00243609">
              <w:rPr>
                <w:rFonts w:ascii="Arial" w:eastAsia="Calibri" w:hAnsi="Arial" w:cs="Arial"/>
                <w:szCs w:val="20"/>
                <w:lang w:val="et-EE"/>
              </w:rPr>
              <w:t>võlakordaja ([kohustused kokku]/[varad kokku]);</w:t>
            </w:r>
          </w:p>
          <w:p w:rsidR="00650CA6" w:rsidRPr="00243609" w:rsidRDefault="00650CA6" w:rsidP="00650CA6">
            <w:pPr>
              <w:pStyle w:val="Indent1"/>
              <w:numPr>
                <w:ilvl w:val="0"/>
                <w:numId w:val="150"/>
              </w:numPr>
              <w:rPr>
                <w:rFonts w:ascii="Arial" w:eastAsia="Calibri" w:hAnsi="Arial" w:cs="Arial"/>
                <w:szCs w:val="20"/>
                <w:lang w:val="et-EE"/>
              </w:rPr>
            </w:pPr>
            <w:r w:rsidRPr="00243609">
              <w:rPr>
                <w:rFonts w:ascii="Arial" w:eastAsia="Calibri" w:hAnsi="Arial" w:cs="Arial"/>
                <w:szCs w:val="20"/>
                <w:lang w:val="et-EE"/>
              </w:rPr>
              <w:t>intresside kattekordaja ([kasum enne tulumaksu</w:t>
            </w:r>
            <w:r>
              <w:rPr>
                <w:rFonts w:ascii="Arial" w:eastAsia="Calibri" w:hAnsi="Arial" w:cs="Arial"/>
                <w:szCs w:val="20"/>
                <w:lang w:val="et-EE"/>
              </w:rPr>
              <w:t>stamist</w:t>
            </w:r>
            <w:r w:rsidRPr="00243609">
              <w:rPr>
                <w:rFonts w:ascii="Arial" w:eastAsia="Calibri" w:hAnsi="Arial" w:cs="Arial"/>
                <w:szCs w:val="20"/>
                <w:lang w:val="et-EE"/>
              </w:rPr>
              <w:t xml:space="preserve"> ja muid makse]/[intress]).</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Paluge selgitada ootamatuid saldosid / märkimisväärseid muutusi ja dokumenteerige oma tähelepanekud.</w:t>
            </w:r>
          </w:p>
        </w:tc>
      </w:tr>
      <w:tr w:rsidR="00650CA6" w:rsidRPr="00243609">
        <w:tc>
          <w:tcPr>
            <w:tcW w:w="9630" w:type="dxa"/>
            <w:shd w:val="clear" w:color="auto" w:fill="984806"/>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Tulud ja kulud</w:t>
            </w:r>
          </w:p>
        </w:tc>
      </w:tr>
      <w:tr w:rsidR="00650CA6" w:rsidRPr="00243609">
        <w:tc>
          <w:tcPr>
            <w:tcW w:w="9630" w:type="dxa"/>
            <w:shd w:val="clear" w:color="auto" w:fill="auto"/>
          </w:tcPr>
          <w:p w:rsidR="00650CA6" w:rsidRPr="00243609" w:rsidRDefault="00650CA6" w:rsidP="00650CA6">
            <w:pPr>
              <w:pStyle w:val="Indent1"/>
              <w:ind w:left="0" w:firstLine="0"/>
              <w:rPr>
                <w:rFonts w:ascii="Arial" w:hAnsi="Arial" w:cs="Arial"/>
                <w:szCs w:val="20"/>
                <w:lang w:val="et-EE"/>
              </w:rPr>
            </w:pPr>
            <w:r w:rsidRPr="00243609">
              <w:rPr>
                <w:rFonts w:ascii="Arial" w:hAnsi="Arial" w:cs="Arial"/>
                <w:szCs w:val="20"/>
                <w:lang w:val="et-EE"/>
              </w:rPr>
              <w:t xml:space="preserve">Hankige või koostage võrreldavad tabelid kasumiaruande kõigi kirjete </w:t>
            </w:r>
            <w:r>
              <w:rPr>
                <w:rFonts w:ascii="Arial" w:hAnsi="Arial" w:cs="Arial"/>
                <w:szCs w:val="20"/>
                <w:lang w:val="et-EE"/>
              </w:rPr>
              <w:t>kohta grupeerituna</w:t>
            </w:r>
            <w:r w:rsidRPr="00243609">
              <w:rPr>
                <w:rFonts w:ascii="Arial" w:hAnsi="Arial" w:cs="Arial"/>
                <w:szCs w:val="20"/>
                <w:lang w:val="et-EE"/>
              </w:rPr>
              <w:t xml:space="preserve"> </w:t>
            </w:r>
            <w:r w:rsidRPr="008A461A">
              <w:rPr>
                <w:rFonts w:ascii="Arial" w:hAnsi="Arial" w:cs="Arial"/>
                <w:szCs w:val="20"/>
                <w:lang w:val="et-EE"/>
              </w:rPr>
              <w:t>ning</w:t>
            </w:r>
            <w:r w:rsidRPr="00243609">
              <w:rPr>
                <w:rFonts w:ascii="Arial" w:hAnsi="Arial" w:cs="Arial"/>
                <w:szCs w:val="20"/>
                <w:lang w:val="et-EE"/>
              </w:rPr>
              <w:t xml:space="preserve"> võrrelge neid eelmise perioodi tabelite ja eelarvega (kui on kättesaadav). </w:t>
            </w:r>
          </w:p>
          <w:p w:rsidR="00650CA6" w:rsidRPr="00243609" w:rsidRDefault="00650CA6" w:rsidP="00650CA6">
            <w:pPr>
              <w:pStyle w:val="Indent1"/>
              <w:ind w:left="0" w:firstLine="0"/>
              <w:rPr>
                <w:rFonts w:ascii="Arial" w:hAnsi="Arial" w:cs="Arial"/>
                <w:szCs w:val="20"/>
                <w:lang w:val="et-EE"/>
              </w:rPr>
            </w:pPr>
          </w:p>
          <w:p w:rsidR="00650CA6" w:rsidRPr="00243609" w:rsidRDefault="00650CA6" w:rsidP="00650CA6">
            <w:pPr>
              <w:pStyle w:val="Indent1"/>
              <w:ind w:left="0" w:firstLine="0"/>
              <w:rPr>
                <w:rFonts w:ascii="Arial" w:hAnsi="Arial" w:cs="Arial"/>
                <w:szCs w:val="20"/>
                <w:lang w:val="et-EE"/>
              </w:rPr>
            </w:pPr>
            <w:r w:rsidRPr="00243609">
              <w:rPr>
                <w:rFonts w:ascii="Arial" w:hAnsi="Arial" w:cs="Arial"/>
                <w:szCs w:val="20"/>
                <w:lang w:val="et-EE"/>
              </w:rPr>
              <w:t>Arvutage muutused ja suhtarvud ning arutage olulisi muutusi võrreldes eelmiste perioodidega ja dokumenteerige need:</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muutused võtmetähtsusega finantssuhtarvudes ja tegevusnäitajates;</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muutused müügi</w:t>
            </w:r>
            <w:r>
              <w:rPr>
                <w:rFonts w:ascii="Arial" w:hAnsi="Arial" w:cs="Arial"/>
                <w:szCs w:val="20"/>
                <w:lang w:val="et-EE"/>
              </w:rPr>
              <w:t>tulu</w:t>
            </w:r>
            <w:r w:rsidRPr="00243609">
              <w:rPr>
                <w:rFonts w:ascii="Arial" w:hAnsi="Arial" w:cs="Arial"/>
                <w:szCs w:val="20"/>
                <w:lang w:val="et-EE"/>
              </w:rPr>
              <w:t>s (kokku) ja müü</w:t>
            </w:r>
            <w:r>
              <w:rPr>
                <w:rFonts w:ascii="Arial" w:hAnsi="Arial" w:cs="Arial"/>
                <w:szCs w:val="20"/>
                <w:lang w:val="et-EE"/>
              </w:rPr>
              <w:t>gitulus</w:t>
            </w:r>
            <w:r w:rsidRPr="00243609">
              <w:rPr>
                <w:rFonts w:ascii="Arial" w:hAnsi="Arial" w:cs="Arial"/>
                <w:szCs w:val="20"/>
                <w:lang w:val="et-EE"/>
              </w:rPr>
              <w:t xml:space="preserve"> tegevus</w:t>
            </w:r>
            <w:r>
              <w:rPr>
                <w:rFonts w:ascii="Arial" w:hAnsi="Arial" w:cs="Arial"/>
                <w:szCs w:val="20"/>
                <w:lang w:val="et-EE"/>
              </w:rPr>
              <w:t>alade</w:t>
            </w:r>
            <w:r w:rsidRPr="00243609">
              <w:rPr>
                <w:rFonts w:ascii="Arial" w:hAnsi="Arial" w:cs="Arial"/>
                <w:szCs w:val="20"/>
                <w:lang w:val="et-EE"/>
              </w:rPr>
              <w:t xml:space="preserve"> kaupa (tootevalik, geograafiline piirkond jne);</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kaaluge võimalust müü</w:t>
            </w:r>
            <w:r>
              <w:rPr>
                <w:rFonts w:ascii="Arial" w:hAnsi="Arial" w:cs="Arial"/>
                <w:szCs w:val="20"/>
                <w:lang w:val="et-EE"/>
              </w:rPr>
              <w:t>gitulu</w:t>
            </w:r>
            <w:r w:rsidRPr="00243609">
              <w:rPr>
                <w:rFonts w:ascii="Arial" w:hAnsi="Arial" w:cs="Arial"/>
                <w:szCs w:val="20"/>
                <w:lang w:val="et-EE"/>
              </w:rPr>
              <w:t xml:space="preserve"> kuude ja/või klientide lõikes võrrelda eelmiste perioodidega;</w:t>
            </w:r>
          </w:p>
          <w:p w:rsidR="00650CA6" w:rsidRPr="00243609" w:rsidRDefault="00650CA6" w:rsidP="00650CA6">
            <w:pPr>
              <w:pStyle w:val="Indent1"/>
              <w:numPr>
                <w:ilvl w:val="0"/>
                <w:numId w:val="59"/>
              </w:numPr>
              <w:ind w:left="252" w:hanging="252"/>
              <w:rPr>
                <w:rFonts w:ascii="Arial" w:hAnsi="Arial" w:cs="Arial"/>
                <w:szCs w:val="20"/>
                <w:lang w:val="et-EE"/>
              </w:rPr>
            </w:pPr>
            <w:r>
              <w:rPr>
                <w:rFonts w:ascii="Arial" w:hAnsi="Arial" w:cs="Arial"/>
                <w:szCs w:val="20"/>
                <w:lang w:val="et-EE"/>
              </w:rPr>
              <w:t>kauba tagastamised</w:t>
            </w:r>
            <w:r w:rsidRPr="00243609">
              <w:rPr>
                <w:rFonts w:ascii="Arial" w:hAnsi="Arial" w:cs="Arial"/>
                <w:szCs w:val="20"/>
                <w:lang w:val="et-EE"/>
              </w:rPr>
              <w:t>, kreeditarved jne protsendina müügitulust;</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brutomarginaalid (kokku) ja brutomarginaalid tegevuste kaupa;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tööjõukulu</w:t>
            </w:r>
            <w:r w:rsidRPr="00243609">
              <w:rPr>
                <w:rFonts w:cs="Arial"/>
                <w:szCs w:val="20"/>
                <w:lang w:val="et-EE"/>
              </w:rPr>
              <w:t xml:space="preserve"> </w:t>
            </w:r>
            <w:r w:rsidRPr="00243609">
              <w:rPr>
                <w:rFonts w:ascii="Arial" w:hAnsi="Arial" w:cs="Arial"/>
                <w:szCs w:val="20"/>
                <w:lang w:val="et-EE"/>
              </w:rPr>
              <w:t>(kokku);</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mahaarvamised töötasudest ja soodustused protsendina tööjõukulust võrreldes varasemate ja seadusega ettenähtud määradega;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kulukirjed peamiste rühmade ja kategooriate kaupa;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kirjetevahelised suhted, nt vahendustasud protsendina müügi</w:t>
            </w:r>
            <w:r>
              <w:rPr>
                <w:rFonts w:ascii="Arial" w:hAnsi="Arial" w:cs="Arial"/>
                <w:szCs w:val="20"/>
                <w:lang w:val="et-EE"/>
              </w:rPr>
              <w:t>tulu</w:t>
            </w:r>
            <w:r w:rsidRPr="00243609">
              <w:rPr>
                <w:rFonts w:ascii="Arial" w:hAnsi="Arial" w:cs="Arial"/>
                <w:szCs w:val="20"/>
                <w:lang w:val="et-EE"/>
              </w:rPr>
              <w:t>st ja kaupade kätte</w:t>
            </w:r>
            <w:r>
              <w:rPr>
                <w:rFonts w:ascii="Arial" w:hAnsi="Arial" w:cs="Arial"/>
                <w:szCs w:val="20"/>
                <w:lang w:val="et-EE"/>
              </w:rPr>
              <w:t xml:space="preserve"> </w:t>
            </w:r>
            <w:r w:rsidRPr="00243609">
              <w:rPr>
                <w:rFonts w:ascii="Arial" w:hAnsi="Arial" w:cs="Arial"/>
                <w:szCs w:val="20"/>
                <w:lang w:val="et-EE"/>
              </w:rPr>
              <w:t xml:space="preserve">toimetamisega seotud transpordikulud protsendina ostudest; </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intressikulu võrreldes asjaomase laenu keskmise saldo ja kindlaksmääratud intressiga;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muud märkimisväärsed suhtarvud.</w:t>
            </w:r>
          </w:p>
          <w:p w:rsidR="00650CA6" w:rsidRPr="00243609" w:rsidRDefault="00650CA6" w:rsidP="00650CA6">
            <w:pPr>
              <w:pStyle w:val="Indent1"/>
              <w:ind w:left="720"/>
              <w:rPr>
                <w:rFonts w:ascii="Arial" w:hAnsi="Arial" w:cs="Arial"/>
                <w:szCs w:val="20"/>
                <w:lang w:val="et-EE"/>
              </w:rPr>
            </w:pPr>
          </w:p>
          <w:p w:rsidR="00650CA6" w:rsidRPr="00243609" w:rsidRDefault="00650CA6" w:rsidP="00650CA6">
            <w:pPr>
              <w:pStyle w:val="Indent1"/>
              <w:rPr>
                <w:rFonts w:ascii="Arial" w:hAnsi="Arial" w:cs="Arial"/>
                <w:szCs w:val="20"/>
                <w:lang w:val="et-EE"/>
              </w:rPr>
            </w:pPr>
            <w:r w:rsidRPr="00243609">
              <w:rPr>
                <w:rFonts w:ascii="Arial" w:hAnsi="Arial" w:cs="Arial"/>
                <w:szCs w:val="20"/>
                <w:lang w:val="et-EE"/>
              </w:rPr>
              <w:t xml:space="preserve">Paluge selgitada eespool tuvastatud erinevusi ja dokumenteerige tulemused. </w:t>
            </w:r>
          </w:p>
        </w:tc>
      </w:tr>
      <w:tr w:rsidR="00650CA6" w:rsidRPr="00243609">
        <w:tc>
          <w:tcPr>
            <w:tcW w:w="9630" w:type="dxa"/>
            <w:shd w:val="clear" w:color="auto" w:fill="984806"/>
          </w:tcPr>
          <w:p w:rsidR="00650CA6" w:rsidRPr="00243609" w:rsidRDefault="00650CA6" w:rsidP="00650CA6">
            <w:pPr>
              <w:ind w:left="0"/>
              <w:rPr>
                <w:rFonts w:ascii="Arial" w:hAnsi="Arial" w:cs="Arial"/>
                <w:b/>
                <w:color w:val="FFFFFF"/>
                <w:sz w:val="20"/>
                <w:szCs w:val="20"/>
                <w:lang w:val="et-EE"/>
              </w:rPr>
            </w:pPr>
            <w:r w:rsidRPr="00243609">
              <w:rPr>
                <w:rFonts w:ascii="Arial" w:hAnsi="Arial" w:cs="Arial"/>
                <w:b/>
                <w:color w:val="FFFFFF"/>
                <w:sz w:val="20"/>
                <w:szCs w:val="20"/>
                <w:lang w:val="et-EE"/>
              </w:rPr>
              <w:t xml:space="preserve">Tulu </w:t>
            </w:r>
            <w:r w:rsidRPr="00243609">
              <w:rPr>
                <w:rFonts w:ascii="Arial" w:hAnsi="Arial" w:cs="Arial"/>
                <w:b/>
                <w:i/>
                <w:color w:val="FFFFFF"/>
                <w:sz w:val="20"/>
                <w:szCs w:val="20"/>
                <w:lang w:val="et-EE"/>
              </w:rPr>
              <w:t>(prognoositud summa võrdlemine arvestusandmetes kajastatud summaga)</w:t>
            </w:r>
          </w:p>
        </w:tc>
      </w:tr>
      <w:tr w:rsidR="00650CA6" w:rsidRPr="00243609">
        <w:tc>
          <w:tcPr>
            <w:tcW w:w="9630" w:type="dxa"/>
            <w:shd w:val="clear" w:color="auto" w:fill="auto"/>
          </w:tcPr>
          <w:p w:rsidR="00650CA6" w:rsidRPr="00243609" w:rsidRDefault="00650CA6" w:rsidP="00650CA6">
            <w:pPr>
              <w:ind w:left="0"/>
              <w:rPr>
                <w:rFonts w:cs="Arial"/>
                <w:sz w:val="20"/>
                <w:szCs w:val="20"/>
                <w:lang w:val="et-EE"/>
              </w:rPr>
            </w:pPr>
            <w:r w:rsidRPr="00243609">
              <w:rPr>
                <w:rFonts w:ascii="Arial" w:eastAsia="Times New Roman" w:hAnsi="Arial" w:cs="Arial"/>
                <w:sz w:val="20"/>
                <w:szCs w:val="20"/>
                <w:lang w:val="et-EE"/>
              </w:rPr>
              <w:t xml:space="preserve">Juhul kui tulu komponentide vahel on tuvastatav suhe, kaaluge nn </w:t>
            </w:r>
            <w:r w:rsidRPr="00243609">
              <w:rPr>
                <w:rFonts w:ascii="Arial" w:eastAsia="Times New Roman" w:hAnsi="Arial" w:cs="Arial"/>
                <w:i/>
                <w:sz w:val="20"/>
                <w:szCs w:val="20"/>
                <w:lang w:val="et-EE"/>
              </w:rPr>
              <w:t>substantiivse analüütilise protseduuri</w:t>
            </w:r>
            <w:r w:rsidRPr="00243609">
              <w:rPr>
                <w:rFonts w:ascii="Arial" w:eastAsia="Times New Roman" w:hAnsi="Arial" w:cs="Arial"/>
                <w:sz w:val="20"/>
                <w:szCs w:val="20"/>
                <w:lang w:val="et-EE"/>
              </w:rPr>
              <w:t xml:space="preserve"> teostamist (Tavaliselt kasutatakse seda näiteks korteri renditasude, päevahoiu tasude ja spordiklubi tasude puhul.)</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Tehke kindlaks ühe, kahe ja kolme magamistoaga korterite arv majas.</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Tehke järelepärimine iga korteriliigi puhul sel perioodil kinnitatud rendimäärade kohta.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Tehke kindlaks aasta jooksul tühjana seisnud korterite arv ja võrrelge seda eelmise aastaga.</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Võrrelge kõigi korterite väljarentimise puhul oodatavat tulu ([korterite arv] x [rendimäär]) ja lahutage tühjana seisnud korterite tõttu saamata jäänud tulu jne.</w:t>
            </w:r>
          </w:p>
          <w:p w:rsidR="00650CA6" w:rsidRPr="00243609" w:rsidRDefault="00650CA6" w:rsidP="00650CA6">
            <w:pPr>
              <w:pStyle w:val="Indent1"/>
              <w:numPr>
                <w:ilvl w:val="0"/>
                <w:numId w:val="59"/>
              </w:numPr>
              <w:ind w:left="252" w:hanging="252"/>
              <w:rPr>
                <w:rFonts w:ascii="Arial" w:hAnsi="Arial" w:cs="Arial"/>
                <w:szCs w:val="20"/>
                <w:lang w:val="et-EE"/>
              </w:rPr>
            </w:pPr>
            <w:r w:rsidRPr="00243609">
              <w:rPr>
                <w:rFonts w:ascii="Arial" w:hAnsi="Arial" w:cs="Arial"/>
                <w:szCs w:val="20"/>
                <w:lang w:val="et-EE"/>
              </w:rPr>
              <w:t xml:space="preserve">Võrrelge oodatud </w:t>
            </w:r>
            <w:r>
              <w:rPr>
                <w:rFonts w:ascii="Arial" w:hAnsi="Arial" w:cs="Arial"/>
                <w:szCs w:val="20"/>
                <w:lang w:val="et-EE"/>
              </w:rPr>
              <w:t>müügi</w:t>
            </w:r>
            <w:r w:rsidRPr="00243609">
              <w:rPr>
                <w:rFonts w:ascii="Arial" w:hAnsi="Arial" w:cs="Arial"/>
                <w:szCs w:val="20"/>
                <w:lang w:val="et-EE"/>
              </w:rPr>
              <w:t xml:space="preserve">tulu tegeliku </w:t>
            </w:r>
            <w:r>
              <w:rPr>
                <w:rFonts w:ascii="Arial" w:hAnsi="Arial" w:cs="Arial"/>
                <w:szCs w:val="20"/>
                <w:lang w:val="et-EE"/>
              </w:rPr>
              <w:t>müügi</w:t>
            </w:r>
            <w:r w:rsidRPr="00243609">
              <w:rPr>
                <w:rFonts w:ascii="Arial" w:hAnsi="Arial" w:cs="Arial"/>
                <w:szCs w:val="20"/>
                <w:lang w:val="et-EE"/>
              </w:rPr>
              <w:t>tuluga.</w:t>
            </w:r>
          </w:p>
          <w:p w:rsidR="00650CA6" w:rsidRPr="00243609" w:rsidRDefault="00650CA6" w:rsidP="00650CA6">
            <w:pPr>
              <w:ind w:left="0"/>
              <w:rPr>
                <w:rFonts w:ascii="Arial" w:eastAsia="Times New Roman"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eastAsia="Times New Roman" w:hAnsi="Arial" w:cs="Arial"/>
                <w:sz w:val="20"/>
                <w:szCs w:val="20"/>
                <w:lang w:val="et-EE"/>
              </w:rPr>
              <w:t>Paluge selgitada eespool tuvastatud erinevusi ja dokumenteerige tulemused</w:t>
            </w:r>
            <w:r w:rsidRPr="00243609">
              <w:rPr>
                <w:rFonts w:ascii="Arial" w:hAnsi="Arial" w:cs="Arial"/>
                <w:sz w:val="20"/>
                <w:szCs w:val="20"/>
                <w:lang w:val="et-EE"/>
              </w:rPr>
              <w:t>.</w:t>
            </w:r>
          </w:p>
        </w:tc>
      </w:tr>
    </w:tbl>
    <w:p w:rsidR="00650CA6" w:rsidRPr="00243609" w:rsidRDefault="00650CA6" w:rsidP="00650CA6">
      <w:pPr>
        <w:rPr>
          <w:rFonts w:ascii="Arial" w:eastAsia="Times New Roman" w:hAnsi="Arial" w:cs="Arial"/>
          <w:color w:val="2E74B5"/>
          <w:sz w:val="20"/>
          <w:szCs w:val="20"/>
          <w:lang w:val="et-EE"/>
        </w:rPr>
      </w:pPr>
    </w:p>
    <w:p w:rsidR="00650CA6" w:rsidRPr="00243609" w:rsidRDefault="00650CA6" w:rsidP="00650CA6">
      <w:pPr>
        <w:rPr>
          <w:rFonts w:ascii="Arial" w:eastAsia="Times New Roman" w:hAnsi="Arial" w:cs="Arial"/>
          <w:color w:val="2E74B5"/>
          <w:sz w:val="20"/>
          <w:szCs w:val="20"/>
          <w:lang w:val="et-EE"/>
        </w:rPr>
      </w:pPr>
      <w:r w:rsidRPr="00243609">
        <w:rPr>
          <w:rFonts w:ascii="Arial" w:eastAsia="Times New Roman" w:hAnsi="Arial" w:cs="Arial"/>
          <w:color w:val="2E74B5"/>
          <w:sz w:val="20"/>
          <w:szCs w:val="20"/>
          <w:lang w:val="et-EE"/>
        </w:rPr>
        <w:br w:type="page"/>
      </w:r>
    </w:p>
    <w:p w:rsidR="00650CA6" w:rsidRPr="00243609" w:rsidRDefault="00650CA6" w:rsidP="00650CA6">
      <w:pPr>
        <w:pStyle w:val="Heading1"/>
        <w:spacing w:before="0"/>
        <w:ind w:left="0"/>
        <w:rPr>
          <w:rFonts w:ascii="Times New Roman" w:hAnsi="Times New Roman" w:cs="Arial"/>
          <w:color w:val="auto"/>
          <w:sz w:val="20"/>
          <w:szCs w:val="20"/>
          <w:lang w:val="et-EE"/>
        </w:rPr>
      </w:pPr>
      <w:bookmarkStart w:id="330" w:name="_Appendix_F"/>
      <w:bookmarkStart w:id="331" w:name="_Toc274128169"/>
      <w:bookmarkStart w:id="332" w:name="_Toc402382280"/>
      <w:bookmarkEnd w:id="330"/>
      <w:r w:rsidRPr="00243609">
        <w:rPr>
          <w:rFonts w:ascii="Arial" w:hAnsi="Arial" w:cs="Arial"/>
          <w:color w:val="auto"/>
          <w:sz w:val="20"/>
          <w:szCs w:val="20"/>
          <w:lang w:val="et-EE"/>
        </w:rPr>
        <w:t>LISA F</w:t>
      </w:r>
      <w:bookmarkEnd w:id="331"/>
      <w:bookmarkEnd w:id="332"/>
      <w:r w:rsidRPr="00243609">
        <w:rPr>
          <w:rFonts w:ascii="Arial" w:hAnsi="Arial" w:cs="Arial"/>
          <w:color w:val="auto"/>
          <w:sz w:val="20"/>
          <w:szCs w:val="20"/>
          <w:lang w:val="et-EE"/>
        </w:rPr>
        <w:t xml:space="preserve"> </w:t>
      </w:r>
    </w:p>
    <w:p w:rsidR="00650CA6" w:rsidRPr="00243609" w:rsidRDefault="00650CA6" w:rsidP="00650CA6">
      <w:pPr>
        <w:pStyle w:val="Heading2"/>
        <w:spacing w:before="0"/>
        <w:ind w:left="0"/>
        <w:rPr>
          <w:rFonts w:ascii="Arial" w:hAnsi="Arial" w:cs="Arial"/>
          <w:color w:val="auto"/>
          <w:sz w:val="20"/>
          <w:szCs w:val="20"/>
          <w:lang w:val="et-EE"/>
        </w:rPr>
      </w:pPr>
    </w:p>
    <w:p w:rsidR="00650CA6" w:rsidRPr="00243609" w:rsidRDefault="00650CA6" w:rsidP="00650CA6">
      <w:pPr>
        <w:pStyle w:val="Heading2"/>
        <w:spacing w:before="0"/>
        <w:ind w:left="0"/>
        <w:rPr>
          <w:rFonts w:ascii="Times New Roman" w:hAnsi="Times New Roman" w:cs="Arial"/>
          <w:color w:val="auto"/>
          <w:sz w:val="20"/>
          <w:szCs w:val="20"/>
          <w:lang w:val="et-EE"/>
        </w:rPr>
      </w:pPr>
      <w:bookmarkStart w:id="333" w:name="_Toc367283131"/>
      <w:bookmarkStart w:id="334" w:name="_Toc274128170"/>
      <w:bookmarkStart w:id="335" w:name="_Toc402382281"/>
      <w:r w:rsidRPr="00243609">
        <w:rPr>
          <w:rFonts w:ascii="Arial" w:hAnsi="Arial" w:cs="Arial"/>
          <w:color w:val="auto"/>
          <w:sz w:val="20"/>
          <w:szCs w:val="20"/>
          <w:lang w:val="et-EE"/>
        </w:rPr>
        <w:t>TEGEVUSE JÄTKUVUST MÕJUTAVAD SÜNDMUSED JA TINGIMUSED</w:t>
      </w:r>
      <w:bookmarkEnd w:id="333"/>
      <w:bookmarkEnd w:id="334"/>
      <w:bookmarkEnd w:id="335"/>
    </w:p>
    <w:p w:rsidR="00650CA6" w:rsidRPr="00243609" w:rsidRDefault="00650CA6" w:rsidP="00650CA6">
      <w:pPr>
        <w:ind w:left="0" w:hanging="8"/>
        <w:rPr>
          <w:rFonts w:ascii="Arial" w:hAnsi="Arial" w:cs="Arial"/>
          <w:sz w:val="20"/>
          <w:szCs w:val="20"/>
          <w:lang w:val="et-EE"/>
        </w:rPr>
      </w:pPr>
    </w:p>
    <w:p w:rsidR="00650CA6" w:rsidRPr="00243609" w:rsidRDefault="00650CA6" w:rsidP="00650CA6">
      <w:pPr>
        <w:ind w:left="0" w:hanging="8"/>
        <w:rPr>
          <w:rFonts w:ascii="Arial" w:hAnsi="Arial" w:cs="Arial"/>
          <w:sz w:val="20"/>
          <w:szCs w:val="20"/>
          <w:lang w:val="et-EE"/>
        </w:rPr>
      </w:pPr>
      <w:r w:rsidRPr="00243609">
        <w:rPr>
          <w:rFonts w:ascii="Arial" w:hAnsi="Arial" w:cs="Arial"/>
          <w:sz w:val="20"/>
          <w:szCs w:val="20"/>
          <w:lang w:val="et-EE"/>
        </w:rPr>
        <w:t xml:space="preserve">See nimekiri põhineb ISRE 2400 (muudetud) lõikel A93. See ei ole ammendav ja selliste sündmuste või tingimuste märkimisväärsust võivad sageli vähendada muud tegurid.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3433"/>
      </w:tblGrid>
      <w:tr w:rsidR="00650CA6" w:rsidRPr="00243609">
        <w:tc>
          <w:tcPr>
            <w:tcW w:w="9175" w:type="dxa"/>
            <w:gridSpan w:val="2"/>
            <w:shd w:val="clear" w:color="auto" w:fill="323E4F"/>
          </w:tcPr>
          <w:p w:rsidR="00650CA6" w:rsidRPr="00243609" w:rsidRDefault="00650CA6" w:rsidP="00650CA6">
            <w:pPr>
              <w:ind w:left="5"/>
              <w:rPr>
                <w:rFonts w:cs="Arial"/>
                <w:b/>
                <w:color w:val="FFFFFF"/>
                <w:sz w:val="20"/>
                <w:szCs w:val="20"/>
                <w:lang w:val="et-EE"/>
              </w:rPr>
            </w:pPr>
            <w:r w:rsidRPr="00243609">
              <w:rPr>
                <w:rFonts w:ascii="Arial" w:hAnsi="Arial" w:cs="Arial"/>
                <w:b/>
                <w:color w:val="FFFFFF"/>
                <w:sz w:val="20"/>
                <w:szCs w:val="20"/>
                <w:lang w:val="et-EE"/>
              </w:rPr>
              <w:t>Sündmused või tingimused, mis võivad tekitada märkimisväärset kahtlust tegevuse jätkuvuse eelduse suhtes</w:t>
            </w:r>
          </w:p>
        </w:tc>
      </w:tr>
      <w:tr w:rsidR="00650CA6" w:rsidRPr="00243609">
        <w:tc>
          <w:tcPr>
            <w:tcW w:w="5620" w:type="dxa"/>
            <w:shd w:val="clear" w:color="auto" w:fill="323E4F"/>
          </w:tcPr>
          <w:p w:rsidR="00650CA6" w:rsidRPr="00243609" w:rsidRDefault="00650CA6" w:rsidP="00650CA6">
            <w:pPr>
              <w:ind w:left="0"/>
              <w:rPr>
                <w:rFonts w:cs="Arial"/>
                <w:b/>
                <w:color w:val="FFFFFF"/>
                <w:sz w:val="20"/>
                <w:szCs w:val="20"/>
                <w:lang w:val="et-EE"/>
              </w:rPr>
            </w:pPr>
            <w:r w:rsidRPr="00243609">
              <w:rPr>
                <w:rFonts w:ascii="Arial" w:hAnsi="Arial" w:cs="Arial"/>
                <w:b/>
                <w:color w:val="FFFFFF"/>
                <w:sz w:val="20"/>
                <w:szCs w:val="20"/>
                <w:lang w:val="et-EE"/>
              </w:rPr>
              <w:t>Kategooria</w:t>
            </w:r>
          </w:p>
        </w:tc>
        <w:tc>
          <w:tcPr>
            <w:tcW w:w="3555" w:type="dxa"/>
            <w:shd w:val="clear" w:color="auto" w:fill="323E4F"/>
          </w:tcPr>
          <w:p w:rsidR="00650CA6" w:rsidRPr="00243609" w:rsidRDefault="00650CA6" w:rsidP="00650CA6">
            <w:pPr>
              <w:ind w:left="5"/>
              <w:rPr>
                <w:rFonts w:cs="Arial"/>
                <w:b/>
                <w:color w:val="FFFFFF"/>
                <w:sz w:val="20"/>
                <w:szCs w:val="20"/>
                <w:lang w:val="et-EE"/>
              </w:rPr>
            </w:pPr>
            <w:r w:rsidRPr="00243609">
              <w:rPr>
                <w:rFonts w:ascii="Arial" w:hAnsi="Arial" w:cs="Arial"/>
                <w:b/>
                <w:color w:val="FFFFFF"/>
                <w:sz w:val="20"/>
                <w:szCs w:val="20"/>
                <w:lang w:val="et-EE"/>
              </w:rPr>
              <w:t>Märkused</w:t>
            </w:r>
          </w:p>
        </w:tc>
      </w:tr>
      <w:tr w:rsidR="00650CA6" w:rsidRPr="00243609">
        <w:tc>
          <w:tcPr>
            <w:tcW w:w="9175" w:type="dxa"/>
            <w:gridSpan w:val="2"/>
            <w:shd w:val="clear" w:color="auto" w:fill="BDD6EE"/>
          </w:tcPr>
          <w:p w:rsidR="00650CA6" w:rsidRPr="00243609" w:rsidRDefault="00650CA6" w:rsidP="00650CA6">
            <w:pPr>
              <w:ind w:left="5"/>
              <w:rPr>
                <w:rFonts w:cs="Arial"/>
                <w:b/>
                <w:sz w:val="20"/>
                <w:szCs w:val="20"/>
                <w:lang w:val="et-EE"/>
              </w:rPr>
            </w:pPr>
            <w:r w:rsidRPr="00243609">
              <w:rPr>
                <w:rFonts w:ascii="Arial" w:hAnsi="Arial" w:cs="Arial"/>
                <w:b/>
                <w:sz w:val="20"/>
                <w:szCs w:val="20"/>
                <w:lang w:val="et-EE"/>
              </w:rPr>
              <w:t>Finantstegurid</w:t>
            </w:r>
            <w:r w:rsidRPr="00243609">
              <w:rPr>
                <w:rFonts w:cs="Arial"/>
                <w:b/>
                <w:sz w:val="20"/>
                <w:szCs w:val="20"/>
                <w:lang w:val="et-EE"/>
              </w:rPr>
              <w:t xml:space="preserve"> </w:t>
            </w: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Netokohustise või lühiajalise netokohustise positsioon.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Tähtajalised laenud, mis lähenevad täht</w:t>
            </w:r>
            <w:r>
              <w:rPr>
                <w:rFonts w:ascii="Arial" w:hAnsi="Arial" w:cs="Arial"/>
                <w:sz w:val="20"/>
                <w:szCs w:val="20"/>
                <w:lang w:val="et-EE"/>
              </w:rPr>
              <w:t>aja</w:t>
            </w:r>
            <w:r w:rsidRPr="00243609">
              <w:rPr>
                <w:rFonts w:ascii="Arial" w:hAnsi="Arial" w:cs="Arial"/>
                <w:sz w:val="20"/>
                <w:szCs w:val="20"/>
                <w:lang w:val="et-EE"/>
              </w:rPr>
              <w:t xml:space="preserve">le, kuid mille pikendamine või tagasimaksmine ei ole realistlik, või liigne lühiajaliste laenude kasutamine pikaajaliste varade rahastamiseks.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Märgid, mis viitavad võlausaldajate rahalise toetuse lõpetamisele.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Negatiivsed äritegevuse rahavood möödunud perioodide või tulevaste perioodide finantsaruannetes.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Ebasoodsad võtmetähtsusega finantssuhtarvud.</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Oluline äritegevuse kahjum või rahavoogude tekitamiseks kasutatud varade väärtuse märkimisväärne vähenemine.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Võlgnevused või dividendide maksmise katkestamine.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Suutmatus teha võlausaldajatele õigel ajal makseid.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Suutmatus täita laenulepingute tingimusi.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Tarnijate üleminek järelmaksetelt tasumisele tehingute teostamisel.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0"/>
                <w:numId w:val="109"/>
              </w:numPr>
              <w:spacing w:after="120" w:line="240" w:lineRule="auto"/>
              <w:rPr>
                <w:rFonts w:ascii="Arial" w:hAnsi="Arial" w:cs="Arial"/>
                <w:sz w:val="20"/>
                <w:szCs w:val="20"/>
                <w:lang w:val="et-EE"/>
              </w:rPr>
            </w:pPr>
            <w:r w:rsidRPr="00243609">
              <w:rPr>
                <w:rFonts w:ascii="Arial" w:hAnsi="Arial" w:cs="Arial"/>
                <w:sz w:val="20"/>
                <w:szCs w:val="20"/>
                <w:lang w:val="et-EE"/>
              </w:rPr>
              <w:t xml:space="preserve">Suutmatus hankida äärmiselt tähtsate uute toodete väljatöötamise või muude äärmiselt tähtsate investeeringute jaoks rahastamist. </w:t>
            </w:r>
          </w:p>
        </w:tc>
        <w:tc>
          <w:tcPr>
            <w:tcW w:w="3555" w:type="dxa"/>
            <w:shd w:val="clear" w:color="auto" w:fill="auto"/>
          </w:tcPr>
          <w:p w:rsidR="00650CA6" w:rsidRPr="00243609" w:rsidRDefault="00650CA6" w:rsidP="00650CA6">
            <w:pPr>
              <w:spacing w:after="246"/>
              <w:rPr>
                <w:rFonts w:ascii="Arial" w:hAnsi="Arial" w:cs="Arial"/>
                <w:sz w:val="20"/>
                <w:szCs w:val="20"/>
                <w:lang w:val="et-EE"/>
              </w:rPr>
            </w:pPr>
          </w:p>
        </w:tc>
      </w:tr>
      <w:tr w:rsidR="00650CA6" w:rsidRPr="00243609">
        <w:tc>
          <w:tcPr>
            <w:tcW w:w="9175" w:type="dxa"/>
            <w:gridSpan w:val="2"/>
            <w:shd w:val="clear" w:color="auto" w:fill="BDD6EE"/>
          </w:tcPr>
          <w:p w:rsidR="00650CA6" w:rsidRPr="00243609" w:rsidRDefault="00650CA6" w:rsidP="00650CA6">
            <w:pPr>
              <w:ind w:left="5"/>
              <w:rPr>
                <w:rFonts w:cs="Arial"/>
                <w:b/>
                <w:sz w:val="20"/>
                <w:szCs w:val="20"/>
                <w:lang w:val="et-EE"/>
              </w:rPr>
            </w:pPr>
            <w:r w:rsidRPr="00243609">
              <w:rPr>
                <w:rFonts w:ascii="Arial" w:hAnsi="Arial" w:cs="Arial"/>
                <w:b/>
                <w:sz w:val="20"/>
                <w:szCs w:val="20"/>
                <w:lang w:val="et-EE"/>
              </w:rPr>
              <w:t>Äritegevusega seotud tegurid</w:t>
            </w:r>
          </w:p>
        </w:tc>
      </w:tr>
      <w:tr w:rsidR="00650CA6" w:rsidRPr="00243609">
        <w:tc>
          <w:tcPr>
            <w:tcW w:w="5620" w:type="dxa"/>
            <w:shd w:val="clear" w:color="auto" w:fill="auto"/>
          </w:tcPr>
          <w:p w:rsidR="00650CA6" w:rsidRPr="00243609" w:rsidRDefault="00650CA6" w:rsidP="00650CA6">
            <w:pPr>
              <w:numPr>
                <w:ilvl w:val="4"/>
                <w:numId w:val="70"/>
              </w:numPr>
              <w:spacing w:after="120" w:line="240" w:lineRule="auto"/>
              <w:ind w:left="365" w:hanging="365"/>
              <w:contextualSpacing/>
              <w:rPr>
                <w:rFonts w:ascii="Arial" w:hAnsi="Arial" w:cs="Arial"/>
                <w:sz w:val="20"/>
                <w:szCs w:val="20"/>
                <w:lang w:val="et-EE"/>
              </w:rPr>
            </w:pPr>
            <w:r w:rsidRPr="00243609">
              <w:rPr>
                <w:rFonts w:ascii="Arial" w:hAnsi="Arial" w:cs="Arial"/>
                <w:sz w:val="20"/>
                <w:szCs w:val="20"/>
                <w:lang w:val="et-EE"/>
              </w:rPr>
              <w:t>Juhtkonna kavatsus majandusüksus likvideerida või äritegevus lõpetada.</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numPr>
                <w:ilvl w:val="4"/>
                <w:numId w:val="70"/>
              </w:numPr>
              <w:spacing w:after="120" w:line="240" w:lineRule="auto"/>
              <w:ind w:left="365" w:hanging="365"/>
              <w:contextualSpacing/>
              <w:rPr>
                <w:rFonts w:ascii="Arial" w:hAnsi="Arial" w:cs="Arial"/>
                <w:sz w:val="20"/>
                <w:szCs w:val="20"/>
                <w:lang w:val="et-EE"/>
              </w:rPr>
            </w:pPr>
            <w:r w:rsidRPr="00243609">
              <w:rPr>
                <w:rFonts w:ascii="Arial" w:hAnsi="Arial" w:cs="Arial"/>
                <w:sz w:val="20"/>
                <w:szCs w:val="20"/>
                <w:lang w:val="et-EE"/>
              </w:rPr>
              <w:t>Juhtkonna võtmetähtsusega liikmete lahkumine, ilma et neid asendataks.</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numPr>
                <w:ilvl w:val="4"/>
                <w:numId w:val="70"/>
              </w:numPr>
              <w:spacing w:after="120" w:line="240" w:lineRule="auto"/>
              <w:ind w:left="365" w:hanging="365"/>
              <w:contextualSpacing/>
              <w:rPr>
                <w:rFonts w:ascii="Arial" w:hAnsi="Arial" w:cs="Arial"/>
                <w:sz w:val="20"/>
                <w:szCs w:val="20"/>
                <w:lang w:val="et-EE"/>
              </w:rPr>
            </w:pPr>
            <w:r w:rsidRPr="00243609">
              <w:rPr>
                <w:rFonts w:ascii="Arial" w:hAnsi="Arial" w:cs="Arial"/>
                <w:sz w:val="20"/>
                <w:szCs w:val="20"/>
                <w:lang w:val="et-EE"/>
              </w:rPr>
              <w:t>Olulise turu, võtmetähtsusega kliendi/klientide, frantsiisi, litsentsi või põhitarnija(te) kaotamine.</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numPr>
                <w:ilvl w:val="4"/>
                <w:numId w:val="70"/>
              </w:numPr>
              <w:spacing w:after="120" w:line="240" w:lineRule="auto"/>
              <w:ind w:left="365" w:hanging="365"/>
              <w:contextualSpacing/>
              <w:rPr>
                <w:rFonts w:ascii="Arial" w:hAnsi="Arial" w:cs="Arial"/>
                <w:sz w:val="20"/>
                <w:szCs w:val="20"/>
                <w:lang w:val="et-EE"/>
              </w:rPr>
            </w:pPr>
            <w:r w:rsidRPr="00243609">
              <w:rPr>
                <w:rFonts w:ascii="Arial" w:hAnsi="Arial" w:cs="Arial"/>
                <w:sz w:val="20"/>
                <w:szCs w:val="20"/>
                <w:lang w:val="et-EE"/>
              </w:rPr>
              <w:t>Probleemid tööjõuga</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numPr>
                <w:ilvl w:val="4"/>
                <w:numId w:val="70"/>
              </w:numPr>
              <w:spacing w:after="120" w:line="240" w:lineRule="auto"/>
              <w:ind w:left="365" w:hanging="365"/>
              <w:contextualSpacing/>
              <w:rPr>
                <w:rFonts w:ascii="Arial" w:hAnsi="Arial" w:cs="Arial"/>
                <w:sz w:val="20"/>
                <w:szCs w:val="20"/>
                <w:lang w:val="et-EE"/>
              </w:rPr>
            </w:pPr>
            <w:r w:rsidRPr="00243609">
              <w:rPr>
                <w:rFonts w:ascii="Arial" w:hAnsi="Arial" w:cs="Arial"/>
                <w:sz w:val="20"/>
                <w:szCs w:val="20"/>
                <w:lang w:val="et-EE"/>
              </w:rPr>
              <w:t>Tähtsate varude nappus.</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rPr>
          <w:trHeight w:val="370"/>
        </w:trPr>
        <w:tc>
          <w:tcPr>
            <w:tcW w:w="5620" w:type="dxa"/>
            <w:shd w:val="clear" w:color="auto" w:fill="auto"/>
          </w:tcPr>
          <w:p w:rsidR="00650CA6" w:rsidRPr="00243609" w:rsidRDefault="00650CA6" w:rsidP="00650CA6">
            <w:pPr>
              <w:numPr>
                <w:ilvl w:val="4"/>
                <w:numId w:val="70"/>
              </w:numPr>
              <w:spacing w:after="120" w:line="240" w:lineRule="auto"/>
              <w:ind w:left="365" w:hanging="365"/>
              <w:contextualSpacing/>
              <w:rPr>
                <w:rFonts w:ascii="Arial" w:hAnsi="Arial" w:cs="Arial"/>
                <w:sz w:val="20"/>
                <w:szCs w:val="20"/>
                <w:lang w:val="et-EE"/>
              </w:rPr>
            </w:pPr>
            <w:r w:rsidRPr="00243609">
              <w:rPr>
                <w:rFonts w:ascii="Arial" w:hAnsi="Arial" w:cs="Arial"/>
                <w:sz w:val="20"/>
                <w:szCs w:val="20"/>
                <w:lang w:val="et-EE"/>
              </w:rPr>
              <w:t>Väga eduka konkurendi esilekerkimine.</w:t>
            </w:r>
          </w:p>
        </w:tc>
        <w:tc>
          <w:tcPr>
            <w:tcW w:w="3555" w:type="dxa"/>
            <w:shd w:val="clear" w:color="auto" w:fill="auto"/>
          </w:tcPr>
          <w:p w:rsidR="00650CA6" w:rsidRPr="00243609" w:rsidRDefault="00650CA6" w:rsidP="00650CA6">
            <w:pPr>
              <w:spacing w:after="248"/>
              <w:rPr>
                <w:rFonts w:ascii="Arial" w:hAnsi="Arial" w:cs="Arial"/>
                <w:sz w:val="20"/>
                <w:szCs w:val="20"/>
                <w:lang w:val="et-EE"/>
              </w:rPr>
            </w:pPr>
          </w:p>
        </w:tc>
      </w:tr>
      <w:tr w:rsidR="00650CA6" w:rsidRPr="00243609">
        <w:tc>
          <w:tcPr>
            <w:tcW w:w="9175" w:type="dxa"/>
            <w:gridSpan w:val="2"/>
            <w:shd w:val="clear" w:color="auto" w:fill="BDD6EE"/>
          </w:tcPr>
          <w:p w:rsidR="00650CA6" w:rsidRPr="00243609" w:rsidRDefault="00650CA6" w:rsidP="00650CA6">
            <w:pPr>
              <w:ind w:left="5"/>
              <w:rPr>
                <w:rFonts w:cs="Arial"/>
                <w:b/>
                <w:sz w:val="20"/>
                <w:szCs w:val="20"/>
                <w:lang w:val="et-EE"/>
              </w:rPr>
            </w:pPr>
            <w:r w:rsidRPr="00243609">
              <w:rPr>
                <w:rFonts w:ascii="Arial" w:hAnsi="Arial" w:cs="Arial"/>
                <w:b/>
                <w:sz w:val="20"/>
                <w:szCs w:val="20"/>
                <w:lang w:val="et-EE"/>
              </w:rPr>
              <w:t>Muud tegurid</w:t>
            </w:r>
          </w:p>
        </w:tc>
      </w:tr>
      <w:tr w:rsidR="00650CA6" w:rsidRPr="00243609">
        <w:tc>
          <w:tcPr>
            <w:tcW w:w="5620" w:type="dxa"/>
            <w:shd w:val="clear" w:color="auto" w:fill="auto"/>
          </w:tcPr>
          <w:p w:rsidR="00650CA6" w:rsidRPr="00243609" w:rsidRDefault="00650CA6" w:rsidP="00650CA6">
            <w:pPr>
              <w:numPr>
                <w:ilvl w:val="4"/>
                <w:numId w:val="76"/>
              </w:numPr>
              <w:spacing w:after="120" w:line="240" w:lineRule="auto"/>
              <w:ind w:left="365"/>
              <w:contextualSpacing/>
              <w:rPr>
                <w:rFonts w:ascii="Arial" w:hAnsi="Arial" w:cs="Arial"/>
                <w:sz w:val="20"/>
                <w:szCs w:val="20"/>
                <w:lang w:val="et-EE"/>
              </w:rPr>
            </w:pPr>
            <w:r w:rsidRPr="00243609">
              <w:rPr>
                <w:rFonts w:ascii="Arial" w:hAnsi="Arial" w:cs="Arial"/>
                <w:sz w:val="20"/>
                <w:szCs w:val="20"/>
                <w:lang w:val="et-EE"/>
              </w:rPr>
              <w:t xml:space="preserve">Kapitali- ja muude kohustuslike nõuete mittejärgimine.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4"/>
                <w:numId w:val="76"/>
              </w:numPr>
              <w:spacing w:after="120" w:line="240" w:lineRule="auto"/>
              <w:ind w:left="365"/>
              <w:rPr>
                <w:rFonts w:ascii="Arial" w:hAnsi="Arial" w:cs="Arial"/>
                <w:sz w:val="20"/>
                <w:szCs w:val="20"/>
                <w:lang w:val="et-EE"/>
              </w:rPr>
            </w:pPr>
            <w:r w:rsidRPr="00243609">
              <w:rPr>
                <w:rFonts w:ascii="Arial" w:hAnsi="Arial" w:cs="Arial"/>
                <w:sz w:val="20"/>
                <w:szCs w:val="20"/>
                <w:lang w:val="et-EE"/>
              </w:rPr>
              <w:t xml:space="preserve">Pooleliolevad kohtu- või reguleeriva asutuse menetlused majandusüksuse suhtes, mille tulemusel võidakse (kui need on edukad) esitada nõuded, mida majandusüksus ei suuda tõenäoliselt rahuldada.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numPr>
                <w:ilvl w:val="4"/>
                <w:numId w:val="76"/>
              </w:numPr>
              <w:spacing w:after="120" w:line="240" w:lineRule="auto"/>
              <w:ind w:left="365"/>
              <w:contextualSpacing/>
              <w:rPr>
                <w:rFonts w:ascii="Arial" w:hAnsi="Arial" w:cs="Arial"/>
                <w:sz w:val="20"/>
                <w:szCs w:val="20"/>
                <w:lang w:val="et-EE"/>
              </w:rPr>
            </w:pPr>
            <w:r w:rsidRPr="00243609">
              <w:rPr>
                <w:rFonts w:ascii="Arial" w:hAnsi="Arial" w:cs="Arial"/>
                <w:sz w:val="20"/>
                <w:szCs w:val="20"/>
                <w:lang w:val="et-EE"/>
              </w:rPr>
              <w:t xml:space="preserve">Muutused õigusnormides või valitsuse poliitikas, mis eeldatavasti mõjutavad majandusüksust negatiivselt. </w:t>
            </w:r>
          </w:p>
        </w:tc>
        <w:tc>
          <w:tcPr>
            <w:tcW w:w="3555" w:type="dxa"/>
            <w:shd w:val="clear" w:color="auto" w:fill="auto"/>
          </w:tcPr>
          <w:p w:rsidR="00650CA6" w:rsidRPr="00243609" w:rsidRDefault="00650CA6" w:rsidP="00650CA6">
            <w:pPr>
              <w:rPr>
                <w:rFonts w:ascii="Arial" w:hAnsi="Arial" w:cs="Arial"/>
                <w:sz w:val="20"/>
                <w:szCs w:val="20"/>
                <w:lang w:val="et-EE"/>
              </w:rPr>
            </w:pPr>
          </w:p>
        </w:tc>
      </w:tr>
      <w:tr w:rsidR="00650CA6" w:rsidRPr="00243609">
        <w:tc>
          <w:tcPr>
            <w:tcW w:w="5620" w:type="dxa"/>
            <w:shd w:val="clear" w:color="auto" w:fill="auto"/>
          </w:tcPr>
          <w:p w:rsidR="00650CA6" w:rsidRPr="00243609" w:rsidRDefault="00650CA6" w:rsidP="00650CA6">
            <w:pPr>
              <w:pStyle w:val="ColorfulList-Accent14"/>
              <w:numPr>
                <w:ilvl w:val="4"/>
                <w:numId w:val="76"/>
              </w:numPr>
              <w:spacing w:after="120" w:line="240" w:lineRule="auto"/>
              <w:ind w:left="365"/>
              <w:rPr>
                <w:rFonts w:ascii="Arial" w:hAnsi="Arial" w:cs="Arial"/>
                <w:sz w:val="20"/>
                <w:szCs w:val="20"/>
                <w:lang w:val="et-EE"/>
              </w:rPr>
            </w:pPr>
            <w:r w:rsidRPr="00243609">
              <w:rPr>
                <w:rFonts w:ascii="Arial" w:hAnsi="Arial" w:cs="Arial"/>
                <w:sz w:val="20"/>
                <w:szCs w:val="20"/>
                <w:lang w:val="et-EE"/>
              </w:rPr>
              <w:t xml:space="preserve">Katastroofid, mis on nende toimumisel kindlustamata või alakindlustatud. </w:t>
            </w:r>
          </w:p>
        </w:tc>
        <w:tc>
          <w:tcPr>
            <w:tcW w:w="3555" w:type="dxa"/>
            <w:shd w:val="clear" w:color="auto" w:fill="auto"/>
          </w:tcPr>
          <w:p w:rsidR="00650CA6" w:rsidRPr="00243609" w:rsidRDefault="00650CA6" w:rsidP="00650CA6">
            <w:pPr>
              <w:spacing w:after="251"/>
              <w:rPr>
                <w:rFonts w:ascii="Arial" w:hAnsi="Arial" w:cs="Arial"/>
                <w:sz w:val="20"/>
                <w:szCs w:val="20"/>
                <w:lang w:val="et-EE"/>
              </w:rPr>
            </w:pPr>
          </w:p>
        </w:tc>
      </w:tr>
    </w:tbl>
    <w:p w:rsidR="00650CA6" w:rsidRPr="00243609" w:rsidRDefault="00650CA6" w:rsidP="00650CA6">
      <w:pPr>
        <w:ind w:left="0"/>
        <w:rPr>
          <w:rFonts w:ascii="Arial" w:hAnsi="Arial" w:cs="Arial"/>
          <w:sz w:val="20"/>
          <w:szCs w:val="20"/>
          <w:lang w:val="et-EE"/>
        </w:rPr>
      </w:pPr>
    </w:p>
    <w:p w:rsidR="00650CA6" w:rsidRPr="00243609" w:rsidRDefault="00650CA6" w:rsidP="00650CA6">
      <w:pPr>
        <w:pStyle w:val="Heading1"/>
        <w:spacing w:before="0"/>
        <w:ind w:left="86"/>
        <w:rPr>
          <w:rFonts w:ascii="Arial" w:hAnsi="Arial" w:cs="Arial"/>
          <w:color w:val="auto"/>
          <w:sz w:val="20"/>
          <w:szCs w:val="20"/>
          <w:lang w:val="et-EE"/>
        </w:rPr>
      </w:pPr>
      <w:r w:rsidRPr="00243609">
        <w:rPr>
          <w:rFonts w:ascii="Arial" w:hAnsi="Arial" w:cs="Arial"/>
          <w:color w:val="auto"/>
          <w:sz w:val="20"/>
          <w:szCs w:val="20"/>
          <w:lang w:val="et-EE"/>
        </w:rPr>
        <w:br w:type="page"/>
      </w:r>
      <w:bookmarkStart w:id="336" w:name="_Toc274128171"/>
      <w:bookmarkStart w:id="337" w:name="_Toc402382282"/>
      <w:r w:rsidRPr="00243609">
        <w:rPr>
          <w:rFonts w:ascii="Arial" w:hAnsi="Arial" w:cs="Arial"/>
          <w:color w:val="auto"/>
          <w:sz w:val="20"/>
          <w:szCs w:val="20"/>
          <w:lang w:val="et-EE"/>
        </w:rPr>
        <w:t>LISA G</w:t>
      </w:r>
      <w:bookmarkEnd w:id="336"/>
      <w:bookmarkEnd w:id="337"/>
    </w:p>
    <w:p w:rsidR="00650CA6" w:rsidRPr="00243609" w:rsidRDefault="00650CA6" w:rsidP="00650CA6">
      <w:pPr>
        <w:pStyle w:val="Appendixhead"/>
        <w:numPr>
          <w:ilvl w:val="0"/>
          <w:numId w:val="0"/>
        </w:numPr>
        <w:spacing w:before="0"/>
        <w:ind w:left="86"/>
        <w:rPr>
          <w:rStyle w:val="AppendixheadChar"/>
          <w:color w:val="auto"/>
          <w:sz w:val="20"/>
          <w:szCs w:val="20"/>
          <w:lang w:val="et-EE"/>
        </w:rPr>
      </w:pPr>
    </w:p>
    <w:p w:rsidR="00650CA6" w:rsidRPr="00243609" w:rsidRDefault="00650CA6" w:rsidP="00650CA6">
      <w:pPr>
        <w:pStyle w:val="Heading2"/>
        <w:spacing w:before="0"/>
        <w:ind w:left="86"/>
        <w:rPr>
          <w:rStyle w:val="AppendixheadChar"/>
          <w:rFonts w:ascii="Times New Roman" w:hAnsi="Times New Roman"/>
          <w:color w:val="auto"/>
          <w:sz w:val="20"/>
          <w:szCs w:val="20"/>
          <w:lang w:val="et-EE"/>
        </w:rPr>
      </w:pPr>
      <w:bookmarkStart w:id="338" w:name="_Toc367283133"/>
      <w:bookmarkStart w:id="339" w:name="_Toc274128172"/>
      <w:bookmarkStart w:id="340" w:name="_Toc402382283"/>
      <w:r w:rsidRPr="00243609">
        <w:rPr>
          <w:rStyle w:val="AppendixheadChar"/>
          <w:color w:val="auto"/>
          <w:sz w:val="20"/>
          <w:szCs w:val="20"/>
          <w:lang w:val="et-EE"/>
        </w:rPr>
        <w:t>NÄIDISFAILI KOOSTAMISE KONTROLLNIMEKIR</w:t>
      </w:r>
      <w:bookmarkEnd w:id="338"/>
      <w:bookmarkEnd w:id="339"/>
      <w:bookmarkEnd w:id="340"/>
      <w:r w:rsidRPr="00243609">
        <w:rPr>
          <w:rStyle w:val="AppendixheadChar"/>
          <w:color w:val="auto"/>
          <w:sz w:val="20"/>
          <w:szCs w:val="20"/>
          <w:lang w:val="et-EE"/>
        </w:rPr>
        <w:t>I</w:t>
      </w:r>
    </w:p>
    <w:p w:rsidR="00650CA6" w:rsidRPr="00243609" w:rsidRDefault="00650CA6" w:rsidP="00650CA6">
      <w:pPr>
        <w:pStyle w:val="Normal0"/>
        <w:spacing w:after="0"/>
        <w:ind w:left="86"/>
        <w:rPr>
          <w:rFonts w:cs="Arial"/>
          <w:lang w:val="et-EE"/>
        </w:rPr>
      </w:pPr>
    </w:p>
    <w:p w:rsidR="00650CA6" w:rsidRPr="00243609" w:rsidRDefault="00650CA6" w:rsidP="00650CA6">
      <w:pPr>
        <w:pStyle w:val="Normalpara1"/>
        <w:ind w:left="86"/>
        <w:rPr>
          <w:rFonts w:cs="Arial"/>
          <w:sz w:val="20"/>
          <w:szCs w:val="20"/>
          <w:lang w:val="et-EE"/>
        </w:rPr>
      </w:pPr>
      <w:r w:rsidRPr="00243609">
        <w:rPr>
          <w:rFonts w:ascii="Arial" w:hAnsi="Arial" w:cs="Arial"/>
          <w:sz w:val="20"/>
          <w:szCs w:val="20"/>
          <w:lang w:val="et-EE"/>
        </w:rPr>
        <w:t>PEL = protseduur edukalt lõpuleviidud</w:t>
      </w:r>
    </w:p>
    <w:tbl>
      <w:tblPr>
        <w:tblW w:w="100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0"/>
        <w:gridCol w:w="2520"/>
        <w:gridCol w:w="810"/>
        <w:gridCol w:w="90"/>
        <w:gridCol w:w="1350"/>
      </w:tblGrid>
      <w:tr w:rsidR="00650CA6" w:rsidRPr="00243609">
        <w:tc>
          <w:tcPr>
            <w:tcW w:w="5238" w:type="dxa"/>
            <w:gridSpan w:val="2"/>
            <w:shd w:val="clear" w:color="auto" w:fill="323E4F"/>
          </w:tcPr>
          <w:p w:rsidR="00650CA6" w:rsidRPr="00243609" w:rsidRDefault="00650CA6" w:rsidP="00650CA6">
            <w:pPr>
              <w:pStyle w:val="Normal0"/>
              <w:spacing w:after="0"/>
              <w:ind w:left="0"/>
              <w:rPr>
                <w:rFonts w:cs="Arial"/>
                <w:b/>
                <w:color w:val="FFFFFF"/>
                <w:lang w:val="et-EE"/>
              </w:rPr>
            </w:pPr>
          </w:p>
        </w:tc>
        <w:tc>
          <w:tcPr>
            <w:tcW w:w="2520" w:type="dxa"/>
            <w:shd w:val="clear" w:color="auto" w:fill="323E4F"/>
          </w:tcPr>
          <w:p w:rsidR="00650CA6" w:rsidRPr="00243609" w:rsidRDefault="00650CA6" w:rsidP="00650CA6">
            <w:pPr>
              <w:pStyle w:val="Normal0"/>
              <w:spacing w:after="0"/>
              <w:ind w:left="0"/>
              <w:rPr>
                <w:rFonts w:ascii="Arial" w:hAnsi="Arial" w:cs="Arial"/>
                <w:b/>
                <w:color w:val="FFFFFF"/>
                <w:lang w:val="et-EE"/>
              </w:rPr>
            </w:pPr>
            <w:r w:rsidRPr="00243609">
              <w:rPr>
                <w:rFonts w:ascii="Arial" w:hAnsi="Arial" w:cs="Arial"/>
                <w:b/>
                <w:color w:val="FFFFFF"/>
                <w:lang w:val="et-EE"/>
              </w:rPr>
              <w:t>Märkused</w:t>
            </w:r>
          </w:p>
        </w:tc>
        <w:tc>
          <w:tcPr>
            <w:tcW w:w="900" w:type="dxa"/>
            <w:gridSpan w:val="2"/>
            <w:shd w:val="clear" w:color="auto" w:fill="323E4F"/>
          </w:tcPr>
          <w:p w:rsidR="00650CA6" w:rsidRPr="00243609" w:rsidRDefault="00650CA6" w:rsidP="00650CA6">
            <w:pPr>
              <w:pStyle w:val="Normal0"/>
              <w:spacing w:after="0"/>
              <w:ind w:left="0"/>
              <w:rPr>
                <w:rFonts w:ascii="Arial" w:hAnsi="Arial" w:cs="Arial"/>
                <w:b/>
                <w:color w:val="FFFFFF"/>
                <w:lang w:val="et-EE"/>
              </w:rPr>
            </w:pPr>
            <w:r w:rsidRPr="00243609">
              <w:rPr>
                <w:rFonts w:ascii="Arial" w:hAnsi="Arial" w:cs="Arial"/>
                <w:b/>
                <w:color w:val="FFFFFF"/>
                <w:lang w:val="et-EE"/>
              </w:rPr>
              <w:t>Töö-paber</w:t>
            </w:r>
          </w:p>
        </w:tc>
        <w:tc>
          <w:tcPr>
            <w:tcW w:w="1350" w:type="dxa"/>
            <w:shd w:val="clear" w:color="auto" w:fill="323E4F"/>
          </w:tcPr>
          <w:p w:rsidR="00650CA6" w:rsidRPr="00243609" w:rsidRDefault="00650CA6" w:rsidP="00650CA6">
            <w:pPr>
              <w:pStyle w:val="Normal0"/>
              <w:spacing w:after="0"/>
              <w:ind w:left="-74"/>
              <w:jc w:val="center"/>
              <w:rPr>
                <w:rFonts w:ascii="Arial" w:hAnsi="Arial" w:cs="Arial"/>
                <w:b/>
                <w:color w:val="FFFFFF"/>
                <w:lang w:val="et-EE"/>
              </w:rPr>
            </w:pPr>
            <w:r w:rsidRPr="00243609">
              <w:rPr>
                <w:rFonts w:ascii="Arial" w:hAnsi="Arial" w:cs="Arial"/>
                <w:b/>
                <w:color w:val="FFFFFF"/>
                <w:lang w:val="et-EE"/>
              </w:rPr>
              <w:t>PEL? (ja/ei)</w:t>
            </w:r>
          </w:p>
          <w:p w:rsidR="00650CA6" w:rsidRPr="00243609" w:rsidRDefault="00650CA6" w:rsidP="00650CA6">
            <w:pPr>
              <w:pStyle w:val="Normal0"/>
              <w:spacing w:after="0"/>
              <w:ind w:left="-74"/>
              <w:jc w:val="center"/>
              <w:rPr>
                <w:rFonts w:cs="Arial"/>
                <w:b/>
                <w:color w:val="FFFFFF"/>
                <w:lang w:val="et-EE"/>
              </w:rPr>
            </w:pPr>
            <w:r w:rsidRPr="00243609">
              <w:rPr>
                <w:rFonts w:ascii="Arial" w:hAnsi="Arial" w:cs="Arial"/>
                <w:b/>
                <w:color w:val="FFFFFF"/>
                <w:lang w:val="et-EE"/>
              </w:rPr>
              <w:t>(initsiaalid)</w:t>
            </w:r>
          </w:p>
        </w:tc>
      </w:tr>
      <w:tr w:rsidR="00650CA6" w:rsidRPr="00243609">
        <w:tc>
          <w:tcPr>
            <w:tcW w:w="10008" w:type="dxa"/>
            <w:gridSpan w:val="6"/>
            <w:shd w:val="clear" w:color="auto" w:fill="D9D9D9"/>
          </w:tcPr>
          <w:p w:rsidR="00650CA6" w:rsidRPr="00243609" w:rsidRDefault="00650CA6" w:rsidP="00650CA6">
            <w:pPr>
              <w:pStyle w:val="Normal0"/>
              <w:spacing w:after="0"/>
              <w:ind w:left="0"/>
              <w:rPr>
                <w:rFonts w:cs="Arial"/>
                <w:lang w:val="et-EE"/>
              </w:rPr>
            </w:pPr>
            <w:r w:rsidRPr="00243609">
              <w:rPr>
                <w:rFonts w:ascii="Arial" w:hAnsi="Arial" w:cs="Arial"/>
                <w:b/>
                <w:lang w:val="et-EE"/>
              </w:rPr>
              <w:t>Üldine</w:t>
            </w: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1.</w:t>
            </w:r>
          </w:p>
        </w:tc>
        <w:tc>
          <w:tcPr>
            <w:tcW w:w="4500" w:type="dxa"/>
            <w:shd w:val="clear" w:color="auto" w:fill="auto"/>
          </w:tcPr>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b/>
                <w:sz w:val="20"/>
                <w:szCs w:val="20"/>
                <w:lang w:val="et-EE"/>
              </w:rPr>
              <w:t>Kvaliteedikontroll</w:t>
            </w:r>
            <w:r w:rsidRPr="00243609">
              <w:rPr>
                <w:rFonts w:ascii="Arial" w:hAnsi="Arial" w:cs="Arial"/>
                <w:sz w:val="20"/>
                <w:szCs w:val="20"/>
                <w:lang w:val="et-EE"/>
              </w:rPr>
              <w:br/>
              <w:t>Kas töövõtt viidi läbi kooskõlas audiitorettevõtja kvaliteedikontrollipõhimõtete ja -protseduuridega?</w:t>
            </w:r>
          </w:p>
        </w:tc>
        <w:tc>
          <w:tcPr>
            <w:tcW w:w="2520" w:type="dxa"/>
            <w:shd w:val="clear" w:color="auto" w:fill="auto"/>
          </w:tcPr>
          <w:p w:rsidR="00650CA6" w:rsidRPr="00243609" w:rsidRDefault="00650CA6" w:rsidP="00650CA6">
            <w:pPr>
              <w:pStyle w:val="Normal0"/>
              <w:spacing w:after="0"/>
              <w:rPr>
                <w:rFonts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2.</w:t>
            </w:r>
          </w:p>
        </w:tc>
        <w:tc>
          <w:tcPr>
            <w:tcW w:w="4500" w:type="dxa"/>
            <w:shd w:val="clear" w:color="auto" w:fill="auto"/>
          </w:tcPr>
          <w:p w:rsidR="00650CA6" w:rsidRPr="00243609" w:rsidRDefault="00650CA6" w:rsidP="00650CA6">
            <w:pPr>
              <w:pStyle w:val="Style10"/>
              <w:kinsoku w:val="0"/>
              <w:ind w:left="0"/>
              <w:rPr>
                <w:rFonts w:ascii="Arial" w:hAnsi="Arial" w:cs="Arial"/>
                <w:sz w:val="20"/>
                <w:szCs w:val="20"/>
                <w:lang w:val="et-EE"/>
              </w:rPr>
            </w:pPr>
            <w:r w:rsidRPr="00243609">
              <w:rPr>
                <w:rFonts w:ascii="Arial" w:hAnsi="Arial" w:cs="Arial"/>
                <w:b/>
                <w:sz w:val="20"/>
                <w:szCs w:val="20"/>
                <w:lang w:val="et-EE"/>
              </w:rPr>
              <w:t>Sõltumatus</w:t>
            </w:r>
            <w:r w:rsidRPr="00243609">
              <w:rPr>
                <w:rFonts w:ascii="Arial" w:hAnsi="Arial" w:cs="Arial"/>
                <w:sz w:val="20"/>
                <w:szCs w:val="20"/>
                <w:lang w:val="et-EE"/>
              </w:rPr>
              <w:br/>
              <w:t xml:space="preserve">Kas pärast töövõtu algust on tuvastatud uusi ohte sõltumatusele? Kui on, siis selgitage, kuidas neid käsitleti. </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3.</w:t>
            </w:r>
          </w:p>
        </w:tc>
        <w:tc>
          <w:tcPr>
            <w:tcW w:w="4500" w:type="dxa"/>
            <w:shd w:val="clear" w:color="auto" w:fill="auto"/>
          </w:tcPr>
          <w:p w:rsidR="00650CA6" w:rsidRPr="00243609" w:rsidRDefault="00650CA6" w:rsidP="00650CA6">
            <w:pPr>
              <w:pStyle w:val="Style10"/>
              <w:kinsoku w:val="0"/>
              <w:ind w:left="0"/>
              <w:rPr>
                <w:rFonts w:ascii="Arial" w:hAnsi="Arial" w:cs="Arial"/>
                <w:sz w:val="20"/>
                <w:szCs w:val="20"/>
                <w:lang w:val="et-EE"/>
              </w:rPr>
            </w:pPr>
            <w:r w:rsidRPr="00243609">
              <w:rPr>
                <w:rFonts w:ascii="Arial" w:hAnsi="Arial" w:cs="Arial"/>
                <w:b/>
                <w:sz w:val="20"/>
                <w:szCs w:val="20"/>
                <w:lang w:val="et-EE"/>
              </w:rPr>
              <w:t>Majandusüksusest arusaamine</w:t>
            </w:r>
            <w:r w:rsidRPr="00243609">
              <w:rPr>
                <w:rFonts w:ascii="Arial" w:hAnsi="Arial" w:cs="Arial"/>
                <w:b/>
                <w:sz w:val="20"/>
                <w:szCs w:val="20"/>
                <w:lang w:val="et-EE"/>
              </w:rPr>
              <w:br/>
            </w:r>
            <w:r w:rsidRPr="00243609">
              <w:rPr>
                <w:rFonts w:ascii="Arial" w:hAnsi="Arial" w:cs="Arial"/>
                <w:sz w:val="20"/>
                <w:szCs w:val="20"/>
                <w:lang w:val="et-EE"/>
              </w:rPr>
              <w:t>Kas oleme saanud ja dokumenteerinud piisava arusaamise majandusüksusest ja rakendatavast finantsaruandluse raamistikust, et:</w:t>
            </w:r>
          </w:p>
          <w:p w:rsidR="00650CA6" w:rsidRPr="00243609" w:rsidRDefault="00650CA6" w:rsidP="00650CA6">
            <w:pPr>
              <w:pStyle w:val="Style10"/>
              <w:numPr>
                <w:ilvl w:val="0"/>
                <w:numId w:val="110"/>
              </w:numPr>
              <w:kinsoku w:val="0"/>
              <w:rPr>
                <w:rFonts w:ascii="Arial" w:hAnsi="Arial" w:cs="Arial"/>
                <w:b/>
                <w:sz w:val="20"/>
                <w:szCs w:val="20"/>
                <w:lang w:val="et-EE"/>
              </w:rPr>
            </w:pPr>
            <w:r w:rsidRPr="00243609">
              <w:rPr>
                <w:rFonts w:ascii="Arial" w:hAnsi="Arial" w:cs="Arial"/>
                <w:sz w:val="20"/>
                <w:szCs w:val="20"/>
                <w:lang w:val="et-EE"/>
              </w:rPr>
              <w:t>teha kindlaks finantsaruannete valdkonnad, kus võivad tekkida olulised väärkajastamised;</w:t>
            </w:r>
          </w:p>
          <w:p w:rsidR="00650CA6" w:rsidRPr="00243609" w:rsidRDefault="00650CA6" w:rsidP="00650CA6">
            <w:pPr>
              <w:pStyle w:val="Style10"/>
              <w:numPr>
                <w:ilvl w:val="0"/>
                <w:numId w:val="110"/>
              </w:numPr>
              <w:kinsoku w:val="0"/>
              <w:rPr>
                <w:rFonts w:ascii="Arial" w:hAnsi="Arial" w:cs="Arial"/>
                <w:b/>
                <w:sz w:val="20"/>
                <w:szCs w:val="20"/>
                <w:lang w:val="et-EE"/>
              </w:rPr>
            </w:pPr>
            <w:r w:rsidRPr="00243609">
              <w:rPr>
                <w:rFonts w:ascii="Arial" w:hAnsi="Arial" w:cs="Arial"/>
                <w:sz w:val="20"/>
                <w:szCs w:val="20"/>
                <w:lang w:val="et-EE"/>
              </w:rPr>
              <w:t>anda alus neid valdkondi käsitlevate protseduuride kavandamiseks?</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b/>
                <w:sz w:val="20"/>
                <w:szCs w:val="20"/>
                <w:lang w:val="et-EE"/>
              </w:rPr>
              <w:t>Järelepärimised ja analüütilised protseduurid</w:t>
            </w:r>
          </w:p>
          <w:p w:rsidR="00650CA6" w:rsidRPr="00243609" w:rsidRDefault="00650CA6" w:rsidP="00650CA6">
            <w:pPr>
              <w:pStyle w:val="Style10"/>
              <w:kinsoku w:val="0"/>
              <w:ind w:left="0"/>
              <w:rPr>
                <w:rFonts w:ascii="Arial" w:hAnsi="Arial" w:cs="Arial"/>
                <w:sz w:val="20"/>
                <w:szCs w:val="20"/>
                <w:lang w:val="et-EE"/>
              </w:rPr>
            </w:pPr>
            <w:r w:rsidRPr="00243609">
              <w:rPr>
                <w:rFonts w:ascii="Arial" w:hAnsi="Arial" w:cs="Arial"/>
                <w:sz w:val="20"/>
                <w:szCs w:val="20"/>
                <w:lang w:val="et-EE"/>
              </w:rPr>
              <w:t>Kas kavandatud ja teostatud protseduurid olid piisavad, et saada asjakohane tõendusmaterjal alljärgneva kohta:</w:t>
            </w:r>
          </w:p>
          <w:p w:rsidR="00650CA6" w:rsidRPr="00243609" w:rsidRDefault="00650CA6" w:rsidP="00650CA6">
            <w:pPr>
              <w:pStyle w:val="Style10"/>
              <w:numPr>
                <w:ilvl w:val="0"/>
                <w:numId w:val="112"/>
              </w:numPr>
              <w:kinsoku w:val="0"/>
              <w:rPr>
                <w:rFonts w:ascii="Arial" w:hAnsi="Arial" w:cs="Arial"/>
                <w:sz w:val="20"/>
                <w:szCs w:val="20"/>
                <w:lang w:val="et-EE"/>
              </w:rPr>
            </w:pPr>
            <w:r w:rsidRPr="00243609">
              <w:rPr>
                <w:rFonts w:ascii="Arial" w:hAnsi="Arial" w:cs="Arial"/>
                <w:sz w:val="20"/>
                <w:szCs w:val="20"/>
                <w:lang w:val="et-EE"/>
              </w:rPr>
              <w:t>kõik finantsaruannete olulised kirjed, sh avalikustatav info;</w:t>
            </w:r>
          </w:p>
          <w:p w:rsidR="00650CA6" w:rsidRPr="00243609" w:rsidRDefault="00650CA6" w:rsidP="00650CA6">
            <w:pPr>
              <w:pStyle w:val="Style10"/>
              <w:numPr>
                <w:ilvl w:val="0"/>
                <w:numId w:val="112"/>
              </w:numPr>
              <w:kinsoku w:val="0"/>
              <w:rPr>
                <w:rFonts w:ascii="Arial" w:hAnsi="Arial" w:cs="Arial"/>
                <w:sz w:val="20"/>
                <w:szCs w:val="20"/>
                <w:lang w:val="et-EE"/>
              </w:rPr>
            </w:pPr>
            <w:r w:rsidRPr="00243609">
              <w:rPr>
                <w:rFonts w:ascii="Arial" w:hAnsi="Arial" w:cs="Arial"/>
                <w:sz w:val="20"/>
                <w:szCs w:val="20"/>
                <w:lang w:val="et-EE"/>
              </w:rPr>
              <w:t>finantsaruannete valdkonnad, kus võivad tekkida olulised väärkajastamised?</w:t>
            </w:r>
            <w:r w:rsidRPr="00243609">
              <w:rPr>
                <w:rFonts w:ascii="Arial" w:hAnsi="Arial" w:cs="Arial"/>
                <w:b/>
                <w:sz w:val="20"/>
                <w:szCs w:val="20"/>
                <w:lang w:val="et-EE"/>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b/>
                <w:sz w:val="20"/>
                <w:szCs w:val="20"/>
                <w:lang w:val="et-EE"/>
              </w:rPr>
              <w:t>Täiendavad protseduurid</w:t>
            </w:r>
          </w:p>
          <w:p w:rsidR="00650CA6" w:rsidRPr="00243609" w:rsidRDefault="00650CA6" w:rsidP="00650CA6">
            <w:pPr>
              <w:pStyle w:val="Style10"/>
              <w:kinsoku w:val="0"/>
              <w:ind w:left="0"/>
              <w:rPr>
                <w:rFonts w:ascii="Arial" w:hAnsi="Arial" w:cs="Arial"/>
                <w:sz w:val="20"/>
                <w:szCs w:val="20"/>
                <w:lang w:val="et-EE"/>
              </w:rPr>
            </w:pPr>
            <w:r w:rsidRPr="00243609">
              <w:rPr>
                <w:rFonts w:ascii="Arial" w:hAnsi="Arial" w:cs="Arial"/>
                <w:sz w:val="20"/>
                <w:szCs w:val="20"/>
                <w:lang w:val="et-EE"/>
              </w:rPr>
              <w:t>Kas saime teada asjaolu(de)st, mis andis (andsid) alust arvata, et finantsaruanded võivad olla oluliselt väärkajastatud? Kui saime, siis kas kavandati ja teostati piisavad täiendavad protseduurid, et:</w:t>
            </w:r>
          </w:p>
          <w:p w:rsidR="00650CA6" w:rsidRPr="00243609" w:rsidRDefault="00650CA6" w:rsidP="00650CA6">
            <w:pPr>
              <w:pStyle w:val="Style10"/>
              <w:numPr>
                <w:ilvl w:val="0"/>
                <w:numId w:val="111"/>
              </w:numPr>
              <w:kinsoku w:val="0"/>
              <w:rPr>
                <w:rFonts w:ascii="Arial" w:hAnsi="Arial" w:cs="Arial"/>
                <w:sz w:val="20"/>
                <w:szCs w:val="20"/>
                <w:lang w:val="et-EE"/>
              </w:rPr>
            </w:pPr>
            <w:r w:rsidRPr="00243609">
              <w:rPr>
                <w:rFonts w:ascii="Arial" w:hAnsi="Arial" w:cs="Arial"/>
                <w:sz w:val="20"/>
                <w:szCs w:val="20"/>
                <w:lang w:val="et-EE"/>
              </w:rPr>
              <w:t>järeldada, et asjaolu(d) ei põhjusta tõenäoliselt finantsaruannete olulist väärkajastamist, või</w:t>
            </w:r>
          </w:p>
          <w:p w:rsidR="00650CA6" w:rsidRPr="00243609" w:rsidRDefault="00650CA6" w:rsidP="00650CA6">
            <w:pPr>
              <w:pStyle w:val="Style10"/>
              <w:numPr>
                <w:ilvl w:val="0"/>
                <w:numId w:val="111"/>
              </w:numPr>
              <w:kinsoku w:val="0"/>
              <w:rPr>
                <w:rFonts w:ascii="Arial" w:hAnsi="Arial" w:cs="Arial"/>
                <w:sz w:val="20"/>
                <w:szCs w:val="20"/>
                <w:lang w:val="et-EE"/>
              </w:rPr>
            </w:pPr>
            <w:r w:rsidRPr="00243609">
              <w:rPr>
                <w:rFonts w:ascii="Arial" w:hAnsi="Arial" w:cs="Arial"/>
                <w:sz w:val="20"/>
                <w:szCs w:val="20"/>
                <w:lang w:val="et-EE"/>
              </w:rPr>
              <w:t>teha kindlaks, et asjaolu(d) põhjustab (põhjustavad) finantsaruannete olulist väärkajastamist?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b/>
                <w:sz w:val="20"/>
                <w:szCs w:val="20"/>
                <w:lang w:val="et-EE"/>
              </w:rPr>
              <w:t>Tegevuse jätkuvus</w:t>
            </w:r>
            <w:r w:rsidRPr="00243609">
              <w:rPr>
                <w:rFonts w:ascii="Arial" w:hAnsi="Arial" w:cs="Arial"/>
                <w:b/>
                <w:sz w:val="20"/>
                <w:szCs w:val="20"/>
                <w:lang w:val="et-EE"/>
              </w:rPr>
              <w:br/>
            </w:r>
            <w:r w:rsidRPr="00243609">
              <w:rPr>
                <w:rFonts w:ascii="Arial" w:hAnsi="Arial" w:cs="Arial"/>
                <w:sz w:val="20"/>
                <w:szCs w:val="20"/>
                <w:lang w:val="et-EE"/>
              </w:rPr>
              <w:t>Kas saime teada sündmustest või tingimustest, mis võivad seada kahtluse alla majandusüksuse suutlikkuse jätkata jätkuvalt tegutsevana? Kui saime, siis kas esitasime juhtkonnale järelepärimise kavandatud tulevaste meetmete kohta, hindasime vastuseid ja kujundasime kokkuvõtte majandusüksuse suutlikkuse kohta jätkata jätkuvalt tegutsevana?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7.</w:t>
            </w:r>
          </w:p>
        </w:tc>
        <w:tc>
          <w:tcPr>
            <w:tcW w:w="4500" w:type="dxa"/>
            <w:shd w:val="clear" w:color="auto" w:fill="auto"/>
          </w:tcPr>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b/>
                <w:sz w:val="20"/>
                <w:szCs w:val="20"/>
                <w:lang w:val="et-EE"/>
              </w:rPr>
              <w:t>Protseduuride lõpuleviimine</w:t>
            </w:r>
            <w:r w:rsidRPr="00243609">
              <w:rPr>
                <w:rFonts w:ascii="Arial" w:hAnsi="Arial" w:cs="Arial"/>
                <w:b/>
                <w:sz w:val="20"/>
                <w:szCs w:val="20"/>
                <w:lang w:val="et-EE"/>
              </w:rPr>
              <w:br/>
            </w:r>
            <w:r w:rsidRPr="00243609">
              <w:rPr>
                <w:rFonts w:ascii="Arial" w:hAnsi="Arial" w:cs="Arial"/>
                <w:sz w:val="20"/>
                <w:szCs w:val="20"/>
                <w:lang w:val="et-EE"/>
              </w:rPr>
              <w:t>Kas kõik planeeritud järelepärimised/analüüsid ja nõutavad täiendavad protseduurid on lõpule viidud ning tulemused ja tehtud järeldused tööpaberites dokumenteeritud?</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8.</w:t>
            </w:r>
          </w:p>
        </w:tc>
        <w:tc>
          <w:tcPr>
            <w:tcW w:w="4500" w:type="dxa"/>
            <w:shd w:val="clear" w:color="auto" w:fill="auto"/>
          </w:tcPr>
          <w:p w:rsidR="00650CA6" w:rsidRPr="00243609" w:rsidRDefault="00650CA6" w:rsidP="00650CA6">
            <w:pPr>
              <w:pStyle w:val="Style10"/>
              <w:kinsoku w:val="0"/>
              <w:ind w:left="0"/>
              <w:rPr>
                <w:rFonts w:ascii="Arial" w:eastAsia="Calibri" w:hAnsi="Arial" w:cs="Arial"/>
                <w:b/>
                <w:color w:val="000000"/>
                <w:sz w:val="20"/>
                <w:szCs w:val="20"/>
                <w:lang w:val="et-EE"/>
              </w:rPr>
            </w:pPr>
            <w:r w:rsidRPr="00243609">
              <w:rPr>
                <w:rFonts w:ascii="Arial" w:eastAsia="Calibri" w:hAnsi="Arial" w:cs="Arial"/>
                <w:b/>
                <w:color w:val="000000"/>
                <w:sz w:val="20"/>
                <w:szCs w:val="20"/>
                <w:lang w:val="et-EE"/>
              </w:rPr>
              <w:t>Järgnevad sündmused</w:t>
            </w:r>
          </w:p>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sz w:val="20"/>
                <w:szCs w:val="20"/>
                <w:lang w:val="et-EE"/>
              </w:rPr>
              <w:t>Kas saime teada finantsaruannete kuupäeva ja ülevaatuse aruande kuupäeva vahelistest sündmustest, mis nõuavad finantsaruannete kohandamist või info avalikustamist? Kui saime, siis kas palusime juhtkonnal need väärkajastamised parandada või avalikustada finantsaruannetes täiendavat infot?</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9.</w:t>
            </w:r>
          </w:p>
        </w:tc>
        <w:tc>
          <w:tcPr>
            <w:tcW w:w="4500" w:type="dxa"/>
            <w:shd w:val="clear" w:color="auto" w:fill="auto"/>
          </w:tcPr>
          <w:p w:rsidR="00650CA6" w:rsidRPr="00243609" w:rsidRDefault="00650CA6" w:rsidP="00650CA6">
            <w:pPr>
              <w:pStyle w:val="Style10"/>
              <w:kinsoku w:val="0"/>
              <w:ind w:left="0"/>
              <w:rPr>
                <w:rFonts w:ascii="Arial" w:eastAsia="Calibri" w:hAnsi="Arial" w:cs="Arial"/>
                <w:b/>
                <w:color w:val="000000"/>
                <w:sz w:val="20"/>
                <w:szCs w:val="20"/>
                <w:lang w:val="et-EE"/>
              </w:rPr>
            </w:pPr>
            <w:r w:rsidRPr="00243609">
              <w:rPr>
                <w:rFonts w:ascii="Arial" w:eastAsia="Calibri" w:hAnsi="Arial" w:cs="Arial"/>
                <w:b/>
                <w:color w:val="000000"/>
                <w:sz w:val="20"/>
                <w:szCs w:val="20"/>
                <w:lang w:val="et-EE"/>
              </w:rPr>
              <w:t>Tuvastatud väärkajastamised</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Kas juhtkonnal paluti parandada kõik tuvastatud väärkajastamised peale nende, mida peetakse selgelt ebaoluliseks?</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Kui juhtkond keeldus tuvastatud väärkajastamisi parandamast, siis kas esitatud põhjendusi peetakse aktsepteeritavaks?</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Borders>
              <w:top w:val="single" w:sz="4" w:space="0" w:color="auto"/>
              <w:left w:val="single" w:sz="4" w:space="0" w:color="auto"/>
              <w:bottom w:val="single" w:sz="4" w:space="0" w:color="auto"/>
              <w:right w:val="single" w:sz="4" w:space="0" w:color="auto"/>
            </w:tcBorders>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Style10"/>
              <w:kinsoku w:val="0"/>
              <w:ind w:left="0"/>
              <w:rPr>
                <w:rFonts w:cs="Arial"/>
                <w:sz w:val="20"/>
                <w:szCs w:val="20"/>
                <w:lang w:val="et-EE"/>
              </w:rPr>
            </w:pPr>
            <w:r w:rsidRPr="00243609">
              <w:rPr>
                <w:rFonts w:ascii="Arial" w:eastAsia="Calibri" w:hAnsi="Arial" w:cs="Arial"/>
                <w:b/>
                <w:color w:val="000000"/>
                <w:sz w:val="20"/>
                <w:szCs w:val="20"/>
                <w:lang w:val="et-EE"/>
              </w:rPr>
              <w:t>Kirjalikud esitised</w:t>
            </w:r>
            <w:r w:rsidRPr="00243609">
              <w:rPr>
                <w:rFonts w:ascii="Arial" w:hAnsi="Arial" w:cs="Arial"/>
                <w:b/>
                <w:sz w:val="20"/>
                <w:szCs w:val="20"/>
                <w:lang w:val="et-EE"/>
              </w:rPr>
              <w:br/>
            </w:r>
            <w:r w:rsidRPr="00243609">
              <w:rPr>
                <w:rFonts w:ascii="Arial" w:hAnsi="Arial" w:cs="Arial"/>
                <w:sz w:val="20"/>
                <w:szCs w:val="20"/>
                <w:lang w:val="et-EE"/>
              </w:rPr>
              <w:t>Kas fail sisaldab juhtkonna allkirjastatud esitiskirja, milles käsitletakse ISRE 2400 (muudetud) lõigetes 61–64 sätestatud nõudeid?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Normal0"/>
              <w:autoSpaceDE/>
              <w:autoSpaceDN/>
              <w:adjustRightInd/>
              <w:spacing w:after="0" w:line="240" w:lineRule="atLeast"/>
              <w:ind w:left="0"/>
              <w:jc w:val="right"/>
              <w:rPr>
                <w:rFonts w:ascii="Arial" w:hAnsi="Arial" w:cs="Arial"/>
                <w:lang w:val="et-EE"/>
              </w:rPr>
            </w:pPr>
            <w:r w:rsidRPr="00243609">
              <w:rPr>
                <w:rFonts w:ascii="Arial" w:hAnsi="Arial" w:cs="Arial"/>
                <w:lang w:val="et-EE"/>
              </w:rPr>
              <w:t>11.</w:t>
            </w:r>
          </w:p>
        </w:tc>
        <w:tc>
          <w:tcPr>
            <w:tcW w:w="4500" w:type="dxa"/>
            <w:shd w:val="clear" w:color="auto" w:fill="auto"/>
          </w:tcPr>
          <w:p w:rsidR="00650CA6" w:rsidRPr="00243609" w:rsidRDefault="00650CA6" w:rsidP="00650CA6">
            <w:pPr>
              <w:pStyle w:val="Normal0"/>
              <w:autoSpaceDE/>
              <w:autoSpaceDN/>
              <w:adjustRightInd/>
              <w:spacing w:after="0" w:line="240" w:lineRule="atLeast"/>
              <w:ind w:left="0"/>
              <w:rPr>
                <w:rFonts w:ascii="Arial" w:hAnsi="Arial" w:cs="Arial"/>
                <w:b/>
                <w:lang w:val="et-EE"/>
              </w:rPr>
            </w:pPr>
            <w:r w:rsidRPr="00243609">
              <w:rPr>
                <w:rFonts w:ascii="Arial" w:hAnsi="Arial" w:cs="Arial"/>
                <w:b/>
                <w:lang w:val="et-EE"/>
              </w:rPr>
              <w:t>Faili ülevaatus</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Kas kõik tööpaberid on üle vaadatud ning varustatud initsiaalide ja kuupäevaga?</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Kas faili ülevaataja päringutele on antud selged vastused?</w:t>
            </w:r>
          </w:p>
          <w:p w:rsidR="00650CA6" w:rsidRPr="00243609" w:rsidRDefault="00650CA6" w:rsidP="00650CA6">
            <w:pPr>
              <w:pStyle w:val="Style10"/>
              <w:numPr>
                <w:ilvl w:val="0"/>
                <w:numId w:val="78"/>
              </w:numPr>
              <w:kinsoku w:val="0"/>
              <w:rPr>
                <w:rFonts w:ascii="Arial" w:hAnsi="Arial" w:cs="Arial"/>
                <w:lang w:val="et-EE"/>
              </w:rPr>
            </w:pPr>
            <w:r w:rsidRPr="00243609">
              <w:rPr>
                <w:rFonts w:ascii="Arial" w:hAnsi="Arial" w:cs="Arial"/>
                <w:sz w:val="20"/>
                <w:szCs w:val="20"/>
                <w:lang w:val="et-EE"/>
              </w:rPr>
              <w:t>Kas kõik töövõtuga seotud lõpetamata teemad/küsimused on juhtkonnaga koostöös lahendatud ja nende üksikasjad dokumenteeritud?</w:t>
            </w:r>
            <w:r w:rsidRPr="00243609">
              <w:rPr>
                <w:rFonts w:ascii="Arial" w:hAnsi="Arial" w:cs="Arial"/>
                <w:lang w:val="et-EE"/>
              </w:rPr>
              <w:t xml:space="preserve"> </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rsidDel="00DB0027">
        <w:tc>
          <w:tcPr>
            <w:tcW w:w="738" w:type="dxa"/>
          </w:tcPr>
          <w:p w:rsidR="00650CA6" w:rsidRPr="00243609" w:rsidDel="00DB0027" w:rsidRDefault="00650CA6" w:rsidP="00650CA6">
            <w:pPr>
              <w:pStyle w:val="Normal0"/>
              <w:autoSpaceDE/>
              <w:autoSpaceDN/>
              <w:adjustRightInd/>
              <w:spacing w:after="0" w:line="240" w:lineRule="atLeast"/>
              <w:ind w:left="0"/>
              <w:jc w:val="right"/>
              <w:rPr>
                <w:rFonts w:ascii="Arial" w:hAnsi="Arial" w:cs="Arial"/>
                <w:lang w:val="et-EE"/>
              </w:rPr>
            </w:pPr>
            <w:r w:rsidRPr="00243609">
              <w:rPr>
                <w:rFonts w:ascii="Arial" w:hAnsi="Arial" w:cs="Arial"/>
                <w:lang w:val="et-EE"/>
              </w:rPr>
              <w:t>12.</w:t>
            </w:r>
          </w:p>
        </w:tc>
        <w:tc>
          <w:tcPr>
            <w:tcW w:w="4500" w:type="dxa"/>
            <w:shd w:val="clear" w:color="auto" w:fill="auto"/>
          </w:tcPr>
          <w:p w:rsidR="00650CA6" w:rsidRPr="00243609" w:rsidDel="00DB0027" w:rsidRDefault="00650CA6" w:rsidP="00650CA6">
            <w:pPr>
              <w:pStyle w:val="Normal0"/>
              <w:autoSpaceDE/>
              <w:autoSpaceDN/>
              <w:adjustRightInd/>
              <w:spacing w:after="0" w:line="240" w:lineRule="atLeast"/>
              <w:ind w:left="0"/>
              <w:rPr>
                <w:rFonts w:ascii="Arial" w:hAnsi="Arial" w:cs="Arial"/>
                <w:b/>
                <w:lang w:val="et-EE"/>
              </w:rPr>
            </w:pPr>
            <w:r w:rsidRPr="00243609">
              <w:rPr>
                <w:rFonts w:ascii="Arial" w:hAnsi="Arial" w:cs="Arial"/>
                <w:b/>
                <w:lang w:val="et-EE"/>
              </w:rPr>
              <w:t>Infovahetus</w:t>
            </w:r>
            <w:r w:rsidRPr="00243609">
              <w:rPr>
                <w:rFonts w:ascii="Arial" w:hAnsi="Arial" w:cs="Arial"/>
                <w:b/>
                <w:lang w:val="et-EE"/>
              </w:rPr>
              <w:br/>
            </w:r>
            <w:r w:rsidRPr="00243609">
              <w:rPr>
                <w:rFonts w:ascii="Arial" w:hAnsi="Arial" w:cs="Arial"/>
                <w:lang w:val="et-EE"/>
              </w:rPr>
              <w:t>Kas oleme edastanud juhtkonnale või valitsemisülesandega isikutele kõik ülevaatuse töövõttu puudutavad asjaolud, mis on meie kutsealase otsustuse kohaselt piisavalt olulised, et väärida nende tähelepanu?</w:t>
            </w:r>
          </w:p>
        </w:tc>
        <w:tc>
          <w:tcPr>
            <w:tcW w:w="2520" w:type="dxa"/>
            <w:shd w:val="clear" w:color="auto" w:fill="auto"/>
          </w:tcPr>
          <w:p w:rsidR="00650CA6" w:rsidRPr="00243609" w:rsidDel="00DB0027"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Del="00DB0027" w:rsidRDefault="00650CA6" w:rsidP="00650CA6">
            <w:pPr>
              <w:pStyle w:val="Normal0"/>
              <w:spacing w:after="0"/>
              <w:rPr>
                <w:rFonts w:ascii="Arial" w:hAnsi="Arial" w:cs="Arial"/>
                <w:lang w:val="et-EE"/>
              </w:rPr>
            </w:pPr>
          </w:p>
        </w:tc>
        <w:tc>
          <w:tcPr>
            <w:tcW w:w="1350" w:type="dxa"/>
            <w:shd w:val="clear" w:color="auto" w:fill="auto"/>
          </w:tcPr>
          <w:p w:rsidR="00650CA6" w:rsidRPr="00243609" w:rsidDel="00DB0027" w:rsidRDefault="00650CA6" w:rsidP="00650CA6">
            <w:pPr>
              <w:pStyle w:val="Normal0"/>
              <w:spacing w:after="0"/>
              <w:rPr>
                <w:rFonts w:ascii="Arial" w:hAnsi="Arial" w:cs="Arial"/>
                <w:lang w:val="et-EE"/>
              </w:rPr>
            </w:pPr>
          </w:p>
        </w:tc>
      </w:tr>
      <w:tr w:rsidR="00650CA6" w:rsidRPr="00243609">
        <w:trPr>
          <w:trHeight w:val="1045"/>
        </w:trPr>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13.</w:t>
            </w:r>
          </w:p>
        </w:tc>
        <w:tc>
          <w:tcPr>
            <w:tcW w:w="4500" w:type="dxa"/>
            <w:shd w:val="clear" w:color="auto" w:fill="auto"/>
          </w:tcPr>
          <w:p w:rsidR="00650CA6" w:rsidRPr="00243609" w:rsidRDefault="00650CA6" w:rsidP="00650CA6">
            <w:pPr>
              <w:pStyle w:val="Style10"/>
              <w:kinsoku w:val="0"/>
              <w:ind w:left="0"/>
              <w:rPr>
                <w:rFonts w:ascii="Arial" w:hAnsi="Arial" w:cs="Arial"/>
                <w:sz w:val="20"/>
                <w:szCs w:val="20"/>
                <w:lang w:val="et-EE"/>
              </w:rPr>
            </w:pPr>
            <w:r w:rsidRPr="00243609">
              <w:rPr>
                <w:rFonts w:ascii="Arial" w:eastAsia="Calibri" w:hAnsi="Arial" w:cs="Arial"/>
                <w:b/>
                <w:color w:val="000000"/>
                <w:sz w:val="20"/>
                <w:szCs w:val="20"/>
                <w:lang w:val="et-EE"/>
              </w:rPr>
              <w:t>Finantsaruande heakskiitmine</w:t>
            </w:r>
            <w:r w:rsidRPr="00243609">
              <w:rPr>
                <w:rFonts w:ascii="Arial" w:hAnsi="Arial" w:cs="Arial"/>
                <w:sz w:val="20"/>
                <w:szCs w:val="20"/>
                <w:lang w:val="et-EE"/>
              </w:rPr>
              <w:br/>
              <w:t>Kas juhtkond (ja/või valitsemisülesandega isikud) on aktsepteerinud vastutuse finantsaruannete eest? Kui on, siis märkige palun kuupäev: _____________</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14.</w:t>
            </w:r>
          </w:p>
        </w:tc>
        <w:tc>
          <w:tcPr>
            <w:tcW w:w="4500" w:type="dxa"/>
            <w:shd w:val="clear" w:color="auto" w:fill="auto"/>
          </w:tcPr>
          <w:p w:rsidR="00650CA6" w:rsidRPr="00243609" w:rsidRDefault="00650CA6" w:rsidP="00650CA6">
            <w:pPr>
              <w:pStyle w:val="Style10"/>
              <w:kinsoku w:val="0"/>
              <w:ind w:left="0"/>
              <w:rPr>
                <w:rFonts w:ascii="Arial" w:hAnsi="Arial" w:cs="Arial"/>
                <w:sz w:val="20"/>
                <w:szCs w:val="20"/>
                <w:lang w:val="et-EE"/>
              </w:rPr>
            </w:pPr>
            <w:r w:rsidRPr="00243609">
              <w:rPr>
                <w:rFonts w:ascii="Arial" w:eastAsia="Calibri" w:hAnsi="Arial" w:cs="Arial"/>
                <w:b/>
                <w:color w:val="000000"/>
                <w:sz w:val="20"/>
                <w:szCs w:val="20"/>
                <w:lang w:val="et-EE"/>
              </w:rPr>
              <w:t>Erinevus eelarvest</w:t>
            </w:r>
            <w:r w:rsidRPr="00243609">
              <w:rPr>
                <w:rFonts w:ascii="Arial" w:hAnsi="Arial" w:cs="Arial"/>
                <w:sz w:val="20"/>
                <w:szCs w:val="20"/>
                <w:lang w:val="et-EE"/>
              </w:rPr>
              <w:br/>
              <w:t>Kas kogu töövõtu ajakulu on arvele võetud ja eelarvega võrreldes esinenud märkimisväärseid erinevusi selgitatud?</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900" w:type="dxa"/>
            <w:gridSpan w:val="2"/>
            <w:shd w:val="clear" w:color="auto" w:fill="auto"/>
          </w:tcPr>
          <w:p w:rsidR="00650CA6" w:rsidRPr="00243609" w:rsidRDefault="00650CA6" w:rsidP="00650CA6">
            <w:pPr>
              <w:pStyle w:val="Normal0"/>
              <w:spacing w:after="0"/>
              <w:rPr>
                <w:rFonts w:ascii="Arial" w:hAnsi="Arial" w:cs="Arial"/>
                <w:lang w:val="et-EE"/>
              </w:rPr>
            </w:pPr>
          </w:p>
        </w:tc>
        <w:tc>
          <w:tcPr>
            <w:tcW w:w="1350" w:type="dxa"/>
            <w:shd w:val="clear" w:color="auto" w:fill="auto"/>
          </w:tcPr>
          <w:p w:rsidR="00650CA6" w:rsidRPr="00243609" w:rsidRDefault="00650CA6" w:rsidP="00650CA6">
            <w:pPr>
              <w:pStyle w:val="Normal0"/>
              <w:spacing w:after="0"/>
              <w:rPr>
                <w:rFonts w:ascii="Arial" w:hAnsi="Arial" w:cs="Arial"/>
                <w:lang w:val="et-EE"/>
              </w:rPr>
            </w:pPr>
          </w:p>
        </w:tc>
      </w:tr>
      <w:tr w:rsidR="00650CA6" w:rsidRPr="00243609">
        <w:tc>
          <w:tcPr>
            <w:tcW w:w="10008" w:type="dxa"/>
            <w:gridSpan w:val="6"/>
            <w:shd w:val="clear" w:color="auto" w:fill="D9D9D9"/>
          </w:tcPr>
          <w:p w:rsidR="00650CA6" w:rsidRPr="00243609" w:rsidRDefault="00650CA6" w:rsidP="00650CA6">
            <w:pPr>
              <w:pStyle w:val="Normal0"/>
              <w:spacing w:after="0"/>
              <w:ind w:left="0"/>
              <w:rPr>
                <w:rFonts w:cs="Arial"/>
                <w:b/>
                <w:lang w:val="et-EE"/>
              </w:rPr>
            </w:pPr>
            <w:r w:rsidRPr="00243609">
              <w:rPr>
                <w:rFonts w:ascii="Arial" w:hAnsi="Arial" w:cs="Arial"/>
                <w:b/>
                <w:lang w:val="et-EE"/>
              </w:rPr>
              <w:t>Finantsaruande esitusviis ja avalikustatav info</w:t>
            </w: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1.</w:t>
            </w:r>
          </w:p>
        </w:tc>
        <w:tc>
          <w:tcPr>
            <w:tcW w:w="4500" w:type="dxa"/>
            <w:shd w:val="clear" w:color="auto" w:fill="auto"/>
          </w:tcPr>
          <w:p w:rsidR="00650CA6" w:rsidRPr="00243609" w:rsidRDefault="00650CA6" w:rsidP="00650CA6">
            <w:pPr>
              <w:pStyle w:val="Style10"/>
              <w:kinsoku w:val="0"/>
              <w:ind w:left="0"/>
              <w:rPr>
                <w:rFonts w:ascii="Arial" w:eastAsia="Calibri" w:hAnsi="Arial" w:cs="Arial"/>
                <w:b/>
                <w:color w:val="000000"/>
                <w:sz w:val="20"/>
                <w:szCs w:val="20"/>
                <w:lang w:val="et-EE"/>
              </w:rPr>
            </w:pPr>
            <w:r w:rsidRPr="00243609">
              <w:rPr>
                <w:rFonts w:ascii="Arial" w:eastAsia="Calibri" w:hAnsi="Arial" w:cs="Arial"/>
                <w:b/>
                <w:color w:val="000000"/>
                <w:sz w:val="20"/>
                <w:szCs w:val="20"/>
                <w:lang w:val="et-EE"/>
              </w:rPr>
              <w:t xml:space="preserve">Saldoandmik </w:t>
            </w:r>
          </w:p>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sz w:val="20"/>
                <w:szCs w:val="20"/>
                <w:lang w:val="et-EE"/>
              </w:rPr>
              <w:t>Kas saldoandmik ja saldode grupeerimine on lõplike finantsaruannetega kooskõlastatud?</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2.</w:t>
            </w:r>
          </w:p>
        </w:tc>
        <w:tc>
          <w:tcPr>
            <w:tcW w:w="4500" w:type="dxa"/>
            <w:shd w:val="clear" w:color="auto" w:fill="auto"/>
          </w:tcPr>
          <w:p w:rsidR="00650CA6" w:rsidRPr="00243609" w:rsidRDefault="00650CA6" w:rsidP="00650CA6">
            <w:pPr>
              <w:pStyle w:val="Style10"/>
              <w:kinsoku w:val="0"/>
              <w:ind w:left="0"/>
              <w:rPr>
                <w:rStyle w:val="CharacterStyle1"/>
                <w:spacing w:val="1"/>
                <w:sz w:val="20"/>
                <w:szCs w:val="20"/>
                <w:lang w:val="et-EE"/>
              </w:rPr>
            </w:pPr>
            <w:r w:rsidRPr="00243609">
              <w:rPr>
                <w:rFonts w:ascii="Arial" w:eastAsia="Calibri" w:hAnsi="Arial" w:cs="Arial"/>
                <w:b/>
                <w:color w:val="000000"/>
                <w:sz w:val="20"/>
                <w:szCs w:val="20"/>
                <w:lang w:val="et-EE"/>
              </w:rPr>
              <w:t>Finantsaruandluse raamistik</w:t>
            </w:r>
            <w:r w:rsidRPr="00243609">
              <w:rPr>
                <w:rFonts w:ascii="Arial" w:hAnsi="Arial" w:cs="Arial"/>
                <w:b/>
                <w:sz w:val="20"/>
                <w:szCs w:val="20"/>
                <w:lang w:val="et-EE"/>
              </w:rPr>
              <w:br/>
            </w:r>
            <w:r w:rsidRPr="00243609">
              <w:rPr>
                <w:rFonts w:ascii="Arial" w:hAnsi="Arial" w:cs="Arial"/>
                <w:sz w:val="20"/>
                <w:szCs w:val="20"/>
                <w:lang w:val="et-EE"/>
              </w:rPr>
              <w:t xml:space="preserve">Kas finantsaruannetes kirjeldatakse rakendatavat finantsaruandluse raamistikku selgelt, </w:t>
            </w:r>
            <w:r>
              <w:rPr>
                <w:rFonts w:ascii="Arial" w:hAnsi="Arial" w:cs="Arial"/>
                <w:sz w:val="20"/>
                <w:szCs w:val="20"/>
                <w:lang w:val="et-EE"/>
              </w:rPr>
              <w:t>kasutamata</w:t>
            </w:r>
            <w:r w:rsidRPr="00243609">
              <w:rPr>
                <w:rFonts w:ascii="Arial" w:hAnsi="Arial" w:cs="Arial"/>
                <w:sz w:val="20"/>
                <w:szCs w:val="20"/>
                <w:lang w:val="et-EE"/>
              </w:rPr>
              <w:t xml:space="preserve"> ebatäpset, </w:t>
            </w:r>
            <w:r>
              <w:rPr>
                <w:rFonts w:ascii="Arial" w:hAnsi="Arial" w:cs="Arial"/>
                <w:sz w:val="20"/>
                <w:szCs w:val="20"/>
                <w:lang w:val="et-EE"/>
              </w:rPr>
              <w:t>piiritletud</w:t>
            </w:r>
            <w:r w:rsidRPr="00243609">
              <w:rPr>
                <w:rFonts w:ascii="Arial" w:hAnsi="Arial" w:cs="Arial"/>
                <w:sz w:val="20"/>
                <w:szCs w:val="20"/>
                <w:lang w:val="et-EE"/>
              </w:rPr>
              <w:t xml:space="preserve"> </w:t>
            </w:r>
            <w:r>
              <w:rPr>
                <w:rFonts w:ascii="Arial" w:hAnsi="Arial" w:cs="Arial"/>
                <w:sz w:val="20"/>
                <w:szCs w:val="20"/>
                <w:lang w:val="et-EE"/>
              </w:rPr>
              <w:t>või piiravat sõnastust</w:t>
            </w:r>
            <w:r w:rsidRPr="00243609">
              <w:rPr>
                <w:rFonts w:ascii="Arial" w:hAnsi="Arial" w:cs="Arial"/>
                <w:sz w:val="20"/>
                <w:szCs w:val="20"/>
                <w:lang w:val="et-EE"/>
              </w:rPr>
              <w:t>?</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Style w:val="CharacterStyle1"/>
                <w:spacing w:val="1"/>
                <w:sz w:val="20"/>
                <w:szCs w:val="20"/>
                <w:lang w:val="et-EE"/>
              </w:rPr>
            </w:pPr>
            <w:r w:rsidRPr="00243609">
              <w:rPr>
                <w:rStyle w:val="CharacterStyle1"/>
                <w:spacing w:val="1"/>
                <w:sz w:val="20"/>
                <w:szCs w:val="20"/>
                <w:lang w:val="et-EE"/>
              </w:rPr>
              <w:t>3.</w:t>
            </w:r>
          </w:p>
        </w:tc>
        <w:tc>
          <w:tcPr>
            <w:tcW w:w="4500" w:type="dxa"/>
            <w:shd w:val="clear" w:color="auto" w:fill="auto"/>
          </w:tcPr>
          <w:p w:rsidR="00650CA6" w:rsidRPr="00243609" w:rsidRDefault="00650CA6" w:rsidP="00650CA6">
            <w:pPr>
              <w:pStyle w:val="Style10"/>
              <w:kinsoku w:val="0"/>
              <w:ind w:left="0"/>
              <w:rPr>
                <w:rStyle w:val="CharacterStyle1"/>
                <w:spacing w:val="1"/>
                <w:sz w:val="20"/>
                <w:szCs w:val="20"/>
                <w:lang w:val="et-EE"/>
              </w:rPr>
            </w:pPr>
            <w:r w:rsidRPr="00243609">
              <w:rPr>
                <w:rFonts w:ascii="Arial" w:eastAsia="Calibri" w:hAnsi="Arial" w:cs="Arial"/>
                <w:b/>
                <w:color w:val="000000"/>
                <w:sz w:val="20"/>
                <w:szCs w:val="20"/>
                <w:lang w:val="et-EE"/>
              </w:rPr>
              <w:t>Terminoloogia</w:t>
            </w:r>
            <w:r w:rsidRPr="00243609">
              <w:rPr>
                <w:rStyle w:val="CharacterStyle1"/>
                <w:spacing w:val="1"/>
                <w:sz w:val="20"/>
                <w:szCs w:val="20"/>
                <w:lang w:val="et-EE"/>
              </w:rPr>
              <w:br/>
              <w:t>Kas kasutatud terminoloogia, sh iga finantsaruande pealkiri, on asjakohane?</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Style w:val="CharacterStyle1"/>
                <w:spacing w:val="1"/>
                <w:sz w:val="20"/>
                <w:szCs w:val="20"/>
                <w:lang w:val="et-EE"/>
              </w:rPr>
            </w:pPr>
            <w:r w:rsidRPr="00243609">
              <w:rPr>
                <w:rStyle w:val="CharacterStyle1"/>
                <w:spacing w:val="1"/>
                <w:sz w:val="20"/>
                <w:szCs w:val="20"/>
                <w:lang w:val="et-EE"/>
              </w:rPr>
              <w:t>4.</w:t>
            </w:r>
          </w:p>
        </w:tc>
        <w:tc>
          <w:tcPr>
            <w:tcW w:w="4500" w:type="dxa"/>
            <w:shd w:val="clear" w:color="auto" w:fill="auto"/>
          </w:tcPr>
          <w:p w:rsidR="00650CA6" w:rsidRPr="00243609" w:rsidRDefault="00650CA6" w:rsidP="00650CA6">
            <w:pPr>
              <w:pStyle w:val="Style10"/>
              <w:kinsoku w:val="0"/>
              <w:ind w:left="0"/>
              <w:rPr>
                <w:rStyle w:val="CharacterStyle1"/>
                <w:rFonts w:ascii="Times New Roman" w:hAnsi="Times New Roman"/>
                <w:spacing w:val="1"/>
                <w:sz w:val="20"/>
                <w:szCs w:val="20"/>
                <w:lang w:val="et-EE"/>
              </w:rPr>
            </w:pPr>
            <w:r w:rsidRPr="00243609">
              <w:rPr>
                <w:rStyle w:val="CharacterStyle1"/>
                <w:b/>
                <w:spacing w:val="1"/>
                <w:sz w:val="20"/>
                <w:szCs w:val="20"/>
                <w:lang w:val="et-EE"/>
              </w:rPr>
              <w:t>Arvestuspõhimõtted</w:t>
            </w:r>
            <w:r w:rsidRPr="00243609">
              <w:rPr>
                <w:rStyle w:val="CharacterStyle1"/>
                <w:spacing w:val="1"/>
                <w:sz w:val="20"/>
                <w:szCs w:val="20"/>
                <w:lang w:val="et-EE"/>
              </w:rPr>
              <w:br/>
              <w:t>Kas (valitud ja rakendatud) arvestuspõhimõtted</w:t>
            </w:r>
            <w:r w:rsidRPr="00243609">
              <w:rPr>
                <w:rStyle w:val="CharacterStyle1"/>
                <w:rFonts w:ascii="Times New Roman" w:hAnsi="Times New Roman"/>
                <w:spacing w:val="1"/>
                <w:sz w:val="20"/>
                <w:szCs w:val="20"/>
                <w:lang w:val="et-EE"/>
              </w:rPr>
              <w:t>:</w:t>
            </w:r>
          </w:p>
          <w:p w:rsidR="00650CA6" w:rsidRPr="00243609" w:rsidRDefault="00650CA6" w:rsidP="00650CA6">
            <w:pPr>
              <w:pStyle w:val="Style10"/>
              <w:numPr>
                <w:ilvl w:val="0"/>
                <w:numId w:val="151"/>
              </w:numPr>
              <w:kinsoku w:val="0"/>
              <w:rPr>
                <w:rStyle w:val="CharacterStyle1"/>
                <w:spacing w:val="1"/>
                <w:sz w:val="20"/>
                <w:szCs w:val="20"/>
                <w:lang w:val="et-EE"/>
              </w:rPr>
            </w:pPr>
            <w:r w:rsidRPr="00243609">
              <w:rPr>
                <w:rStyle w:val="CharacterStyle1"/>
                <w:spacing w:val="1"/>
                <w:sz w:val="20"/>
                <w:szCs w:val="20"/>
                <w:lang w:val="et-EE"/>
              </w:rPr>
              <w:t>on märkimisväärse</w:t>
            </w:r>
            <w:r w:rsidRPr="00195291">
              <w:rPr>
                <w:rStyle w:val="CharacterStyle1"/>
                <w:spacing w:val="1"/>
                <w:sz w:val="20"/>
                <w:szCs w:val="20"/>
                <w:lang w:val="et-EE"/>
              </w:rPr>
              <w:t>id</w:t>
            </w:r>
            <w:r w:rsidRPr="00243609">
              <w:rPr>
                <w:rStyle w:val="CharacterStyle1"/>
                <w:spacing w:val="1"/>
                <w:sz w:val="20"/>
                <w:szCs w:val="20"/>
                <w:lang w:val="et-EE"/>
              </w:rPr>
              <w:t xml:space="preserve"> arvestuspõhimõtte</w:t>
            </w:r>
            <w:r w:rsidRPr="00195291">
              <w:rPr>
                <w:rStyle w:val="CharacterStyle1"/>
                <w:spacing w:val="1"/>
                <w:sz w:val="20"/>
                <w:szCs w:val="20"/>
                <w:lang w:val="et-EE"/>
              </w:rPr>
              <w:t>id käsitlevas</w:t>
            </w:r>
            <w:r w:rsidRPr="00243609">
              <w:rPr>
                <w:rStyle w:val="CharacterStyle1"/>
                <w:spacing w:val="1"/>
                <w:sz w:val="20"/>
                <w:szCs w:val="20"/>
                <w:lang w:val="et-EE"/>
              </w:rPr>
              <w:t xml:space="preserve"> lisas adekvaatselt avalikustatud ja</w:t>
            </w:r>
          </w:p>
          <w:p w:rsidR="00650CA6" w:rsidRPr="00243609" w:rsidRDefault="00650CA6" w:rsidP="00650CA6">
            <w:pPr>
              <w:pStyle w:val="Style10"/>
              <w:numPr>
                <w:ilvl w:val="0"/>
                <w:numId w:val="151"/>
              </w:numPr>
              <w:kinsoku w:val="0"/>
              <w:rPr>
                <w:rFonts w:ascii="Arial" w:hAnsi="Arial" w:cs="Arial"/>
                <w:spacing w:val="1"/>
                <w:sz w:val="20"/>
                <w:szCs w:val="20"/>
                <w:lang w:val="et-EE"/>
              </w:rPr>
            </w:pPr>
            <w:r w:rsidRPr="00243609">
              <w:rPr>
                <w:rStyle w:val="CharacterStyle1"/>
                <w:spacing w:val="1"/>
                <w:sz w:val="20"/>
                <w:szCs w:val="20"/>
                <w:lang w:val="et-EE"/>
              </w:rPr>
              <w:t>on rakendatava finantsaruandluse raamistikuga kooskõlas, nendes tingimustes asjakohased ja järjekindlalt rakendatud</w:t>
            </w:r>
            <w:r w:rsidRPr="00243609">
              <w:rPr>
                <w:rFonts w:ascii="Arial" w:hAnsi="Arial" w:cs="Arial"/>
                <w:sz w:val="20"/>
                <w:szCs w:val="20"/>
                <w:lang w:val="et-EE"/>
              </w:rPr>
              <w:t>?</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Style w:val="CharacterStyle1"/>
                <w:spacing w:val="1"/>
                <w:sz w:val="20"/>
                <w:szCs w:val="20"/>
                <w:lang w:val="et-EE"/>
              </w:rPr>
            </w:pPr>
            <w:r w:rsidRPr="00243609">
              <w:rPr>
                <w:rStyle w:val="CharacterStyle1"/>
                <w:spacing w:val="1"/>
                <w:sz w:val="20"/>
                <w:szCs w:val="20"/>
                <w:lang w:val="et-EE"/>
              </w:rPr>
              <w:t>5.</w:t>
            </w:r>
          </w:p>
        </w:tc>
        <w:tc>
          <w:tcPr>
            <w:tcW w:w="4500" w:type="dxa"/>
            <w:shd w:val="clear" w:color="auto" w:fill="auto"/>
          </w:tcPr>
          <w:p w:rsidR="00650CA6" w:rsidRPr="00243609" w:rsidRDefault="00650CA6" w:rsidP="00650CA6">
            <w:pPr>
              <w:pStyle w:val="Style10"/>
              <w:kinsoku w:val="0"/>
              <w:ind w:left="0"/>
              <w:rPr>
                <w:rStyle w:val="CharacterStyle1"/>
                <w:rFonts w:ascii="Times New Roman" w:hAnsi="Times New Roman"/>
                <w:b/>
                <w:spacing w:val="1"/>
                <w:sz w:val="20"/>
                <w:szCs w:val="20"/>
                <w:lang w:val="et-EE"/>
              </w:rPr>
            </w:pPr>
            <w:r w:rsidRPr="00243609">
              <w:rPr>
                <w:rStyle w:val="CharacterStyle1"/>
                <w:b/>
                <w:spacing w:val="1"/>
                <w:sz w:val="20"/>
                <w:szCs w:val="20"/>
                <w:lang w:val="et-EE"/>
              </w:rPr>
              <w:t>Hinnangud</w:t>
            </w:r>
          </w:p>
          <w:p w:rsidR="00650CA6" w:rsidRPr="00243609" w:rsidRDefault="00650CA6" w:rsidP="00650CA6">
            <w:pPr>
              <w:pStyle w:val="Normal0"/>
              <w:spacing w:after="0"/>
              <w:ind w:left="0"/>
              <w:rPr>
                <w:rStyle w:val="CharacterStyle1"/>
                <w:spacing w:val="1"/>
                <w:sz w:val="20"/>
                <w:szCs w:val="20"/>
                <w:lang w:val="et-EE"/>
              </w:rPr>
            </w:pPr>
            <w:r w:rsidRPr="00243609">
              <w:rPr>
                <w:rStyle w:val="CharacterStyle1"/>
                <w:spacing w:val="1"/>
                <w:sz w:val="20"/>
                <w:szCs w:val="20"/>
                <w:lang w:val="et-EE"/>
              </w:rPr>
              <w:t>Kas juhtkonna arvestushinnangud tunduvad olevat põhjendatud?</w:t>
            </w:r>
            <w:r w:rsidRPr="00243609">
              <w:rPr>
                <w:rFonts w:ascii="Arial" w:hAnsi="Arial" w:cs="Arial"/>
                <w:lang w:val="et-EE"/>
              </w:rPr>
              <w:t xml:space="preserve"> </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r w:rsidR="00650CA6" w:rsidRPr="00243609">
        <w:tc>
          <w:tcPr>
            <w:tcW w:w="738" w:type="dxa"/>
          </w:tcPr>
          <w:p w:rsidR="00650CA6" w:rsidRPr="00243609" w:rsidRDefault="00650CA6" w:rsidP="00650CA6">
            <w:pPr>
              <w:pStyle w:val="Style10"/>
              <w:kinsoku w:val="0"/>
              <w:ind w:left="0"/>
              <w:jc w:val="right"/>
              <w:rPr>
                <w:rStyle w:val="CharacterStyle1"/>
                <w:spacing w:val="1"/>
                <w:sz w:val="20"/>
                <w:szCs w:val="20"/>
                <w:lang w:val="et-EE"/>
              </w:rPr>
            </w:pPr>
            <w:r w:rsidRPr="00243609">
              <w:rPr>
                <w:rStyle w:val="CharacterStyle1"/>
                <w:spacing w:val="1"/>
                <w:sz w:val="20"/>
                <w:szCs w:val="20"/>
                <w:lang w:val="et-EE"/>
              </w:rPr>
              <w:t>6.</w:t>
            </w:r>
          </w:p>
        </w:tc>
        <w:tc>
          <w:tcPr>
            <w:tcW w:w="4500" w:type="dxa"/>
            <w:shd w:val="clear" w:color="auto" w:fill="auto"/>
          </w:tcPr>
          <w:p w:rsidR="00650CA6" w:rsidRPr="00243609" w:rsidRDefault="00650CA6" w:rsidP="00650CA6">
            <w:pPr>
              <w:pStyle w:val="Style10"/>
              <w:kinsoku w:val="0"/>
              <w:ind w:left="0"/>
              <w:rPr>
                <w:rFonts w:cs="Arial"/>
                <w:b/>
                <w:sz w:val="20"/>
                <w:szCs w:val="20"/>
                <w:lang w:val="et-EE"/>
              </w:rPr>
            </w:pPr>
            <w:r w:rsidRPr="00243609">
              <w:rPr>
                <w:rStyle w:val="CharacterStyle1"/>
                <w:b/>
                <w:spacing w:val="1"/>
                <w:sz w:val="20"/>
                <w:szCs w:val="20"/>
                <w:lang w:val="et-EE"/>
              </w:rPr>
              <w:t>Avalikustatav info</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Kas finantsaruannetes esitatud informatsioon tundub olevat asjassepuutuv, usaldusväärne, võrreldav ja arusaadav?</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Kas finantsaruannetes on avalikustatud adekvaatselt infot, et võimaldada ettenähtud kasutajatel aru saada, millist mõju avaldavad olulised tehingud ja sündmused finantsaruannetes esitatud informatsioonile?</w:t>
            </w:r>
          </w:p>
          <w:p w:rsidR="00650CA6" w:rsidRPr="00243609" w:rsidRDefault="00650CA6" w:rsidP="00650CA6">
            <w:pPr>
              <w:pStyle w:val="Style10"/>
              <w:numPr>
                <w:ilvl w:val="0"/>
                <w:numId w:val="78"/>
              </w:numPr>
              <w:kinsoku w:val="0"/>
              <w:rPr>
                <w:rFonts w:ascii="Arial" w:hAnsi="Arial" w:cs="Arial"/>
                <w:lang w:val="et-EE"/>
              </w:rPr>
            </w:pPr>
            <w:r w:rsidRPr="00243609">
              <w:rPr>
                <w:rFonts w:ascii="Arial" w:hAnsi="Arial" w:cs="Arial"/>
                <w:sz w:val="20"/>
                <w:szCs w:val="20"/>
                <w:lang w:val="et-EE"/>
              </w:rPr>
              <w:t>Kas rakendatavas finantsaruandluse raamistikus konkreetselt nõutud infole lisaks on vaja avalikustada täiendavat infot?</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r w:rsidR="00650CA6" w:rsidRPr="00243609">
        <w:tc>
          <w:tcPr>
            <w:tcW w:w="738" w:type="dxa"/>
            <w:tcBorders>
              <w:bottom w:val="single" w:sz="4" w:space="0" w:color="auto"/>
            </w:tcBorders>
          </w:tcPr>
          <w:p w:rsidR="00650CA6" w:rsidRPr="00243609" w:rsidRDefault="00650CA6" w:rsidP="00650CA6">
            <w:pPr>
              <w:pStyle w:val="Style10"/>
              <w:kinsoku w:val="0"/>
              <w:ind w:left="0"/>
              <w:jc w:val="right"/>
              <w:rPr>
                <w:rStyle w:val="CharacterStyle1"/>
                <w:spacing w:val="1"/>
                <w:sz w:val="20"/>
                <w:szCs w:val="20"/>
                <w:lang w:val="et-EE"/>
              </w:rPr>
            </w:pPr>
            <w:r w:rsidRPr="00243609">
              <w:rPr>
                <w:rStyle w:val="CharacterStyle1"/>
                <w:spacing w:val="1"/>
                <w:sz w:val="20"/>
                <w:szCs w:val="20"/>
                <w:lang w:val="et-EE"/>
              </w:rPr>
              <w:t>7.</w:t>
            </w:r>
          </w:p>
        </w:tc>
        <w:tc>
          <w:tcPr>
            <w:tcW w:w="4500" w:type="dxa"/>
            <w:tcBorders>
              <w:bottom w:val="single" w:sz="4" w:space="0" w:color="auto"/>
            </w:tcBorders>
            <w:shd w:val="clear" w:color="auto" w:fill="auto"/>
          </w:tcPr>
          <w:p w:rsidR="00650CA6" w:rsidRPr="00243609" w:rsidRDefault="00650CA6" w:rsidP="00650CA6">
            <w:pPr>
              <w:pStyle w:val="Style10"/>
              <w:kinsoku w:val="0"/>
              <w:ind w:left="0"/>
              <w:rPr>
                <w:rFonts w:ascii="Arial" w:hAnsi="Arial"/>
                <w:lang w:val="et-EE"/>
              </w:rPr>
            </w:pPr>
            <w:r w:rsidRPr="00243609">
              <w:rPr>
                <w:rFonts w:ascii="Arial" w:hAnsi="Arial" w:cs="Arial"/>
                <w:b/>
                <w:sz w:val="20"/>
                <w:szCs w:val="20"/>
                <w:lang w:val="et-EE"/>
              </w:rPr>
              <w:t>Õiglase esitusviisi raamistik</w:t>
            </w:r>
          </w:p>
          <w:p w:rsidR="00650CA6" w:rsidRPr="00243609" w:rsidRDefault="00650CA6" w:rsidP="00650CA6">
            <w:pPr>
              <w:pStyle w:val="Style10"/>
              <w:numPr>
                <w:ilvl w:val="0"/>
                <w:numId w:val="78"/>
              </w:numPr>
              <w:kinsoku w:val="0"/>
              <w:rPr>
                <w:rFonts w:ascii="Arial" w:hAnsi="Arial" w:cs="Arial"/>
                <w:sz w:val="20"/>
                <w:szCs w:val="20"/>
                <w:lang w:val="et-EE"/>
              </w:rPr>
            </w:pPr>
            <w:r w:rsidRPr="00243609">
              <w:rPr>
                <w:rFonts w:ascii="Arial" w:hAnsi="Arial" w:cs="Arial"/>
                <w:sz w:val="20"/>
                <w:szCs w:val="20"/>
                <w:lang w:val="et-EE"/>
              </w:rPr>
              <w:t>Kas finantsaruannete üldine esitusviis, struktuur ja sisu on kooskõlas rakendatava finantsaruandluse raamistikuga?</w:t>
            </w:r>
          </w:p>
          <w:p w:rsidR="00650CA6" w:rsidRPr="00243609" w:rsidRDefault="00650CA6" w:rsidP="00650CA6">
            <w:pPr>
              <w:pStyle w:val="Style10"/>
              <w:numPr>
                <w:ilvl w:val="0"/>
                <w:numId w:val="78"/>
              </w:numPr>
              <w:kinsoku w:val="0"/>
              <w:rPr>
                <w:rFonts w:ascii="Arial" w:hAnsi="Arial" w:cs="Arial"/>
                <w:spacing w:val="1"/>
                <w:sz w:val="20"/>
                <w:szCs w:val="20"/>
                <w:lang w:val="et-EE"/>
              </w:rPr>
            </w:pPr>
            <w:r w:rsidRPr="00243609">
              <w:rPr>
                <w:rFonts w:ascii="Arial" w:hAnsi="Arial" w:cs="Arial"/>
                <w:sz w:val="20"/>
                <w:szCs w:val="20"/>
                <w:lang w:val="et-EE"/>
              </w:rPr>
              <w:t>Kas finantsaruanded, sh asjaomased lisad, tunduvad kajastavat aluseks olevaid tehinguid ja sündmusi selliselt, et saavutatakse õiglane esitusviis või antakse õige ja õiglane ülevaade (nagu asjakohane) finantsaruannete kui terviku kontekstis?</w:t>
            </w:r>
          </w:p>
        </w:tc>
        <w:tc>
          <w:tcPr>
            <w:tcW w:w="2520" w:type="dxa"/>
            <w:tcBorders>
              <w:bottom w:val="single" w:sz="4" w:space="0" w:color="auto"/>
            </w:tcBorders>
            <w:shd w:val="clear" w:color="auto" w:fill="auto"/>
          </w:tcPr>
          <w:p w:rsidR="00650CA6" w:rsidRPr="00243609" w:rsidRDefault="00650CA6" w:rsidP="00650CA6">
            <w:pPr>
              <w:pStyle w:val="Normal0"/>
              <w:spacing w:after="0"/>
              <w:rPr>
                <w:rFonts w:ascii="Arial" w:hAnsi="Arial" w:cs="Arial"/>
                <w:lang w:val="et-EE"/>
              </w:rPr>
            </w:pPr>
          </w:p>
        </w:tc>
        <w:tc>
          <w:tcPr>
            <w:tcW w:w="810" w:type="dxa"/>
            <w:tcBorders>
              <w:bottom w:val="single" w:sz="4" w:space="0" w:color="auto"/>
            </w:tcBorders>
          </w:tcPr>
          <w:p w:rsidR="00650CA6" w:rsidRPr="00243609" w:rsidRDefault="00650CA6" w:rsidP="00650CA6">
            <w:pPr>
              <w:pStyle w:val="Normal0"/>
              <w:spacing w:after="0"/>
              <w:rPr>
                <w:rFonts w:ascii="Arial" w:hAnsi="Arial" w:cs="Arial"/>
                <w:lang w:val="et-EE"/>
              </w:rPr>
            </w:pPr>
          </w:p>
        </w:tc>
        <w:tc>
          <w:tcPr>
            <w:tcW w:w="1440" w:type="dxa"/>
            <w:gridSpan w:val="2"/>
            <w:tcBorders>
              <w:bottom w:val="single" w:sz="4" w:space="0" w:color="auto"/>
            </w:tcBorders>
          </w:tcPr>
          <w:p w:rsidR="00650CA6" w:rsidRPr="00243609" w:rsidRDefault="00650CA6" w:rsidP="00650CA6">
            <w:pPr>
              <w:pStyle w:val="Normal0"/>
              <w:spacing w:after="0"/>
              <w:rPr>
                <w:rFonts w:ascii="Arial" w:hAnsi="Arial" w:cs="Arial"/>
                <w:lang w:val="et-EE"/>
              </w:rPr>
            </w:pPr>
          </w:p>
        </w:tc>
      </w:tr>
      <w:tr w:rsidR="00650CA6" w:rsidRPr="00243609">
        <w:tc>
          <w:tcPr>
            <w:tcW w:w="10008" w:type="dxa"/>
            <w:gridSpan w:val="6"/>
            <w:shd w:val="clear" w:color="auto" w:fill="D9D9D9"/>
          </w:tcPr>
          <w:p w:rsidR="00650CA6" w:rsidRPr="00243609" w:rsidRDefault="00650CA6" w:rsidP="00650CA6">
            <w:pPr>
              <w:pStyle w:val="Normal0"/>
              <w:spacing w:after="0"/>
              <w:ind w:left="0"/>
              <w:rPr>
                <w:rFonts w:cs="Arial"/>
                <w:lang w:val="et-EE"/>
              </w:rPr>
            </w:pPr>
            <w:r w:rsidRPr="00243609">
              <w:rPr>
                <w:rFonts w:ascii="Arial" w:hAnsi="Arial" w:cs="Arial"/>
                <w:b/>
                <w:lang w:val="et-EE"/>
              </w:rPr>
              <w:t>Aruandlus</w:t>
            </w:r>
          </w:p>
        </w:tc>
      </w:tr>
      <w:tr w:rsidR="00650CA6" w:rsidRPr="00243609">
        <w:tc>
          <w:tcPr>
            <w:tcW w:w="738" w:type="dxa"/>
          </w:tcPr>
          <w:p w:rsidR="00650CA6" w:rsidRPr="00243609" w:rsidRDefault="00650CA6" w:rsidP="00650CA6">
            <w:pPr>
              <w:pStyle w:val="Style10"/>
              <w:kinsoku w:val="0"/>
              <w:ind w:left="0"/>
              <w:jc w:val="right"/>
              <w:rPr>
                <w:rFonts w:ascii="Arial" w:hAnsi="Arial" w:cs="Arial"/>
                <w:sz w:val="20"/>
                <w:szCs w:val="20"/>
                <w:lang w:val="et-EE"/>
              </w:rPr>
            </w:pPr>
            <w:r w:rsidRPr="00243609">
              <w:rPr>
                <w:rFonts w:ascii="Arial" w:hAnsi="Arial" w:cs="Arial"/>
                <w:sz w:val="20"/>
                <w:szCs w:val="20"/>
                <w:lang w:val="et-EE"/>
              </w:rPr>
              <w:t>1.</w:t>
            </w:r>
          </w:p>
        </w:tc>
        <w:tc>
          <w:tcPr>
            <w:tcW w:w="4500" w:type="dxa"/>
            <w:shd w:val="clear" w:color="auto" w:fill="auto"/>
          </w:tcPr>
          <w:p w:rsidR="00650CA6" w:rsidRPr="00243609" w:rsidRDefault="00650CA6" w:rsidP="00650CA6">
            <w:pPr>
              <w:pStyle w:val="Style10"/>
              <w:kinsoku w:val="0"/>
              <w:ind w:left="0"/>
              <w:rPr>
                <w:rFonts w:ascii="Arial" w:hAnsi="Arial" w:cs="Arial"/>
                <w:b/>
                <w:sz w:val="20"/>
                <w:szCs w:val="20"/>
                <w:lang w:val="et-EE"/>
              </w:rPr>
            </w:pPr>
            <w:r w:rsidRPr="00243609">
              <w:rPr>
                <w:rFonts w:ascii="Arial" w:hAnsi="Arial" w:cs="Arial"/>
                <w:b/>
                <w:sz w:val="20"/>
                <w:szCs w:val="20"/>
                <w:lang w:val="et-EE"/>
              </w:rPr>
              <w:t>ISRE 2400 (muudetud) nõuded</w:t>
            </w:r>
          </w:p>
          <w:p w:rsidR="00650CA6" w:rsidRPr="00243609" w:rsidRDefault="00650CA6" w:rsidP="00650CA6">
            <w:pPr>
              <w:pStyle w:val="Style10"/>
              <w:kinsoku w:val="0"/>
              <w:ind w:left="0"/>
              <w:rPr>
                <w:rStyle w:val="CharacterStyle1"/>
                <w:b/>
                <w:spacing w:val="1"/>
                <w:sz w:val="20"/>
                <w:szCs w:val="20"/>
                <w:lang w:val="et-EE"/>
              </w:rPr>
            </w:pPr>
            <w:r w:rsidRPr="00243609">
              <w:rPr>
                <w:rFonts w:ascii="Arial" w:hAnsi="Arial" w:cs="Arial"/>
                <w:sz w:val="20"/>
                <w:szCs w:val="20"/>
                <w:lang w:val="et-EE"/>
              </w:rPr>
              <w:t>Kas ülevaatuse töövõtu aruande vorm, sisu ja kuupäev on kooskõlas ISRE 2400 (muudetud) nõuetega?</w:t>
            </w:r>
          </w:p>
        </w:tc>
        <w:tc>
          <w:tcPr>
            <w:tcW w:w="2520" w:type="dxa"/>
            <w:shd w:val="clear" w:color="auto" w:fill="auto"/>
          </w:tcPr>
          <w:p w:rsidR="00650CA6" w:rsidRPr="00243609" w:rsidRDefault="00650CA6" w:rsidP="00650CA6">
            <w:pPr>
              <w:pStyle w:val="Normal0"/>
              <w:spacing w:after="0"/>
              <w:rPr>
                <w:rFonts w:ascii="Arial" w:hAnsi="Arial" w:cs="Arial"/>
                <w:lang w:val="et-EE"/>
              </w:rPr>
            </w:pPr>
          </w:p>
        </w:tc>
        <w:tc>
          <w:tcPr>
            <w:tcW w:w="810" w:type="dxa"/>
          </w:tcPr>
          <w:p w:rsidR="00650CA6" w:rsidRPr="00243609" w:rsidRDefault="00650CA6" w:rsidP="00650CA6">
            <w:pPr>
              <w:pStyle w:val="Normal0"/>
              <w:spacing w:after="0"/>
              <w:rPr>
                <w:rFonts w:ascii="Arial" w:hAnsi="Arial" w:cs="Arial"/>
                <w:lang w:val="et-EE"/>
              </w:rPr>
            </w:pPr>
          </w:p>
        </w:tc>
        <w:tc>
          <w:tcPr>
            <w:tcW w:w="1440" w:type="dxa"/>
            <w:gridSpan w:val="2"/>
          </w:tcPr>
          <w:p w:rsidR="00650CA6" w:rsidRPr="00243609" w:rsidRDefault="00650CA6" w:rsidP="00650CA6">
            <w:pPr>
              <w:pStyle w:val="Normal0"/>
              <w:spacing w:after="0"/>
              <w:rPr>
                <w:rFonts w:ascii="Arial" w:hAnsi="Arial" w:cs="Arial"/>
                <w:lang w:val="et-EE"/>
              </w:rPr>
            </w:pPr>
          </w:p>
        </w:tc>
      </w:tr>
    </w:tbl>
    <w:p w:rsidR="00650CA6" w:rsidRPr="00243609" w:rsidRDefault="00650CA6" w:rsidP="00650CA6">
      <w:pPr>
        <w:rPr>
          <w:rFonts w:ascii="Arial" w:hAnsi="Arial" w:cs="Arial"/>
          <w:sz w:val="20"/>
          <w:szCs w:val="20"/>
          <w:lang w:val="et-EE"/>
        </w:rPr>
      </w:pPr>
    </w:p>
    <w:p w:rsidR="00650CA6" w:rsidRPr="00243609" w:rsidRDefault="00650CA6" w:rsidP="00650CA6">
      <w:pPr>
        <w:pStyle w:val="Normal0"/>
        <w:rPr>
          <w:rFonts w:ascii="Arial" w:hAnsi="Arial" w:cs="Arial"/>
          <w:lang w:val="et-EE"/>
        </w:rPr>
      </w:pPr>
      <w:r w:rsidRPr="00243609">
        <w:rPr>
          <w:rFonts w:ascii="Arial" w:hAnsi="Arial" w:cs="Arial"/>
          <w:lang w:val="et-EE"/>
        </w:rPr>
        <w:t xml:space="preserve">Koostaja: </w:t>
      </w:r>
      <w:r w:rsidRPr="00243609">
        <w:rPr>
          <w:rFonts w:cs="Arial"/>
          <w:lang w:val="et-EE"/>
        </w:rPr>
        <w:t xml:space="preserve">   </w:t>
      </w:r>
      <w:r w:rsidRPr="00243609">
        <w:rPr>
          <w:rFonts w:ascii="Arial" w:hAnsi="Arial" w:cs="Arial"/>
          <w:lang w:val="et-EE"/>
        </w:rPr>
        <w:t>_________________________   Kuupäev: _______________________</w:t>
      </w:r>
    </w:p>
    <w:p w:rsidR="00650CA6" w:rsidRPr="00243609" w:rsidRDefault="00650CA6" w:rsidP="00650CA6">
      <w:pPr>
        <w:pStyle w:val="Normal0"/>
        <w:rPr>
          <w:rFonts w:ascii="Arial" w:hAnsi="Arial" w:cs="Arial"/>
          <w:lang w:val="et-EE"/>
        </w:rPr>
      </w:pPr>
      <w:r w:rsidRPr="00243609">
        <w:rPr>
          <w:rFonts w:ascii="Arial" w:hAnsi="Arial" w:cs="Arial"/>
          <w:lang w:val="et-EE"/>
        </w:rPr>
        <w:t xml:space="preserve">Ülevaataja: _________________________ </w:t>
      </w:r>
      <w:r w:rsidRPr="00243609">
        <w:rPr>
          <w:rFonts w:cs="Arial"/>
          <w:lang w:val="et-EE"/>
        </w:rPr>
        <w:t xml:space="preserve">  </w:t>
      </w:r>
      <w:r w:rsidRPr="00243609">
        <w:rPr>
          <w:rFonts w:ascii="Arial" w:hAnsi="Arial" w:cs="Arial"/>
          <w:lang w:val="et-EE"/>
        </w:rPr>
        <w:t>Kuupäev:_______________________</w:t>
      </w:r>
    </w:p>
    <w:p w:rsidR="00650CA6" w:rsidRPr="00243609" w:rsidRDefault="00650CA6" w:rsidP="00650CA6">
      <w:pPr>
        <w:pStyle w:val="Normal0"/>
        <w:spacing w:after="0"/>
        <w:rPr>
          <w:rFonts w:ascii="Arial" w:hAnsi="Arial" w:cs="Arial"/>
          <w:lang w:val="et-EE"/>
        </w:rPr>
      </w:pPr>
      <w:r w:rsidRPr="00243609">
        <w:rPr>
          <w:rFonts w:ascii="Arial" w:hAnsi="Arial" w:cs="Arial"/>
          <w:lang w:val="et-EE"/>
        </w:rPr>
        <w:br w:type="page"/>
      </w:r>
    </w:p>
    <w:p w:rsidR="00650CA6" w:rsidRPr="00243609" w:rsidRDefault="00650CA6" w:rsidP="00650CA6">
      <w:pPr>
        <w:pStyle w:val="Heading1"/>
        <w:spacing w:before="0"/>
        <w:ind w:left="0"/>
        <w:rPr>
          <w:rFonts w:ascii="Arial" w:hAnsi="Arial" w:cs="Arial"/>
          <w:color w:val="auto"/>
          <w:sz w:val="20"/>
          <w:szCs w:val="20"/>
          <w:lang w:val="et-EE"/>
        </w:rPr>
      </w:pPr>
      <w:bookmarkStart w:id="341" w:name="_APPENDIX_H"/>
      <w:bookmarkStart w:id="342" w:name="_Toc274128173"/>
      <w:bookmarkStart w:id="343" w:name="_Toc402382284"/>
      <w:bookmarkStart w:id="344" w:name="_Toc355249328"/>
      <w:bookmarkEnd w:id="341"/>
      <w:r w:rsidRPr="00243609">
        <w:rPr>
          <w:rFonts w:ascii="Arial" w:hAnsi="Arial" w:cs="Arial"/>
          <w:color w:val="auto"/>
          <w:sz w:val="20"/>
          <w:szCs w:val="20"/>
          <w:lang w:val="et-EE"/>
        </w:rPr>
        <w:t>LISA H</w:t>
      </w:r>
      <w:bookmarkEnd w:id="342"/>
      <w:bookmarkEnd w:id="343"/>
    </w:p>
    <w:p w:rsidR="00650CA6" w:rsidRPr="00243609" w:rsidRDefault="00650CA6" w:rsidP="00650CA6">
      <w:pPr>
        <w:pStyle w:val="Appendixhead"/>
        <w:numPr>
          <w:ilvl w:val="0"/>
          <w:numId w:val="0"/>
        </w:numPr>
        <w:spacing w:before="0"/>
        <w:rPr>
          <w:rStyle w:val="AppendixheadChar"/>
          <w:color w:val="auto"/>
          <w:sz w:val="20"/>
          <w:szCs w:val="20"/>
          <w:lang w:val="et-EE"/>
        </w:rPr>
      </w:pPr>
    </w:p>
    <w:p w:rsidR="00650CA6" w:rsidRPr="00926027" w:rsidRDefault="00650CA6" w:rsidP="00650CA6">
      <w:pPr>
        <w:pStyle w:val="Heading2"/>
        <w:spacing w:before="0"/>
        <w:ind w:left="0"/>
        <w:rPr>
          <w:rStyle w:val="AppendixheadChar"/>
          <w:rFonts w:ascii="Times New Roman" w:hAnsi="Times New Roman"/>
          <w:color w:val="auto"/>
          <w:sz w:val="20"/>
          <w:szCs w:val="20"/>
          <w:lang w:val="et-EE"/>
        </w:rPr>
      </w:pPr>
      <w:bookmarkStart w:id="345" w:name="_Toc367283135"/>
      <w:bookmarkStart w:id="346" w:name="_Toc274128174"/>
      <w:bookmarkStart w:id="347" w:name="_Toc402382285"/>
      <w:r w:rsidRPr="00243609">
        <w:rPr>
          <w:rStyle w:val="AppendixheadChar"/>
          <w:color w:val="auto"/>
          <w:sz w:val="20"/>
          <w:szCs w:val="20"/>
          <w:lang w:val="et-EE"/>
        </w:rPr>
        <w:t>JUHTKONNA KIRJALIKE ESITISTE NÄID</w:t>
      </w:r>
      <w:r>
        <w:rPr>
          <w:rStyle w:val="AppendixheadChar"/>
          <w:color w:val="auto"/>
          <w:sz w:val="20"/>
          <w:szCs w:val="20"/>
          <w:lang w:val="et-EE"/>
        </w:rPr>
        <w:t>IS</w:t>
      </w:r>
      <w:bookmarkEnd w:id="344"/>
      <w:bookmarkEnd w:id="345"/>
      <w:bookmarkEnd w:id="346"/>
      <w:bookmarkEnd w:id="347"/>
    </w:p>
    <w:p w:rsidR="00650CA6" w:rsidRPr="00243609" w:rsidRDefault="00650CA6" w:rsidP="00650CA6">
      <w:pPr>
        <w:pStyle w:val="Normalpara1"/>
        <w:rPr>
          <w:rStyle w:val="NormalChar"/>
          <w:rFonts w:ascii="Arial" w:hAnsi="Arial" w:cs="Arial"/>
          <w:b/>
          <w:sz w:val="20"/>
          <w:lang w:val="et-EE"/>
        </w:rPr>
      </w:pPr>
    </w:p>
    <w:p w:rsidR="00650CA6" w:rsidRPr="00243609" w:rsidRDefault="00650CA6" w:rsidP="00650CA6">
      <w:pPr>
        <w:pStyle w:val="Normalpara1"/>
        <w:rPr>
          <w:rFonts w:ascii="Arial" w:hAnsi="Arial" w:cs="Arial"/>
          <w:color w:val="000000"/>
          <w:sz w:val="20"/>
          <w:szCs w:val="20"/>
          <w:lang w:val="et-EE"/>
        </w:rPr>
      </w:pPr>
      <w:r w:rsidRPr="00243609">
        <w:rPr>
          <w:rStyle w:val="NormalChar"/>
          <w:rFonts w:ascii="Arial" w:hAnsi="Arial" w:cs="Arial"/>
          <w:b/>
          <w:sz w:val="20"/>
          <w:lang w:val="et-EE"/>
        </w:rPr>
        <w:t>Märkus:</w:t>
      </w:r>
      <w:r w:rsidRPr="00243609">
        <w:rPr>
          <w:rStyle w:val="NormalChar"/>
          <w:rFonts w:ascii="Arial" w:hAnsi="Arial" w:cs="Arial"/>
          <w:sz w:val="20"/>
          <w:lang w:val="et-EE"/>
        </w:rPr>
        <w:t xml:space="preserve"> võimalik lisatud tekst on esitatud kaldkirjas ja sulgudes.</w:t>
      </w:r>
    </w:p>
    <w:p w:rsidR="00650CA6" w:rsidRPr="00243609" w:rsidRDefault="00650CA6" w:rsidP="00650CA6">
      <w:pPr>
        <w:pStyle w:val="Normal0"/>
        <w:spacing w:after="0"/>
        <w:ind w:left="0"/>
        <w:jc w:val="center"/>
        <w:rPr>
          <w:rStyle w:val="Heading2Char"/>
          <w:rFonts w:ascii="Arial" w:eastAsia="Calibri" w:hAnsi="Arial" w:cs="Arial"/>
          <w:bCs w:val="0"/>
          <w:sz w:val="20"/>
          <w:szCs w:val="20"/>
          <w:lang w:val="et-EE"/>
        </w:rPr>
      </w:pPr>
    </w:p>
    <w:p w:rsidR="00650CA6" w:rsidRPr="00243609" w:rsidRDefault="00650CA6" w:rsidP="00650CA6">
      <w:pPr>
        <w:pStyle w:val="Normal0"/>
        <w:spacing w:after="0"/>
        <w:ind w:left="0"/>
        <w:jc w:val="center"/>
        <w:rPr>
          <w:rFonts w:ascii="Arial" w:hAnsi="Arial" w:cs="Arial"/>
          <w:bCs/>
          <w:i/>
          <w:lang w:val="et-EE"/>
        </w:rPr>
      </w:pPr>
      <w:r w:rsidRPr="00243609">
        <w:rPr>
          <w:rFonts w:ascii="Arial" w:hAnsi="Arial" w:cs="Arial"/>
          <w:i/>
          <w:lang w:val="et-EE"/>
        </w:rPr>
        <w:t>[</w:t>
      </w:r>
      <w:r w:rsidRPr="00243609">
        <w:rPr>
          <w:rFonts w:ascii="Arial" w:hAnsi="Arial" w:cs="Arial"/>
          <w:bCs/>
          <w:i/>
          <w:lang w:val="et-EE"/>
        </w:rPr>
        <w:t>KIRJAPÄIS]</w:t>
      </w:r>
    </w:p>
    <w:p w:rsidR="00650CA6" w:rsidRPr="00243609" w:rsidRDefault="00650CA6" w:rsidP="00650CA6">
      <w:pPr>
        <w:pStyle w:val="Normal0"/>
        <w:spacing w:after="0"/>
        <w:ind w:left="0"/>
        <w:jc w:val="center"/>
        <w:rPr>
          <w:rFonts w:ascii="Arial" w:hAnsi="Arial" w:cs="Arial"/>
          <w:b/>
          <w:bCs/>
          <w:lang w:val="et-EE"/>
        </w:rPr>
      </w:pPr>
    </w:p>
    <w:p w:rsidR="00650CA6" w:rsidRPr="00243609" w:rsidRDefault="00650CA6" w:rsidP="00650CA6">
      <w:pPr>
        <w:pStyle w:val="Normalpara1"/>
        <w:rPr>
          <w:rFonts w:cs="Arial"/>
          <w:sz w:val="20"/>
          <w:szCs w:val="20"/>
          <w:lang w:val="et-EE"/>
        </w:rPr>
      </w:pPr>
      <w:r w:rsidRPr="00243609">
        <w:rPr>
          <w:rFonts w:ascii="Arial" w:hAnsi="Arial" w:cs="Arial"/>
          <w:i/>
          <w:sz w:val="20"/>
          <w:szCs w:val="20"/>
          <w:lang w:val="et-EE"/>
        </w:rPr>
        <w:t>[Kuupäev] (ülevaatuse töövõtu aruande kuupäev või sellele väga lähedal asuv kuupäev)</w:t>
      </w:r>
      <w:r w:rsidRPr="00243609">
        <w:rPr>
          <w:rFonts w:ascii="Arial" w:hAnsi="Arial" w:cs="Arial"/>
          <w:sz w:val="20"/>
          <w:szCs w:val="20"/>
          <w:lang w:val="et-EE"/>
        </w:rPr>
        <w:br/>
      </w:r>
    </w:p>
    <w:p w:rsidR="00650CA6" w:rsidRPr="00776583" w:rsidRDefault="00650CA6" w:rsidP="00650CA6">
      <w:pPr>
        <w:pStyle w:val="Normal0"/>
        <w:spacing w:after="0"/>
        <w:ind w:left="0"/>
        <w:rPr>
          <w:rFonts w:ascii="Arial" w:hAnsi="Arial" w:cs="Arial"/>
          <w:i/>
          <w:lang w:val="et-EE"/>
        </w:rPr>
      </w:pPr>
      <w:r w:rsidRPr="00243609">
        <w:rPr>
          <w:rFonts w:ascii="Arial" w:hAnsi="Arial" w:cs="Arial"/>
          <w:i/>
          <w:lang w:val="et-EE"/>
        </w:rPr>
        <w:t>[Audiitorettevõte</w:t>
      </w:r>
      <w:r w:rsidRPr="00243609">
        <w:rPr>
          <w:rFonts w:ascii="Arial" w:hAnsi="Arial" w:cs="Arial"/>
          <w:i/>
          <w:lang w:val="et-EE"/>
        </w:rPr>
        <w:br/>
      </w:r>
      <w:r w:rsidRPr="00776583">
        <w:rPr>
          <w:rFonts w:ascii="Arial" w:hAnsi="Arial" w:cs="Arial"/>
          <w:i/>
          <w:lang w:val="et-EE"/>
        </w:rPr>
        <w:t>A</w:t>
      </w:r>
      <w:r w:rsidRPr="00243609">
        <w:rPr>
          <w:rFonts w:ascii="Arial" w:hAnsi="Arial" w:cs="Arial"/>
          <w:i/>
          <w:lang w:val="et-EE"/>
        </w:rPr>
        <w:t>adress</w:t>
      </w:r>
    </w:p>
    <w:p w:rsidR="00650CA6" w:rsidRPr="00243609" w:rsidRDefault="00650CA6" w:rsidP="00650CA6">
      <w:pPr>
        <w:pStyle w:val="Normal0"/>
        <w:ind w:left="0"/>
        <w:rPr>
          <w:rFonts w:ascii="Arial" w:hAnsi="Arial" w:cs="Arial"/>
          <w:lang w:val="et-EE"/>
        </w:rPr>
      </w:pPr>
      <w:r w:rsidRPr="00776583">
        <w:rPr>
          <w:rFonts w:ascii="Arial" w:hAnsi="Arial" w:cs="Arial"/>
          <w:i/>
          <w:lang w:val="et-EE"/>
        </w:rPr>
        <w:t>L</w:t>
      </w:r>
      <w:r w:rsidRPr="00243609">
        <w:rPr>
          <w:rFonts w:ascii="Arial" w:hAnsi="Arial" w:cs="Arial"/>
          <w:i/>
          <w:lang w:val="et-EE"/>
        </w:rPr>
        <w:t>inn, riik]</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cs="Arial"/>
          <w:lang w:val="et-EE"/>
        </w:rPr>
      </w:pPr>
      <w:r w:rsidRPr="00243609">
        <w:rPr>
          <w:rFonts w:ascii="Arial" w:hAnsi="Arial" w:cs="Arial"/>
          <w:lang w:val="et-EE"/>
        </w:rPr>
        <w:t>Lugupeetud</w:t>
      </w:r>
      <w:r w:rsidRPr="00243609">
        <w:rPr>
          <w:rFonts w:cs="Arial"/>
          <w:lang w:val="et-EE"/>
        </w:rPr>
        <w:t xml:space="preserve"> </w:t>
      </w:r>
      <w:r w:rsidRPr="00243609">
        <w:rPr>
          <w:rFonts w:ascii="Arial" w:hAnsi="Arial" w:cs="Arial"/>
          <w:lang w:val="et-EE"/>
        </w:rPr>
        <w:t>__________</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Käesolev esitiskiri esitatakse seoses teie poolt läbi viidud ülevaatusega, mis puudutab </w:t>
      </w:r>
      <w:r w:rsidRPr="00243609">
        <w:rPr>
          <w:rFonts w:ascii="Arial" w:hAnsi="Arial" w:cs="Arial"/>
          <w:i/>
          <w:lang w:val="et-EE"/>
        </w:rPr>
        <w:t>[majandusüksuse nimi]</w:t>
      </w:r>
      <w:r w:rsidRPr="00243609">
        <w:rPr>
          <w:rFonts w:ascii="Arial" w:hAnsi="Arial" w:cs="Arial"/>
          <w:lang w:val="et-EE"/>
        </w:rPr>
        <w:t xml:space="preserve"> finantsaruandeid seisuga 31. detsember 20XX ja mille eesmärk on saada piiratud kindlus, eelkõige järelepärimiste ja analüütiliste protseduuride kaudu, selle kohta, kas finantsaruanded tervikuna on vabad olulisest väärkajastamisest. </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 xml:space="preserve">Me tunnistame, et oleme vastutavad finantsaruannete õiglase esitamise eest kooskõlas </w:t>
      </w:r>
      <w:r w:rsidRPr="00243609">
        <w:rPr>
          <w:rFonts w:ascii="Arial" w:hAnsi="Arial" w:cs="Arial"/>
          <w:i/>
          <w:lang w:val="et-EE"/>
        </w:rPr>
        <w:t>[rakendatava finantsaruandluse raamistikuga]</w:t>
      </w:r>
      <w:r w:rsidRPr="00243609">
        <w:rPr>
          <w:rFonts w:ascii="Arial" w:hAnsi="Arial" w:cs="Arial"/>
          <w:lang w:val="et-EE"/>
        </w:rPr>
        <w:t xml:space="preserve"> ning pettuse ja vigade tõkestamiseks ja avastamiseks sisekontrolli kavandamise ja rakendamise eest.</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Me saame aru, et teie ülevaatuse protseduurid hõlmavad peamiselt järelepärimisi ja analüütilisi protseduure, mis ei ole kavandatud tuvastamaks (ja nende puhul ei saa tingimata eeldata, et nende abil avastatakse) pettust, puudusi, vigu või muid lahknevusi, kui neid esineb.</w:t>
      </w:r>
    </w:p>
    <w:p w:rsidR="00650CA6" w:rsidRPr="00243609" w:rsidRDefault="00650CA6" w:rsidP="00650CA6">
      <w:pPr>
        <w:pStyle w:val="Normal0"/>
        <w:spacing w:after="0"/>
        <w:ind w:left="0"/>
        <w:rPr>
          <w:rFonts w:ascii="Arial" w:hAnsi="Arial" w:cs="Arial"/>
          <w:lang w:val="et-EE"/>
        </w:rPr>
      </w:pPr>
    </w:p>
    <w:p w:rsidR="00650CA6" w:rsidRPr="00243609" w:rsidRDefault="00650CA6" w:rsidP="00650CA6">
      <w:pPr>
        <w:pStyle w:val="Normal0"/>
        <w:spacing w:after="0"/>
        <w:ind w:left="0"/>
        <w:rPr>
          <w:rFonts w:ascii="Arial" w:hAnsi="Arial" w:cs="Arial"/>
          <w:lang w:val="et-EE"/>
        </w:rPr>
      </w:pPr>
      <w:r w:rsidRPr="00243609">
        <w:rPr>
          <w:rFonts w:ascii="Arial" w:hAnsi="Arial" w:cs="Arial"/>
          <w:lang w:val="et-EE"/>
        </w:rPr>
        <w:t>Teatavad esitised käesolevas kirjas piirduvad oluliste asjaoludega. Kirjet (olenemata selle rahalisest väärtusest) peetakse oluliseks, kui on tõenäoline, et selle väljajätmine finantsaruannetest või väärkajastamine finantsaruannetes mõjutaks finantsaruannetele tugineva mõistliku isiku otsust.</w:t>
      </w:r>
    </w:p>
    <w:p w:rsidR="00650CA6" w:rsidRPr="00243609" w:rsidRDefault="00650CA6" w:rsidP="00650CA6">
      <w:pPr>
        <w:ind w:left="0"/>
        <w:rPr>
          <w:rFonts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Me kinnitame, et (meile teadaolevalt, olles teinud järelepärimised, mida pidasime enda asjakohaseks teavitamiseks vajalikuks):</w:t>
      </w:r>
    </w:p>
    <w:p w:rsidR="00650CA6" w:rsidRPr="00243609" w:rsidRDefault="00650CA6" w:rsidP="00650CA6">
      <w:pPr>
        <w:rPr>
          <w:rFonts w:ascii="Arial" w:hAnsi="Arial" w:cs="Arial"/>
          <w:sz w:val="20"/>
          <w:szCs w:val="20"/>
          <w:lang w:val="et-EE"/>
        </w:rPr>
      </w:pPr>
    </w:p>
    <w:p w:rsidR="00650CA6" w:rsidRPr="00243609" w:rsidRDefault="00650CA6" w:rsidP="00650CA6">
      <w:pPr>
        <w:pStyle w:val="Normal0"/>
        <w:spacing w:after="0"/>
        <w:ind w:left="0"/>
        <w:rPr>
          <w:rFonts w:cs="Arial"/>
          <w:b/>
          <w:lang w:val="et-EE"/>
        </w:rPr>
      </w:pPr>
      <w:r w:rsidRPr="00243609">
        <w:rPr>
          <w:rFonts w:ascii="Arial" w:hAnsi="Arial" w:cs="Arial"/>
          <w:b/>
          <w:lang w:val="et-EE"/>
        </w:rPr>
        <w:t>Finantsaruanded</w:t>
      </w:r>
    </w:p>
    <w:p w:rsidR="00650CA6" w:rsidRPr="00243609" w:rsidRDefault="00650CA6" w:rsidP="00650CA6">
      <w:pPr>
        <w:pStyle w:val="Indent1"/>
        <w:numPr>
          <w:ilvl w:val="0"/>
          <w:numId w:val="152"/>
        </w:numPr>
        <w:rPr>
          <w:rFonts w:ascii="Arial" w:hAnsi="Arial" w:cs="Arial"/>
          <w:szCs w:val="20"/>
          <w:lang w:val="et-EE"/>
        </w:rPr>
      </w:pPr>
      <w:r w:rsidRPr="00243609">
        <w:rPr>
          <w:rFonts w:ascii="Arial" w:hAnsi="Arial" w:cs="Arial"/>
          <w:color w:val="000000"/>
          <w:szCs w:val="20"/>
          <w:lang w:val="et-EE"/>
        </w:rPr>
        <w:t xml:space="preserve">Me oleme täitnud oma kohustused, mis on esitatud ülevaatuse töövõtu </w:t>
      </w:r>
      <w:r w:rsidRPr="00243609">
        <w:rPr>
          <w:rFonts w:ascii="Arial" w:hAnsi="Arial" w:cs="Arial"/>
          <w:i/>
          <w:color w:val="000000"/>
          <w:szCs w:val="20"/>
          <w:lang w:val="et-EE"/>
        </w:rPr>
        <w:t>[kuupäev]</w:t>
      </w:r>
      <w:r w:rsidRPr="00243609">
        <w:rPr>
          <w:rFonts w:ascii="Arial" w:hAnsi="Arial" w:cs="Arial"/>
          <w:color w:val="000000"/>
          <w:szCs w:val="20"/>
          <w:lang w:val="et-EE"/>
        </w:rPr>
        <w:t xml:space="preserve"> tingimustes, koostada finantsaruanded kooskõlas </w:t>
      </w:r>
      <w:r w:rsidRPr="00243609">
        <w:rPr>
          <w:rFonts w:ascii="Arial" w:hAnsi="Arial" w:cs="Arial"/>
          <w:i/>
          <w:color w:val="000000"/>
          <w:szCs w:val="20"/>
          <w:lang w:val="et-EE"/>
        </w:rPr>
        <w:t>[rakendatava finantsaruandluse raamistikuga]</w:t>
      </w:r>
      <w:r w:rsidRPr="00243609">
        <w:rPr>
          <w:rFonts w:ascii="Arial" w:hAnsi="Arial" w:cs="Arial"/>
          <w:color w:val="000000"/>
          <w:szCs w:val="20"/>
          <w:lang w:val="et-EE"/>
        </w:rPr>
        <w:t>; eelkõige on finantsaruanded esitatud õiglaselt kooskõlas nimetatud raamistikuga.</w:t>
      </w:r>
    </w:p>
    <w:p w:rsidR="00650CA6" w:rsidRPr="00243609" w:rsidRDefault="00650CA6" w:rsidP="00650CA6">
      <w:pPr>
        <w:pStyle w:val="Indent1"/>
        <w:numPr>
          <w:ilvl w:val="0"/>
          <w:numId w:val="152"/>
        </w:numPr>
        <w:rPr>
          <w:rFonts w:ascii="Arial" w:hAnsi="Arial" w:cs="Arial"/>
          <w:szCs w:val="20"/>
          <w:lang w:val="et-EE"/>
        </w:rPr>
      </w:pPr>
      <w:r w:rsidRPr="00243609">
        <w:rPr>
          <w:rFonts w:ascii="Arial" w:hAnsi="Arial" w:cs="Arial"/>
          <w:szCs w:val="20"/>
          <w:lang w:val="et-EE"/>
        </w:rPr>
        <w:t>Märkimisväärsed eeldused, mida kasutasime arvestushinnangute [</w:t>
      </w:r>
      <w:r w:rsidRPr="00243609">
        <w:rPr>
          <w:rFonts w:ascii="Arial" w:hAnsi="Arial" w:cs="Arial"/>
          <w:i/>
          <w:szCs w:val="20"/>
          <w:lang w:val="et-EE"/>
        </w:rPr>
        <w:t>sh õiglases väärtuses mõõdetud arvestushinnangute]</w:t>
      </w:r>
      <w:r w:rsidRPr="00243609">
        <w:rPr>
          <w:rFonts w:ascii="Arial" w:hAnsi="Arial" w:cs="Arial"/>
          <w:szCs w:val="20"/>
          <w:lang w:val="et-EE"/>
        </w:rPr>
        <w:t xml:space="preserve"> tegemisel, on põhjendatud.</w:t>
      </w:r>
    </w:p>
    <w:p w:rsidR="00650CA6" w:rsidRPr="00243609" w:rsidRDefault="00650CA6" w:rsidP="00650CA6">
      <w:pPr>
        <w:pStyle w:val="Indent1"/>
        <w:numPr>
          <w:ilvl w:val="0"/>
          <w:numId w:val="152"/>
        </w:numPr>
        <w:rPr>
          <w:rFonts w:ascii="Arial" w:hAnsi="Arial" w:cs="Arial"/>
          <w:szCs w:val="20"/>
          <w:lang w:val="et-EE"/>
        </w:rPr>
      </w:pPr>
      <w:r w:rsidRPr="00243609">
        <w:rPr>
          <w:rFonts w:ascii="Arial" w:hAnsi="Arial" w:cs="Arial"/>
          <w:szCs w:val="20"/>
          <w:lang w:val="et-EE"/>
        </w:rPr>
        <w:t xml:space="preserve">Seotud osapoolte vahelised suhted ja tehingud on asjakohaselt arvestatud ja avalikustatud kooskõlas </w:t>
      </w:r>
      <w:r w:rsidRPr="00243609">
        <w:rPr>
          <w:rFonts w:ascii="Arial" w:hAnsi="Arial" w:cs="Arial"/>
          <w:i/>
          <w:szCs w:val="20"/>
          <w:lang w:val="et-EE"/>
        </w:rPr>
        <w:t>[rakendatava finantsaruandluse raamistiku]</w:t>
      </w:r>
      <w:r w:rsidRPr="00243609">
        <w:rPr>
          <w:rFonts w:ascii="Arial" w:hAnsi="Arial" w:cs="Arial"/>
          <w:szCs w:val="20"/>
          <w:lang w:val="et-EE"/>
        </w:rPr>
        <w:t xml:space="preserve"> nõuetega</w:t>
      </w:r>
      <w:r w:rsidRPr="00243609">
        <w:rPr>
          <w:rFonts w:ascii="Arial" w:hAnsi="Arial" w:cs="Arial"/>
          <w:i/>
          <w:szCs w:val="20"/>
          <w:lang w:val="et-EE"/>
        </w:rPr>
        <w:t>.</w:t>
      </w:r>
    </w:p>
    <w:p w:rsidR="00650CA6" w:rsidRPr="00243609" w:rsidRDefault="00650CA6" w:rsidP="00650CA6">
      <w:pPr>
        <w:pStyle w:val="Indent1"/>
        <w:numPr>
          <w:ilvl w:val="0"/>
          <w:numId w:val="152"/>
        </w:numPr>
        <w:rPr>
          <w:rFonts w:ascii="Arial" w:hAnsi="Arial" w:cs="Arial"/>
          <w:szCs w:val="20"/>
          <w:lang w:val="et-EE"/>
        </w:rPr>
      </w:pPr>
      <w:r w:rsidRPr="00243609">
        <w:rPr>
          <w:rFonts w:ascii="Arial" w:hAnsi="Arial" w:cs="Arial"/>
          <w:szCs w:val="20"/>
          <w:lang w:val="et-EE"/>
        </w:rPr>
        <w:t xml:space="preserve">Kõik sündmused, mis järgnesid finantsaruannete kuupäevale ja mille puhul </w:t>
      </w:r>
      <w:r w:rsidRPr="00243609">
        <w:rPr>
          <w:rFonts w:ascii="Arial" w:hAnsi="Arial" w:cs="Arial"/>
          <w:i/>
          <w:szCs w:val="20"/>
          <w:lang w:val="et-EE"/>
        </w:rPr>
        <w:t>[rakendatavas finantsaruandluse raamistikus]</w:t>
      </w:r>
      <w:r w:rsidRPr="00243609">
        <w:rPr>
          <w:rFonts w:ascii="Arial" w:hAnsi="Arial" w:cs="Arial"/>
          <w:szCs w:val="20"/>
          <w:lang w:val="et-EE"/>
        </w:rPr>
        <w:t xml:space="preserve"> nõutakse kohandamist või avalikustamist, on kohandatud või avalikustatud.</w:t>
      </w:r>
    </w:p>
    <w:p w:rsidR="00650CA6" w:rsidRPr="00243609" w:rsidRDefault="00650CA6" w:rsidP="00650CA6">
      <w:pPr>
        <w:pStyle w:val="Indent1"/>
        <w:numPr>
          <w:ilvl w:val="0"/>
          <w:numId w:val="152"/>
        </w:numPr>
        <w:rPr>
          <w:rFonts w:ascii="Arial" w:hAnsi="Arial" w:cs="Arial"/>
          <w:szCs w:val="20"/>
          <w:lang w:val="et-EE"/>
        </w:rPr>
      </w:pPr>
      <w:r w:rsidRPr="00243609">
        <w:rPr>
          <w:rFonts w:ascii="Arial" w:hAnsi="Arial" w:cs="Arial"/>
          <w:szCs w:val="20"/>
          <w:lang w:val="et-EE"/>
        </w:rPr>
        <w:t>Parandamata väärkajastamiste mõju (nii üksikult kui ka koos) finantsaruannetele tervikuna on ebaoluline. Käesolevale esitiskirjale on lisatud parandamata väärkajastamiste nimekiri.</w:t>
      </w:r>
    </w:p>
    <w:p w:rsidR="00650CA6" w:rsidRPr="00243609" w:rsidRDefault="00650CA6" w:rsidP="00650CA6">
      <w:pPr>
        <w:pStyle w:val="Indent1"/>
        <w:numPr>
          <w:ilvl w:val="0"/>
          <w:numId w:val="152"/>
        </w:numPr>
        <w:rPr>
          <w:rFonts w:ascii="Arial" w:hAnsi="Arial" w:cs="Arial"/>
          <w:szCs w:val="20"/>
          <w:lang w:val="et-EE"/>
        </w:rPr>
      </w:pPr>
      <w:r w:rsidRPr="00243609">
        <w:rPr>
          <w:rFonts w:ascii="Arial" w:hAnsi="Arial" w:cs="Arial"/>
          <w:i/>
          <w:szCs w:val="20"/>
          <w:lang w:val="et-EE"/>
        </w:rPr>
        <w:t>[Muud kirjalikud esitised, mida nõutakse, et toetada finantsaruannete suhtes asjassepuutuvat muud ülevaatuse tõendusmaterjali.]</w:t>
      </w:r>
    </w:p>
    <w:p w:rsidR="00650CA6" w:rsidRPr="00243609" w:rsidRDefault="00650CA6" w:rsidP="00650CA6">
      <w:pPr>
        <w:pStyle w:val="Indent1"/>
        <w:ind w:left="0" w:firstLine="0"/>
        <w:rPr>
          <w:rFonts w:ascii="Arial" w:hAnsi="Arial" w:cs="Arial"/>
          <w:szCs w:val="20"/>
          <w:lang w:val="et-EE"/>
        </w:rPr>
      </w:pPr>
    </w:p>
    <w:p w:rsidR="00650CA6" w:rsidRPr="00243609" w:rsidRDefault="00650CA6" w:rsidP="00650CA6">
      <w:pPr>
        <w:pStyle w:val="Indent1"/>
        <w:ind w:left="0" w:firstLine="0"/>
        <w:rPr>
          <w:rFonts w:cs="Arial"/>
          <w:szCs w:val="20"/>
          <w:lang w:val="et-EE"/>
        </w:rPr>
      </w:pPr>
      <w:r w:rsidRPr="00243609">
        <w:rPr>
          <w:rFonts w:ascii="Arial" w:hAnsi="Arial" w:cs="Arial"/>
          <w:b/>
          <w:szCs w:val="20"/>
          <w:lang w:val="et-EE"/>
        </w:rPr>
        <w:t>Esitatud informatsioon</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andnud teile:</w:t>
      </w:r>
    </w:p>
    <w:p w:rsidR="00650CA6" w:rsidRPr="00243609" w:rsidRDefault="00650CA6" w:rsidP="00650CA6">
      <w:pPr>
        <w:pStyle w:val="Indent2"/>
        <w:numPr>
          <w:ilvl w:val="0"/>
          <w:numId w:val="154"/>
        </w:numPr>
        <w:rPr>
          <w:sz w:val="20"/>
          <w:szCs w:val="20"/>
          <w:lang w:val="et-EE"/>
        </w:rPr>
      </w:pPr>
      <w:r w:rsidRPr="00243609">
        <w:rPr>
          <w:sz w:val="20"/>
          <w:szCs w:val="20"/>
          <w:lang w:val="et-EE"/>
        </w:rPr>
        <w:t>juurdepääsu kogu informatsioonile, millest oleme teadlikud ja mis on finantsaruannete koostamisel asjassepuutuv (nt andmed, dokumentatsioon ja muud küsimused);</w:t>
      </w:r>
    </w:p>
    <w:p w:rsidR="00650CA6" w:rsidRPr="00243609" w:rsidRDefault="00650CA6" w:rsidP="00650CA6">
      <w:pPr>
        <w:pStyle w:val="Indent2"/>
        <w:numPr>
          <w:ilvl w:val="0"/>
          <w:numId w:val="154"/>
        </w:numPr>
        <w:rPr>
          <w:sz w:val="20"/>
          <w:szCs w:val="20"/>
          <w:lang w:val="et-EE"/>
        </w:rPr>
      </w:pPr>
      <w:r w:rsidRPr="00243609">
        <w:rPr>
          <w:sz w:val="20"/>
          <w:szCs w:val="20"/>
          <w:lang w:val="et-EE"/>
        </w:rPr>
        <w:t xml:space="preserve">täiendava info, mida olete meilt ülevaatuse läbiviimise eesmärgil nõudnud; </w:t>
      </w:r>
    </w:p>
    <w:p w:rsidR="00650CA6" w:rsidRPr="00243609" w:rsidRDefault="00650CA6" w:rsidP="00650CA6">
      <w:pPr>
        <w:pStyle w:val="Indent2"/>
        <w:numPr>
          <w:ilvl w:val="0"/>
          <w:numId w:val="154"/>
        </w:numPr>
        <w:rPr>
          <w:sz w:val="20"/>
          <w:szCs w:val="20"/>
          <w:lang w:val="et-EE"/>
        </w:rPr>
      </w:pPr>
      <w:r w:rsidRPr="00243609">
        <w:rPr>
          <w:sz w:val="20"/>
          <w:szCs w:val="20"/>
          <w:lang w:val="et-EE"/>
        </w:rPr>
        <w:t>piiramatu juurdepääsu isikutele majandusüksuses, kellele juurdepääsu pidasite ülevaatuse läbiviimiseks vajalikuks, ja</w:t>
      </w:r>
    </w:p>
    <w:p w:rsidR="00650CA6" w:rsidRPr="00243609" w:rsidRDefault="00650CA6" w:rsidP="00650CA6">
      <w:pPr>
        <w:pStyle w:val="Indent2"/>
        <w:numPr>
          <w:ilvl w:val="0"/>
          <w:numId w:val="154"/>
        </w:numPr>
        <w:rPr>
          <w:sz w:val="20"/>
          <w:szCs w:val="20"/>
          <w:lang w:val="et-EE"/>
        </w:rPr>
      </w:pPr>
      <w:r w:rsidRPr="00243609">
        <w:rPr>
          <w:sz w:val="20"/>
          <w:szCs w:val="20"/>
          <w:lang w:val="et-EE"/>
        </w:rPr>
        <w:t>kogu informatsiooni, mis on finantsaruannetes tegevuse jätkuvuse eelduse kasutamise seisukohast asjassepuutuv.</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dokumenteerinud kõik tehingud arvestusandmetes ja need on finantsaruannetes kajastatud.</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avalikustanud teile kogu pettuse või kahtlustatava pettusega seotud informatsiooni, millest oleme teadlikud ning mis mõjutab majandusüksust ja puudutab järgmisi isikuid:</w:t>
      </w:r>
    </w:p>
    <w:p w:rsidR="00650CA6" w:rsidRPr="00243609" w:rsidRDefault="00650CA6" w:rsidP="00650CA6">
      <w:pPr>
        <w:pStyle w:val="Indent2"/>
        <w:numPr>
          <w:ilvl w:val="0"/>
          <w:numId w:val="153"/>
        </w:numPr>
        <w:rPr>
          <w:sz w:val="20"/>
          <w:szCs w:val="20"/>
          <w:lang w:val="et-EE"/>
        </w:rPr>
      </w:pPr>
      <w:r w:rsidRPr="00243609">
        <w:rPr>
          <w:sz w:val="20"/>
          <w:szCs w:val="20"/>
          <w:lang w:val="et-EE"/>
        </w:rPr>
        <w:t>juhtkond;</w:t>
      </w:r>
    </w:p>
    <w:p w:rsidR="00650CA6" w:rsidRPr="00243609" w:rsidRDefault="00650CA6" w:rsidP="00650CA6">
      <w:pPr>
        <w:pStyle w:val="Indent2"/>
        <w:numPr>
          <w:ilvl w:val="0"/>
          <w:numId w:val="153"/>
        </w:numPr>
        <w:rPr>
          <w:sz w:val="20"/>
          <w:szCs w:val="20"/>
          <w:lang w:val="et-EE"/>
        </w:rPr>
      </w:pPr>
      <w:r w:rsidRPr="00243609">
        <w:rPr>
          <w:sz w:val="20"/>
          <w:szCs w:val="20"/>
          <w:lang w:val="et-EE"/>
        </w:rPr>
        <w:t>töötajad, kellel on sisekontrolli valdkonnas märkimisväärne roll, või</w:t>
      </w:r>
    </w:p>
    <w:p w:rsidR="00650CA6" w:rsidRPr="00243609" w:rsidRDefault="00650CA6" w:rsidP="00650CA6">
      <w:pPr>
        <w:pStyle w:val="Indent2"/>
        <w:numPr>
          <w:ilvl w:val="0"/>
          <w:numId w:val="153"/>
        </w:numPr>
        <w:rPr>
          <w:sz w:val="20"/>
          <w:szCs w:val="20"/>
          <w:lang w:val="et-EE"/>
        </w:rPr>
      </w:pPr>
      <w:r w:rsidRPr="00243609">
        <w:rPr>
          <w:sz w:val="20"/>
          <w:szCs w:val="20"/>
          <w:lang w:val="et-EE"/>
        </w:rPr>
        <w:t>teised isikud, kui pettusel võib olla oluline mõju finantsaruannetele.</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avalikustanud teile kogu väidetava või kahtlustatava pettusega seotud informatsiooni, mis mõjutab majandusüksuse finantsaruandeid ja millest teatasid töötajad, analüütikud, reguleerivad asutused või teised isikud.</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avalikustanud teile kõik õigusnormide mittejärgimise või kahtlustatava mittejärgimise teadaolevad juhtumid, mille mõju tuleks finantsaruannete koostamisel arvesse võtta.</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avalikustanud teile majandusüksuse seotud osapoolte isikud ning kõik seotud osapoolte vahelised suhted ja tehingud, millest oleme teadlikud.</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Me oleme avalikustanud kõik olulised kohustused, lepingulised kohustused ja tingimuslikud asjaolud, mis on mõjutanud või võivad mõjutada majandusüksuse finantsaruandeid.</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szCs w:val="20"/>
          <w:lang w:val="et-EE"/>
        </w:rPr>
        <w:t xml:space="preserve">Me oleme kajastanud finantsaruannetes kõik olulised mitterahalised tehingud või tasuta tehingud, mida majandusüksus on vaatlusalusel aruandeperioodil teinud. </w:t>
      </w:r>
    </w:p>
    <w:p w:rsidR="00650CA6" w:rsidRPr="00243609" w:rsidRDefault="00650CA6" w:rsidP="00650CA6">
      <w:pPr>
        <w:pStyle w:val="Indent1"/>
        <w:numPr>
          <w:ilvl w:val="0"/>
          <w:numId w:val="153"/>
        </w:numPr>
        <w:rPr>
          <w:rFonts w:ascii="Arial" w:hAnsi="Arial" w:cs="Arial"/>
          <w:szCs w:val="20"/>
          <w:lang w:val="et-EE"/>
        </w:rPr>
      </w:pPr>
      <w:r w:rsidRPr="00243609">
        <w:rPr>
          <w:rFonts w:ascii="Arial" w:hAnsi="Arial" w:cs="Arial"/>
          <w:i/>
          <w:szCs w:val="20"/>
          <w:lang w:val="et-EE"/>
        </w:rPr>
        <w:t>[Muud kirjalikud esitised, mida peetakse vajalikuks.]</w:t>
      </w:r>
    </w:p>
    <w:p w:rsidR="00650CA6" w:rsidRPr="00243609" w:rsidRDefault="00650CA6" w:rsidP="00650CA6">
      <w:pPr>
        <w:pStyle w:val="Indent1"/>
        <w:ind w:firstLine="0"/>
        <w:rPr>
          <w:rFonts w:ascii="Arial" w:hAnsi="Arial" w:cs="Arial"/>
          <w:szCs w:val="20"/>
          <w:lang w:val="et-EE"/>
        </w:rPr>
      </w:pPr>
    </w:p>
    <w:p w:rsidR="00650CA6" w:rsidRPr="00243609" w:rsidRDefault="00650CA6" w:rsidP="00650CA6">
      <w:pPr>
        <w:pStyle w:val="Normal0"/>
        <w:rPr>
          <w:rFonts w:ascii="Arial" w:hAnsi="Arial" w:cs="Arial"/>
          <w:lang w:val="et-EE"/>
        </w:rPr>
      </w:pPr>
      <w:r w:rsidRPr="00243609">
        <w:rPr>
          <w:rFonts w:ascii="Arial" w:hAnsi="Arial" w:cs="Arial"/>
          <w:lang w:val="et-EE"/>
        </w:rPr>
        <w:t>Lugupidamisega</w:t>
      </w:r>
    </w:p>
    <w:p w:rsidR="00650CA6" w:rsidRPr="00243609" w:rsidRDefault="00650CA6" w:rsidP="00650CA6">
      <w:pPr>
        <w:pStyle w:val="Normal0"/>
        <w:rPr>
          <w:rFonts w:ascii="Arial" w:hAnsi="Arial" w:cs="Arial"/>
          <w:lang w:val="et-EE"/>
        </w:rPr>
      </w:pPr>
      <w:r w:rsidRPr="00243609">
        <w:rPr>
          <w:rFonts w:ascii="Arial" w:hAnsi="Arial" w:cs="Arial"/>
          <w:lang w:val="et-EE"/>
        </w:rPr>
        <w:t xml:space="preserve">_________________________________________ </w:t>
      </w:r>
      <w:r w:rsidRPr="00243609">
        <w:rPr>
          <w:rFonts w:ascii="Arial" w:hAnsi="Arial" w:cs="Arial"/>
          <w:lang w:val="et-EE"/>
        </w:rPr>
        <w:br/>
      </w:r>
      <w:r w:rsidRPr="00243609">
        <w:rPr>
          <w:rFonts w:ascii="Arial" w:hAnsi="Arial" w:cs="Arial"/>
          <w:i/>
          <w:lang w:val="et-EE"/>
        </w:rPr>
        <w:t>[Tegevjuhi või samaväärse isiku nimi ja ametinimetus]</w:t>
      </w:r>
    </w:p>
    <w:p w:rsidR="00650CA6" w:rsidRPr="00243609" w:rsidRDefault="00650CA6" w:rsidP="00650CA6">
      <w:pPr>
        <w:pStyle w:val="Normal0"/>
        <w:rPr>
          <w:rFonts w:ascii="Arial" w:hAnsi="Arial" w:cs="Arial"/>
          <w:lang w:val="et-EE"/>
        </w:rPr>
      </w:pPr>
      <w:r w:rsidRPr="00243609">
        <w:rPr>
          <w:rFonts w:ascii="Arial" w:hAnsi="Arial" w:cs="Arial"/>
          <w:i/>
          <w:lang w:val="et-EE"/>
        </w:rPr>
        <w:t>[Finantsjuhi või samaväärse isiku nimi ja ametinimetus]</w:t>
      </w:r>
      <w:r w:rsidRPr="00243609">
        <w:rPr>
          <w:rFonts w:ascii="Arial" w:hAnsi="Arial" w:cs="Arial"/>
          <w:lang w:val="et-EE"/>
        </w:rPr>
        <w:br w:type="page"/>
      </w:r>
    </w:p>
    <w:p w:rsidR="00650CA6" w:rsidRPr="00243609" w:rsidRDefault="00650CA6" w:rsidP="00650CA6">
      <w:pPr>
        <w:pStyle w:val="Heading1"/>
        <w:spacing w:before="0"/>
        <w:ind w:left="0"/>
        <w:rPr>
          <w:rFonts w:ascii="Times New Roman" w:hAnsi="Times New Roman" w:cs="Arial"/>
          <w:color w:val="auto"/>
          <w:sz w:val="20"/>
          <w:szCs w:val="20"/>
          <w:lang w:val="et-EE"/>
        </w:rPr>
      </w:pPr>
      <w:bookmarkStart w:id="348" w:name="_APPENDIX_I"/>
      <w:bookmarkStart w:id="349" w:name="_Toc274128175"/>
      <w:bookmarkStart w:id="350" w:name="_Toc402382286"/>
      <w:bookmarkStart w:id="351" w:name="_Toc355249330"/>
      <w:bookmarkEnd w:id="348"/>
      <w:r w:rsidRPr="00243609">
        <w:rPr>
          <w:rFonts w:ascii="Arial" w:hAnsi="Arial" w:cs="Arial"/>
          <w:color w:val="auto"/>
          <w:sz w:val="20"/>
          <w:szCs w:val="20"/>
          <w:lang w:val="et-EE"/>
        </w:rPr>
        <w:t>LISA I</w:t>
      </w:r>
      <w:bookmarkEnd w:id="349"/>
      <w:bookmarkEnd w:id="350"/>
    </w:p>
    <w:p w:rsidR="00650CA6" w:rsidRPr="00243609" w:rsidRDefault="00650CA6" w:rsidP="00650CA6">
      <w:pPr>
        <w:pStyle w:val="Normal0"/>
        <w:spacing w:after="0"/>
        <w:rPr>
          <w:rFonts w:ascii="Arial" w:hAnsi="Arial" w:cs="Arial"/>
          <w:color w:val="auto"/>
          <w:lang w:val="et-EE"/>
        </w:rPr>
      </w:pPr>
    </w:p>
    <w:p w:rsidR="00650CA6" w:rsidRPr="002254B5" w:rsidRDefault="00650CA6" w:rsidP="00650CA6">
      <w:pPr>
        <w:pStyle w:val="Heading2"/>
        <w:spacing w:before="0"/>
        <w:ind w:left="0"/>
        <w:rPr>
          <w:rFonts w:ascii="Arial" w:hAnsi="Arial" w:cs="Arial"/>
          <w:color w:val="auto"/>
          <w:sz w:val="20"/>
          <w:szCs w:val="20"/>
          <w:lang w:val="et-EE"/>
        </w:rPr>
      </w:pPr>
      <w:bookmarkStart w:id="352" w:name="_Toc367283137"/>
      <w:bookmarkStart w:id="353" w:name="_Toc274128176"/>
      <w:bookmarkStart w:id="354" w:name="_Toc402382287"/>
      <w:r w:rsidRPr="00243609">
        <w:rPr>
          <w:rFonts w:ascii="Arial" w:hAnsi="Arial" w:cs="Arial"/>
          <w:color w:val="auto"/>
          <w:sz w:val="20"/>
          <w:szCs w:val="20"/>
          <w:lang w:val="et-EE"/>
        </w:rPr>
        <w:t>ARUANDE MODIFITSEERITUD KOKKUVÕTETE NÄI</w:t>
      </w:r>
      <w:r w:rsidRPr="00FA37A0">
        <w:rPr>
          <w:rFonts w:ascii="Arial" w:hAnsi="Arial" w:cs="Arial"/>
          <w:color w:val="auto"/>
          <w:sz w:val="20"/>
          <w:szCs w:val="20"/>
          <w:lang w:val="et-EE"/>
        </w:rPr>
        <w:t>DISED</w:t>
      </w:r>
      <w:bookmarkEnd w:id="351"/>
      <w:bookmarkEnd w:id="352"/>
      <w:bookmarkEnd w:id="353"/>
      <w:bookmarkEnd w:id="354"/>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b/>
          <w:sz w:val="20"/>
          <w:szCs w:val="20"/>
          <w:lang w:val="et-EE"/>
        </w:rPr>
        <w:t>Märkus:</w:t>
      </w:r>
      <w:r w:rsidRPr="00243609">
        <w:rPr>
          <w:rFonts w:cs="Arial"/>
          <w:b/>
          <w:sz w:val="20"/>
          <w:szCs w:val="20"/>
          <w:lang w:val="et-EE"/>
        </w:rPr>
        <w:t xml:space="preserve"> </w:t>
      </w:r>
      <w:r w:rsidRPr="00243609">
        <w:rPr>
          <w:rFonts w:ascii="Arial" w:hAnsi="Arial" w:cs="Arial"/>
          <w:sz w:val="20"/>
          <w:szCs w:val="20"/>
          <w:lang w:val="et-EE"/>
        </w:rPr>
        <w:t>aruande pealkiri, adressaat ja nõutavad punktid (nt sissejuhatus, juhtkonna vastutus, praktiseerija vastutus ja ülevaatuse töövõtu olemus) on nendest näid</w:t>
      </w:r>
      <w:r w:rsidRPr="002254B5">
        <w:rPr>
          <w:rFonts w:ascii="Arial" w:hAnsi="Arial" w:cs="Arial"/>
          <w:sz w:val="20"/>
          <w:szCs w:val="20"/>
          <w:lang w:val="et-EE"/>
        </w:rPr>
        <w:t>is</w:t>
      </w:r>
      <w:r w:rsidRPr="00243609">
        <w:rPr>
          <w:rFonts w:ascii="Arial" w:hAnsi="Arial" w:cs="Arial"/>
          <w:sz w:val="20"/>
          <w:szCs w:val="20"/>
          <w:lang w:val="et-EE"/>
        </w:rPr>
        <w:t>test välja jäetud.</w:t>
      </w:r>
    </w:p>
    <w:p w:rsidR="00650CA6" w:rsidRPr="00243609" w:rsidRDefault="00650CA6" w:rsidP="00650CA6">
      <w:pPr>
        <w:rPr>
          <w:rFonts w:ascii="Arial" w:hAnsi="Arial" w:cs="Arial"/>
          <w:sz w:val="20"/>
          <w:szCs w:val="20"/>
          <w:lang w:val="et-EE"/>
        </w:rPr>
      </w:pPr>
    </w:p>
    <w:p w:rsidR="00650CA6" w:rsidRPr="00243609" w:rsidRDefault="00650CA6" w:rsidP="00650CA6">
      <w:pPr>
        <w:pStyle w:val="ColorfulList-Accent11"/>
        <w:spacing w:line="276" w:lineRule="auto"/>
        <w:ind w:left="0"/>
        <w:contextualSpacing w:val="0"/>
        <w:rPr>
          <w:rFonts w:cs="Arial"/>
          <w:b/>
          <w:sz w:val="20"/>
          <w:szCs w:val="20"/>
          <w:u w:val="single"/>
          <w:lang w:val="et-EE"/>
        </w:rPr>
      </w:pPr>
      <w:r w:rsidRPr="00243609">
        <w:rPr>
          <w:rFonts w:ascii="Arial" w:hAnsi="Arial" w:cs="Arial"/>
          <w:b/>
          <w:sz w:val="20"/>
          <w:szCs w:val="20"/>
          <w:u w:val="single"/>
          <w:lang w:val="et-EE"/>
        </w:rPr>
        <w:t>A. MÄRKUS(TE)GA kokkuvõte – Suutmatus saada tulude täielikkuse kohta tõendusmaterjali</w:t>
      </w:r>
    </w:p>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Märkus(t)ega kokkuvõtte alus</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Sarnaselt paljude mittetulundusorganisatsioonidega saab </w:t>
      </w:r>
      <w:r w:rsidRPr="00243609">
        <w:rPr>
          <w:rFonts w:ascii="Arial" w:hAnsi="Arial" w:cs="Arial"/>
          <w:i/>
          <w:sz w:val="20"/>
          <w:szCs w:val="20"/>
          <w:lang w:val="et-EE"/>
        </w:rPr>
        <w:t>[mittetulundusorganisatsiooni nimi]</w:t>
      </w:r>
      <w:r w:rsidRPr="00243609">
        <w:rPr>
          <w:rFonts w:ascii="Arial" w:hAnsi="Arial" w:cs="Arial"/>
          <w:sz w:val="20"/>
          <w:szCs w:val="20"/>
          <w:lang w:val="et-EE"/>
        </w:rPr>
        <w:t xml:space="preserve"> tulu annetustest, mille täielikkust on raske kontrollida. Seetõttu ei saanud me teostada protseduure, mida pidasime annetustest saadud tulu täielikkuse tagamiseks vajalikuks. Meie protseduurid piirdusid seega </w:t>
      </w:r>
      <w:r w:rsidRPr="00243609">
        <w:rPr>
          <w:rFonts w:ascii="Arial" w:hAnsi="Arial" w:cs="Arial"/>
          <w:i/>
          <w:sz w:val="20"/>
          <w:szCs w:val="20"/>
          <w:lang w:val="et-EE"/>
        </w:rPr>
        <w:t xml:space="preserve">[mittetulundusorganisatsiooni nimi] </w:t>
      </w:r>
      <w:r w:rsidRPr="00243609">
        <w:rPr>
          <w:rFonts w:ascii="Arial" w:hAnsi="Arial" w:cs="Arial"/>
          <w:sz w:val="20"/>
          <w:szCs w:val="20"/>
          <w:lang w:val="et-EE"/>
        </w:rPr>
        <w:t xml:space="preserve">andmetes kajastatud summadega. Seetõttu ei saanud me kindlaks määrata, kas annetustest saadud tulu, </w:t>
      </w:r>
      <w:r>
        <w:rPr>
          <w:rFonts w:ascii="Arial" w:hAnsi="Arial" w:cs="Arial"/>
          <w:sz w:val="20"/>
          <w:szCs w:val="20"/>
          <w:lang w:val="et-EE"/>
        </w:rPr>
        <w:t>tulemit</w:t>
      </w:r>
      <w:r w:rsidRPr="00243609">
        <w:rPr>
          <w:rFonts w:ascii="Arial" w:hAnsi="Arial" w:cs="Arial"/>
          <w:sz w:val="20"/>
          <w:szCs w:val="20"/>
          <w:lang w:val="et-EE"/>
        </w:rPr>
        <w:t xml:space="preserve">, </w:t>
      </w:r>
      <w:r w:rsidRPr="00243609">
        <w:rPr>
          <w:rFonts w:ascii="Arial" w:hAnsi="Arial" w:cs="Arial"/>
          <w:i/>
          <w:sz w:val="20"/>
          <w:szCs w:val="20"/>
          <w:lang w:val="et-EE"/>
        </w:rPr>
        <w:t>[aastalõpu kuupäev]</w:t>
      </w:r>
      <w:r w:rsidRPr="00243609">
        <w:rPr>
          <w:rFonts w:ascii="Arial" w:hAnsi="Arial" w:cs="Arial"/>
          <w:sz w:val="20"/>
          <w:szCs w:val="20"/>
          <w:lang w:val="et-EE"/>
        </w:rPr>
        <w:t xml:space="preserve"> lõppenud aasta äritegevuse rahavoogu ning </w:t>
      </w:r>
      <w:r w:rsidRPr="00243609">
        <w:rPr>
          <w:rFonts w:ascii="Arial" w:hAnsi="Arial" w:cs="Arial"/>
          <w:i/>
          <w:sz w:val="20"/>
          <w:szCs w:val="20"/>
          <w:lang w:val="et-EE"/>
        </w:rPr>
        <w:t>[aastalõpu kuupäev]</w:t>
      </w:r>
      <w:r w:rsidRPr="00243609">
        <w:rPr>
          <w:rFonts w:ascii="Arial" w:hAnsi="Arial" w:cs="Arial"/>
          <w:sz w:val="20"/>
          <w:szCs w:val="20"/>
          <w:lang w:val="et-EE"/>
        </w:rPr>
        <w:t xml:space="preserve"> seisuga käibevarasid ja netovarasid </w:t>
      </w:r>
      <w:r>
        <w:rPr>
          <w:rFonts w:ascii="Arial" w:hAnsi="Arial" w:cs="Arial"/>
          <w:sz w:val="20"/>
          <w:szCs w:val="20"/>
          <w:lang w:val="et-EE"/>
        </w:rPr>
        <w:t>oleks</w:t>
      </w:r>
      <w:r w:rsidRPr="00243609">
        <w:rPr>
          <w:rFonts w:ascii="Arial" w:hAnsi="Arial" w:cs="Arial"/>
          <w:sz w:val="20"/>
          <w:szCs w:val="20"/>
          <w:lang w:val="et-EE"/>
        </w:rPr>
        <w:t xml:space="preserve"> vaja korrigeerida.</w:t>
      </w:r>
    </w:p>
    <w:p w:rsidR="00650CA6" w:rsidRPr="00243609" w:rsidRDefault="00650CA6" w:rsidP="00650CA6">
      <w:pPr>
        <w:pStyle w:val="Default"/>
        <w:rPr>
          <w:b/>
          <w:bCs/>
          <w:sz w:val="20"/>
          <w:szCs w:val="20"/>
          <w:lang w:val="et-EE"/>
        </w:rPr>
      </w:pPr>
    </w:p>
    <w:p w:rsidR="00650CA6" w:rsidRPr="00243609" w:rsidRDefault="00650CA6" w:rsidP="00650CA6">
      <w:pPr>
        <w:pStyle w:val="Default"/>
        <w:rPr>
          <w:rFonts w:ascii="Times New Roman" w:hAnsi="Times New Roman"/>
          <w:sz w:val="20"/>
          <w:szCs w:val="20"/>
          <w:lang w:val="et-EE"/>
        </w:rPr>
      </w:pPr>
      <w:r w:rsidRPr="00243609">
        <w:rPr>
          <w:b/>
          <w:bCs/>
          <w:sz w:val="20"/>
          <w:szCs w:val="20"/>
          <w:lang w:val="et-EE"/>
        </w:rPr>
        <w:t xml:space="preserve">Märkus(t)ega </w:t>
      </w:r>
      <w:r w:rsidRPr="00243609">
        <w:rPr>
          <w:b/>
          <w:sz w:val="20"/>
          <w:szCs w:val="20"/>
          <w:lang w:val="et-EE"/>
        </w:rPr>
        <w:t>kokkuvõte</w:t>
      </w:r>
    </w:p>
    <w:p w:rsidR="00650CA6" w:rsidRPr="00243609" w:rsidRDefault="00650CA6" w:rsidP="00650CA6">
      <w:pPr>
        <w:ind w:left="0"/>
        <w:rPr>
          <w:rFonts w:ascii="Arial" w:hAnsi="Arial" w:cs="Arial"/>
          <w:b/>
          <w:color w:val="0070C0"/>
          <w:sz w:val="20"/>
          <w:szCs w:val="20"/>
          <w:lang w:val="et-EE"/>
        </w:rPr>
      </w:pPr>
      <w:r w:rsidRPr="00243609">
        <w:rPr>
          <w:rFonts w:ascii="Arial" w:hAnsi="Arial" w:cs="Arial"/>
          <w:sz w:val="20"/>
          <w:szCs w:val="20"/>
          <w:lang w:val="et-EE"/>
        </w:rPr>
        <w:t xml:space="preserve">Ülevaatuse põhjal, välja arvatud märkus(t)ega kokkuvõtte alust puudutavas lõigus kirjeldatud asjaolu võimalik mõju, ei saanud me teadlikuks millestki sellisest, mis paneks meid uskuma, et juurdelisatud finantsaruanded ei esita kõigis olulistes osades õiglaselt </w:t>
      </w:r>
      <w:r w:rsidRPr="00243609">
        <w:rPr>
          <w:rFonts w:ascii="Arial" w:hAnsi="Arial" w:cs="Arial"/>
          <w:i/>
          <w:sz w:val="20"/>
          <w:szCs w:val="20"/>
          <w:lang w:val="et-EE"/>
        </w:rPr>
        <w:t>[…]</w:t>
      </w:r>
      <w:r w:rsidRPr="00243609">
        <w:rPr>
          <w:rFonts w:ascii="Arial" w:hAnsi="Arial" w:cs="Arial"/>
          <w:sz w:val="20"/>
          <w:szCs w:val="20"/>
          <w:lang w:val="et-EE"/>
        </w:rPr>
        <w:t xml:space="preserve"> (või ei anna õiget ja õiglast ülevaadet </w:t>
      </w:r>
      <w:r w:rsidRPr="00243609">
        <w:rPr>
          <w:rFonts w:ascii="Arial" w:hAnsi="Arial" w:cs="Arial"/>
          <w:i/>
          <w:sz w:val="20"/>
          <w:szCs w:val="20"/>
          <w:lang w:val="et-EE"/>
        </w:rPr>
        <w:t>[…]</w:t>
      </w:r>
      <w:r w:rsidRPr="00243609">
        <w:rPr>
          <w:rFonts w:ascii="Arial" w:hAnsi="Arial" w:cs="Arial"/>
          <w:sz w:val="20"/>
          <w:szCs w:val="20"/>
          <w:lang w:val="et-EE"/>
        </w:rPr>
        <w:t>)</w:t>
      </w:r>
      <w:r w:rsidRPr="00243609">
        <w:rPr>
          <w:rFonts w:ascii="Arial" w:hAnsi="Arial" w:cs="Arial"/>
          <w:i/>
          <w:sz w:val="20"/>
          <w:szCs w:val="20"/>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pStyle w:val="ColorfulList-Accent11"/>
        <w:spacing w:line="276" w:lineRule="auto"/>
        <w:ind w:left="0"/>
        <w:contextualSpacing w:val="0"/>
        <w:rPr>
          <w:rFonts w:cs="Arial"/>
          <w:b/>
          <w:bCs/>
          <w:sz w:val="20"/>
          <w:szCs w:val="20"/>
          <w:lang w:val="et-EE"/>
        </w:rPr>
      </w:pPr>
      <w:r w:rsidRPr="00243609">
        <w:rPr>
          <w:rFonts w:ascii="Arial" w:hAnsi="Arial" w:cs="Arial"/>
          <w:b/>
          <w:sz w:val="20"/>
          <w:szCs w:val="20"/>
          <w:u w:val="single"/>
          <w:lang w:val="et-EE"/>
        </w:rPr>
        <w:t>B. MÄRKUS(TE)GA kokkuvõte – Lahknemine finantsaruandluse raamistiku kohaselt nõutavast poliitikast</w:t>
      </w:r>
    </w:p>
    <w:p w:rsidR="00650CA6" w:rsidRPr="00243609" w:rsidRDefault="00650CA6" w:rsidP="00650CA6">
      <w:pPr>
        <w:pStyle w:val="ColorfulList-Accent11"/>
        <w:spacing w:line="276" w:lineRule="auto"/>
        <w:ind w:left="360"/>
        <w:contextualSpacing w:val="0"/>
        <w:rPr>
          <w:rFonts w:ascii="Arial" w:hAnsi="Arial" w:cs="Arial"/>
          <w:b/>
          <w:bCs/>
          <w:sz w:val="20"/>
          <w:szCs w:val="20"/>
          <w:lang w:val="et-EE"/>
        </w:rPr>
      </w:pPr>
    </w:p>
    <w:p w:rsidR="00650CA6" w:rsidRPr="00243609" w:rsidRDefault="00650CA6" w:rsidP="00650CA6">
      <w:pPr>
        <w:ind w:left="0"/>
        <w:rPr>
          <w:rFonts w:cs="Arial"/>
          <w:b/>
          <w:bCs/>
          <w:sz w:val="20"/>
          <w:szCs w:val="20"/>
          <w:lang w:val="et-EE"/>
        </w:rPr>
      </w:pPr>
      <w:r w:rsidRPr="00243609">
        <w:rPr>
          <w:rFonts w:ascii="Arial" w:hAnsi="Arial" w:cs="Arial"/>
          <w:b/>
          <w:sz w:val="20"/>
          <w:szCs w:val="20"/>
          <w:lang w:val="et-EE"/>
        </w:rPr>
        <w:t>Märkus(t)ega kokkuvõtte alus</w:t>
      </w:r>
    </w:p>
    <w:p w:rsidR="00650CA6" w:rsidRPr="00243609" w:rsidRDefault="00650CA6" w:rsidP="00650CA6">
      <w:pPr>
        <w:ind w:left="0"/>
        <w:rPr>
          <w:rFonts w:cs="Arial"/>
          <w:sz w:val="20"/>
          <w:szCs w:val="20"/>
          <w:lang w:val="et-EE"/>
        </w:rPr>
      </w:pPr>
      <w:r w:rsidRPr="00243609">
        <w:rPr>
          <w:rFonts w:ascii="Arial" w:hAnsi="Arial" w:cs="Arial"/>
          <w:sz w:val="20"/>
          <w:szCs w:val="20"/>
          <w:lang w:val="et-EE"/>
        </w:rPr>
        <w:t xml:space="preserve">Nagu finantsaruannete lisas </w:t>
      </w:r>
      <w:r w:rsidRPr="00243609">
        <w:rPr>
          <w:rFonts w:ascii="Arial" w:hAnsi="Arial" w:cs="Arial"/>
          <w:i/>
          <w:sz w:val="20"/>
          <w:szCs w:val="20"/>
          <w:lang w:val="et-EE"/>
        </w:rPr>
        <w:t>[number]</w:t>
      </w:r>
      <w:r w:rsidRPr="00243609">
        <w:rPr>
          <w:rFonts w:ascii="Arial" w:hAnsi="Arial" w:cs="Arial"/>
          <w:sz w:val="20"/>
          <w:szCs w:val="20"/>
          <w:lang w:val="et-EE"/>
        </w:rPr>
        <w:t xml:space="preserve"> märgitud, on ettevõtte pikaajalised nõuded kajastatud </w:t>
      </w:r>
      <w:r>
        <w:rPr>
          <w:rFonts w:ascii="Arial" w:hAnsi="Arial" w:cs="Arial"/>
          <w:sz w:val="20"/>
          <w:szCs w:val="20"/>
          <w:lang w:val="et-EE"/>
        </w:rPr>
        <w:t>soetusmaksumuses</w:t>
      </w:r>
      <w:r w:rsidRPr="00243609">
        <w:rPr>
          <w:rFonts w:ascii="Arial" w:hAnsi="Arial" w:cs="Arial"/>
          <w:sz w:val="20"/>
          <w:szCs w:val="20"/>
          <w:lang w:val="et-EE"/>
        </w:rPr>
        <w:t xml:space="preserve">, millest on lahutatud ebatõenäoliselt laekuvad nõuded. See kujutab endast lahknemist </w:t>
      </w:r>
      <w:r w:rsidRPr="00243609">
        <w:rPr>
          <w:rFonts w:ascii="Arial" w:hAnsi="Arial" w:cs="Arial"/>
          <w:i/>
          <w:sz w:val="20"/>
          <w:szCs w:val="20"/>
          <w:lang w:val="et-EE"/>
        </w:rPr>
        <w:t>[rakendatavast finantsaruandluse raamistikust]</w:t>
      </w:r>
      <w:r w:rsidRPr="00243609">
        <w:rPr>
          <w:rFonts w:ascii="Arial" w:hAnsi="Arial" w:cs="Arial"/>
          <w:sz w:val="20"/>
          <w:szCs w:val="20"/>
          <w:lang w:val="et-EE"/>
        </w:rPr>
        <w:t xml:space="preserve">, milles nõutakse pikaajaliste nõuete väärtuse </w:t>
      </w:r>
      <w:r>
        <w:rPr>
          <w:rFonts w:ascii="Arial" w:hAnsi="Arial" w:cs="Arial"/>
          <w:sz w:val="20"/>
          <w:szCs w:val="20"/>
          <w:lang w:val="et-EE"/>
        </w:rPr>
        <w:t>diskonteerimist</w:t>
      </w:r>
      <w:r w:rsidRPr="00243609">
        <w:rPr>
          <w:rFonts w:ascii="Arial" w:hAnsi="Arial" w:cs="Arial"/>
          <w:sz w:val="20"/>
          <w:szCs w:val="20"/>
          <w:lang w:val="et-EE"/>
        </w:rPr>
        <w:t xml:space="preserve">. Kui juhtkond oleks pikaajaliste nõuete väärtust </w:t>
      </w:r>
      <w:r>
        <w:rPr>
          <w:rFonts w:ascii="Arial" w:hAnsi="Arial" w:cs="Arial"/>
          <w:sz w:val="20"/>
          <w:szCs w:val="20"/>
          <w:lang w:val="et-EE"/>
        </w:rPr>
        <w:t>diskonteerinud</w:t>
      </w:r>
      <w:r w:rsidRPr="00243609">
        <w:rPr>
          <w:rFonts w:ascii="Arial" w:hAnsi="Arial" w:cs="Arial"/>
          <w:sz w:val="20"/>
          <w:szCs w:val="20"/>
          <w:lang w:val="et-EE"/>
        </w:rPr>
        <w:t xml:space="preserve">, oleks pikaajaliste nõuete saldo vähenenud </w:t>
      </w:r>
      <w:r w:rsidRPr="00243609">
        <w:rPr>
          <w:rFonts w:ascii="Arial" w:hAnsi="Arial" w:cs="Arial"/>
          <w:i/>
          <w:sz w:val="20"/>
          <w:szCs w:val="20"/>
          <w:lang w:val="et-EE"/>
        </w:rPr>
        <w:t>[summa]</w:t>
      </w:r>
      <w:r w:rsidRPr="00243609">
        <w:rPr>
          <w:rFonts w:ascii="Arial" w:hAnsi="Arial" w:cs="Arial"/>
          <w:sz w:val="20"/>
          <w:szCs w:val="20"/>
          <w:lang w:val="et-EE"/>
        </w:rPr>
        <w:t xml:space="preserve"> euro võrra.</w:t>
      </w:r>
    </w:p>
    <w:p w:rsidR="00650CA6" w:rsidRPr="00243609" w:rsidRDefault="00650CA6" w:rsidP="00650CA6">
      <w:pPr>
        <w:ind w:left="0"/>
        <w:rPr>
          <w:rFonts w:ascii="Arial" w:hAnsi="Arial" w:cs="Arial"/>
          <w:sz w:val="20"/>
          <w:szCs w:val="20"/>
          <w:lang w:val="et-EE"/>
        </w:rPr>
      </w:pP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Selle tulemusena oleks </w:t>
      </w:r>
      <w:r>
        <w:rPr>
          <w:rFonts w:ascii="Arial" w:hAnsi="Arial" w:cs="Arial"/>
          <w:sz w:val="20"/>
          <w:szCs w:val="20"/>
          <w:lang w:val="et-EE"/>
        </w:rPr>
        <w:t>müügitulu</w:t>
      </w:r>
      <w:r w:rsidRPr="00243609">
        <w:rPr>
          <w:rFonts w:ascii="Arial" w:hAnsi="Arial" w:cs="Arial"/>
          <w:sz w:val="20"/>
          <w:szCs w:val="20"/>
          <w:lang w:val="et-EE"/>
        </w:rPr>
        <w:t xml:space="preserve"> vähenenud </w:t>
      </w:r>
      <w:r w:rsidRPr="00243609">
        <w:rPr>
          <w:rFonts w:ascii="Arial" w:hAnsi="Arial" w:cs="Arial"/>
          <w:i/>
          <w:sz w:val="20"/>
          <w:szCs w:val="20"/>
          <w:lang w:val="et-EE"/>
        </w:rPr>
        <w:t>[summa]</w:t>
      </w:r>
      <w:r w:rsidRPr="00243609">
        <w:rPr>
          <w:rFonts w:ascii="Arial" w:hAnsi="Arial" w:cs="Arial"/>
          <w:sz w:val="20"/>
          <w:szCs w:val="20"/>
          <w:lang w:val="et-EE"/>
        </w:rPr>
        <w:t xml:space="preserve"> euro võrra ning kasum</w:t>
      </w:r>
      <w:r>
        <w:rPr>
          <w:rFonts w:ascii="Arial" w:hAnsi="Arial" w:cs="Arial"/>
          <w:sz w:val="20"/>
          <w:szCs w:val="20"/>
          <w:lang w:val="et-EE"/>
        </w:rPr>
        <w:t xml:space="preserve"> enne tulumaksustamist</w:t>
      </w:r>
      <w:r w:rsidRPr="00243609">
        <w:rPr>
          <w:rFonts w:ascii="Arial" w:hAnsi="Arial" w:cs="Arial"/>
          <w:sz w:val="20"/>
          <w:szCs w:val="20"/>
          <w:lang w:val="et-EE"/>
        </w:rPr>
        <w:t xml:space="preserve">, tulumaksu kulu ja omakapital oleksid vähenenud vastavalt </w:t>
      </w:r>
      <w:r w:rsidRPr="00243609">
        <w:rPr>
          <w:rFonts w:ascii="Arial" w:hAnsi="Arial" w:cs="Arial"/>
          <w:i/>
          <w:sz w:val="20"/>
          <w:szCs w:val="20"/>
          <w:lang w:val="et-EE"/>
        </w:rPr>
        <w:t>[summa]</w:t>
      </w:r>
      <w:r w:rsidRPr="00243609">
        <w:rPr>
          <w:rFonts w:ascii="Arial" w:hAnsi="Arial" w:cs="Arial"/>
          <w:sz w:val="20"/>
          <w:szCs w:val="20"/>
          <w:lang w:val="et-EE"/>
        </w:rPr>
        <w:t xml:space="preserve"> euro, </w:t>
      </w:r>
      <w:r w:rsidRPr="00243609">
        <w:rPr>
          <w:rFonts w:ascii="Arial" w:hAnsi="Arial" w:cs="Arial"/>
          <w:i/>
          <w:sz w:val="20"/>
          <w:szCs w:val="20"/>
          <w:lang w:val="et-EE"/>
        </w:rPr>
        <w:t>[summa]</w:t>
      </w:r>
      <w:r w:rsidRPr="00243609">
        <w:rPr>
          <w:rFonts w:ascii="Arial" w:hAnsi="Arial" w:cs="Arial"/>
          <w:sz w:val="20"/>
          <w:szCs w:val="20"/>
          <w:lang w:val="et-EE"/>
        </w:rPr>
        <w:t xml:space="preserve"> euro ja </w:t>
      </w:r>
      <w:r w:rsidRPr="00243609">
        <w:rPr>
          <w:rFonts w:ascii="Arial" w:hAnsi="Arial" w:cs="Arial"/>
          <w:i/>
          <w:sz w:val="20"/>
          <w:szCs w:val="20"/>
          <w:lang w:val="et-EE"/>
        </w:rPr>
        <w:t>[summa]</w:t>
      </w:r>
      <w:r w:rsidRPr="00243609">
        <w:rPr>
          <w:rFonts w:ascii="Arial" w:hAnsi="Arial" w:cs="Arial"/>
          <w:sz w:val="20"/>
          <w:szCs w:val="20"/>
          <w:lang w:val="et-EE"/>
        </w:rPr>
        <w:t xml:space="preserve"> euro võrra.</w:t>
      </w:r>
    </w:p>
    <w:p w:rsidR="00650CA6" w:rsidRPr="00243609" w:rsidRDefault="00650CA6" w:rsidP="00650CA6">
      <w:pPr>
        <w:pStyle w:val="Default"/>
        <w:rPr>
          <w:b/>
          <w:bCs/>
          <w:sz w:val="20"/>
          <w:szCs w:val="20"/>
          <w:lang w:val="et-EE"/>
        </w:rPr>
      </w:pPr>
    </w:p>
    <w:p w:rsidR="00650CA6" w:rsidRPr="00243609" w:rsidRDefault="00650CA6" w:rsidP="00650CA6">
      <w:pPr>
        <w:pStyle w:val="Default"/>
        <w:rPr>
          <w:rFonts w:ascii="Times New Roman" w:hAnsi="Times New Roman"/>
          <w:sz w:val="20"/>
          <w:szCs w:val="20"/>
          <w:lang w:val="et-EE"/>
        </w:rPr>
      </w:pPr>
      <w:r w:rsidRPr="00243609">
        <w:rPr>
          <w:b/>
          <w:bCs/>
          <w:sz w:val="20"/>
          <w:szCs w:val="20"/>
          <w:lang w:val="et-EE"/>
        </w:rPr>
        <w:t xml:space="preserve">Märkus(t)ega </w:t>
      </w:r>
      <w:r w:rsidRPr="00243609">
        <w:rPr>
          <w:b/>
          <w:sz w:val="20"/>
          <w:szCs w:val="20"/>
          <w:lang w:val="et-EE"/>
        </w:rPr>
        <w:t>kokkuvõte</w:t>
      </w:r>
    </w:p>
    <w:p w:rsidR="00650CA6" w:rsidRPr="00243609" w:rsidRDefault="00650CA6" w:rsidP="00650CA6">
      <w:pPr>
        <w:ind w:left="0"/>
        <w:rPr>
          <w:rFonts w:cs="Arial"/>
          <w:sz w:val="20"/>
          <w:szCs w:val="20"/>
          <w:lang w:val="et-EE"/>
        </w:rPr>
      </w:pPr>
      <w:r w:rsidRPr="00243609">
        <w:rPr>
          <w:rFonts w:ascii="Arial" w:hAnsi="Arial" w:cs="Arial"/>
          <w:sz w:val="20"/>
          <w:szCs w:val="20"/>
          <w:lang w:val="et-EE"/>
        </w:rPr>
        <w:t xml:space="preserve">Ülevaatuse põhjal, välja arvatud märkus(t)ega kokkuvõtte alust puudutavas lõigus kirjeldatud asjaolu võimalik mõju, ei saanud me teadlikuks millestki sellisest, mis paneks meid uskuma, et juurdelisatud finantsaruanded ei esita kõigis olulistes osades õiglaselt </w:t>
      </w:r>
      <w:r w:rsidRPr="00243609">
        <w:rPr>
          <w:rFonts w:ascii="Arial" w:hAnsi="Arial" w:cs="Arial"/>
          <w:i/>
          <w:sz w:val="20"/>
          <w:szCs w:val="20"/>
          <w:lang w:val="et-EE"/>
        </w:rPr>
        <w:t>[majandusüksuse nimi]</w:t>
      </w:r>
      <w:r w:rsidRPr="00243609">
        <w:rPr>
          <w:rFonts w:ascii="Arial" w:hAnsi="Arial" w:cs="Arial"/>
          <w:sz w:val="20"/>
          <w:szCs w:val="20"/>
          <w:lang w:val="et-EE"/>
        </w:rPr>
        <w:t xml:space="preserve"> finantsseisundit seisuga </w:t>
      </w:r>
      <w:r w:rsidRPr="00243609">
        <w:rPr>
          <w:rFonts w:ascii="Arial" w:hAnsi="Arial" w:cs="Arial"/>
          <w:i/>
          <w:sz w:val="20"/>
          <w:szCs w:val="20"/>
          <w:lang w:val="et-EE"/>
        </w:rPr>
        <w:t>[kuupäev]</w:t>
      </w:r>
      <w:r w:rsidRPr="00243609">
        <w:rPr>
          <w:rFonts w:ascii="Arial" w:hAnsi="Arial" w:cs="Arial"/>
          <w:sz w:val="20"/>
          <w:szCs w:val="20"/>
          <w:lang w:val="et-EE"/>
        </w:rPr>
        <w:t xml:space="preserve"> ning sel kuupäeval lõppenud aasta finantstulemusi ja rahavoogusid </w:t>
      </w:r>
      <w:r w:rsidRPr="00243609">
        <w:rPr>
          <w:rFonts w:ascii="Arial" w:hAnsi="Arial" w:cs="Arial"/>
          <w:i/>
          <w:sz w:val="20"/>
          <w:szCs w:val="20"/>
          <w:lang w:val="et-EE"/>
        </w:rPr>
        <w:t>(või ei anna õiget ja õiglast ülevaadet [majandusüksuse nimi] finantsseisundist seisuga [kuupäev] ning sel kuupäeval lõppenud aasta finantstulemustest ja rahavoogudest)</w:t>
      </w:r>
      <w:r w:rsidRPr="00243609">
        <w:rPr>
          <w:rFonts w:ascii="Arial" w:hAnsi="Arial" w:cs="Arial"/>
          <w:sz w:val="20"/>
          <w:szCs w:val="20"/>
          <w:lang w:val="et-EE"/>
        </w:rPr>
        <w:t xml:space="preserve"> kooskõlas </w:t>
      </w:r>
      <w:r w:rsidRPr="00243609">
        <w:rPr>
          <w:rFonts w:ascii="Arial" w:hAnsi="Arial" w:cs="Arial"/>
          <w:i/>
          <w:sz w:val="20"/>
          <w:szCs w:val="20"/>
          <w:lang w:val="et-EE"/>
        </w:rPr>
        <w:t>[rakendatava finantsaruandluse raamistiku nimi]</w:t>
      </w:r>
      <w:r w:rsidRPr="00243609">
        <w:rPr>
          <w:rFonts w:cs="Arial"/>
          <w:sz w:val="20"/>
          <w:szCs w:val="20"/>
          <w:lang w:val="et-EE"/>
        </w:rPr>
        <w:t>.</w:t>
      </w:r>
    </w:p>
    <w:p w:rsidR="00650CA6" w:rsidRPr="00243609" w:rsidRDefault="00650CA6" w:rsidP="00650CA6">
      <w:pPr>
        <w:rPr>
          <w:rFonts w:ascii="Arial" w:hAnsi="Arial" w:cs="Arial"/>
          <w:sz w:val="20"/>
          <w:szCs w:val="20"/>
          <w:lang w:val="et-EE"/>
        </w:rPr>
      </w:pPr>
    </w:p>
    <w:p w:rsidR="00650CA6" w:rsidRPr="00243609" w:rsidRDefault="00650CA6" w:rsidP="00650CA6">
      <w:pPr>
        <w:pStyle w:val="ColorfulList-Accent11"/>
        <w:spacing w:line="276" w:lineRule="auto"/>
        <w:ind w:left="0"/>
        <w:contextualSpacing w:val="0"/>
        <w:rPr>
          <w:rFonts w:cs="Arial"/>
          <w:b/>
          <w:sz w:val="20"/>
          <w:szCs w:val="20"/>
          <w:u w:val="single"/>
          <w:lang w:val="et-EE"/>
        </w:rPr>
      </w:pPr>
      <w:r w:rsidRPr="00243609">
        <w:rPr>
          <w:rFonts w:ascii="Arial" w:hAnsi="Arial" w:cs="Arial"/>
          <w:b/>
          <w:sz w:val="20"/>
          <w:szCs w:val="20"/>
          <w:u w:val="single"/>
          <w:lang w:val="et-EE"/>
        </w:rPr>
        <w:t>C. VASTUPIDINE kokkuvõte – Läbiv lahknemine rakendatavast finantsaruandluse raamistikust</w:t>
      </w:r>
    </w:p>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Vastupidise kokkuvõtte alus</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Nagu lisas </w:t>
      </w:r>
      <w:r w:rsidRPr="00243609">
        <w:rPr>
          <w:rFonts w:ascii="Arial" w:hAnsi="Arial" w:cs="Arial"/>
          <w:i/>
          <w:sz w:val="20"/>
          <w:szCs w:val="20"/>
          <w:lang w:val="et-EE"/>
        </w:rPr>
        <w:t>[number]</w:t>
      </w:r>
      <w:r w:rsidRPr="00243609">
        <w:rPr>
          <w:rFonts w:ascii="Arial" w:hAnsi="Arial" w:cs="Arial"/>
          <w:sz w:val="20"/>
          <w:szCs w:val="20"/>
          <w:lang w:val="et-EE"/>
        </w:rPr>
        <w:t xml:space="preserve"> selgitatud, on ettevõte kajastanud teatavad rendi</w:t>
      </w:r>
      <w:r>
        <w:rPr>
          <w:rFonts w:ascii="Arial" w:hAnsi="Arial" w:cs="Arial"/>
          <w:sz w:val="20"/>
          <w:szCs w:val="20"/>
          <w:lang w:val="et-EE"/>
        </w:rPr>
        <w:t>lepingud</w:t>
      </w:r>
      <w:r w:rsidRPr="00243609">
        <w:rPr>
          <w:rFonts w:ascii="Arial" w:hAnsi="Arial" w:cs="Arial"/>
          <w:sz w:val="20"/>
          <w:szCs w:val="20"/>
          <w:lang w:val="et-EE"/>
        </w:rPr>
        <w:t xml:space="preserve"> finantsaruannetes kasutusrendina. See kujutab endast lahknemist </w:t>
      </w:r>
      <w:r w:rsidRPr="00243609">
        <w:rPr>
          <w:rFonts w:ascii="Arial" w:hAnsi="Arial" w:cs="Arial"/>
          <w:i/>
          <w:sz w:val="20"/>
          <w:szCs w:val="20"/>
          <w:lang w:val="et-EE"/>
        </w:rPr>
        <w:t>[rakendatavast finantsaruandluse raamistikust]</w:t>
      </w:r>
      <w:r w:rsidRPr="00243609">
        <w:rPr>
          <w:rFonts w:ascii="Arial" w:hAnsi="Arial" w:cs="Arial"/>
          <w:sz w:val="20"/>
          <w:szCs w:val="20"/>
          <w:lang w:val="et-EE"/>
        </w:rPr>
        <w:t>, milles nõutakse nende rendi</w:t>
      </w:r>
      <w:r>
        <w:rPr>
          <w:rFonts w:ascii="Arial" w:hAnsi="Arial" w:cs="Arial"/>
          <w:sz w:val="20"/>
          <w:szCs w:val="20"/>
          <w:lang w:val="et-EE"/>
        </w:rPr>
        <w:t>lepingute</w:t>
      </w:r>
      <w:r w:rsidRPr="00243609">
        <w:rPr>
          <w:rFonts w:ascii="Arial" w:hAnsi="Arial" w:cs="Arial"/>
          <w:sz w:val="20"/>
          <w:szCs w:val="20"/>
          <w:lang w:val="et-EE"/>
        </w:rPr>
        <w:t xml:space="preserve"> </w:t>
      </w:r>
      <w:r>
        <w:rPr>
          <w:rFonts w:ascii="Arial" w:hAnsi="Arial" w:cs="Arial"/>
          <w:sz w:val="20"/>
          <w:szCs w:val="20"/>
          <w:lang w:val="et-EE"/>
        </w:rPr>
        <w:t>kajastamist</w:t>
      </w:r>
      <w:r w:rsidRPr="00243609">
        <w:rPr>
          <w:rFonts w:ascii="Arial" w:hAnsi="Arial" w:cs="Arial"/>
          <w:sz w:val="20"/>
          <w:szCs w:val="20"/>
          <w:lang w:val="et-EE"/>
        </w:rPr>
        <w:t xml:space="preserve"> kapitalirendina. Kui ettevõte oleks need </w:t>
      </w:r>
      <w:r>
        <w:rPr>
          <w:rFonts w:ascii="Arial" w:hAnsi="Arial" w:cs="Arial"/>
          <w:sz w:val="20"/>
          <w:szCs w:val="20"/>
          <w:lang w:val="et-EE"/>
        </w:rPr>
        <w:t>rendilepingud</w:t>
      </w:r>
      <w:r w:rsidRPr="00243609">
        <w:rPr>
          <w:rFonts w:ascii="Arial" w:hAnsi="Arial" w:cs="Arial"/>
          <w:sz w:val="20"/>
          <w:szCs w:val="20"/>
          <w:lang w:val="et-EE"/>
        </w:rPr>
        <w:t xml:space="preserve"> kajastanud kapitalirendina, oleks see oluliselt mõjutanud kapitalirendi</w:t>
      </w:r>
      <w:r>
        <w:rPr>
          <w:rFonts w:ascii="Arial" w:hAnsi="Arial" w:cs="Arial"/>
          <w:sz w:val="20"/>
          <w:szCs w:val="20"/>
          <w:lang w:val="et-EE"/>
        </w:rPr>
        <w:t xml:space="preserve"> tingimustel soetatud</w:t>
      </w:r>
      <w:r w:rsidRPr="00243609">
        <w:rPr>
          <w:rFonts w:ascii="Arial" w:hAnsi="Arial" w:cs="Arial"/>
          <w:sz w:val="20"/>
          <w:szCs w:val="20"/>
          <w:lang w:val="et-EE"/>
        </w:rPr>
        <w:t xml:space="preserve"> varade summat, kapitalirendikohustusi, kogu</w:t>
      </w:r>
      <w:r>
        <w:rPr>
          <w:rFonts w:ascii="Arial" w:hAnsi="Arial" w:cs="Arial"/>
          <w:sz w:val="20"/>
          <w:szCs w:val="20"/>
          <w:lang w:val="et-EE"/>
        </w:rPr>
        <w:t>kasumit</w:t>
      </w:r>
      <w:r w:rsidRPr="00243609">
        <w:rPr>
          <w:rFonts w:ascii="Arial" w:hAnsi="Arial" w:cs="Arial"/>
          <w:sz w:val="20"/>
          <w:szCs w:val="20"/>
          <w:lang w:val="et-EE"/>
        </w:rPr>
        <w:t xml:space="preserve"> ja jaotamata kasumit.</w:t>
      </w:r>
    </w:p>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Vastupidine kokkuvõte</w:t>
      </w:r>
    </w:p>
    <w:p w:rsidR="00650CA6" w:rsidRPr="00243609" w:rsidRDefault="00650CA6" w:rsidP="00650CA6">
      <w:pPr>
        <w:ind w:left="0"/>
        <w:rPr>
          <w:rFonts w:ascii="Arial" w:hAnsi="Arial" w:cs="Arial"/>
          <w:b/>
          <w:color w:val="0070C0"/>
          <w:sz w:val="20"/>
          <w:szCs w:val="20"/>
          <w:lang w:val="et-EE"/>
        </w:rPr>
      </w:pPr>
      <w:r w:rsidRPr="00243609">
        <w:rPr>
          <w:rFonts w:ascii="Arial" w:hAnsi="Arial" w:cs="Arial"/>
          <w:sz w:val="20"/>
          <w:szCs w:val="20"/>
          <w:lang w:val="et-EE"/>
        </w:rPr>
        <w:t xml:space="preserve">Ülevaatuse põhjal, vastupidise kokkuvõtte alust puudutavas lõigus kirjeldatud asjaolu märkimisväärsust arvesse võttes, ei esita konsolideeritud finantsaruanded kõigis olulistes osades õiglaselt </w:t>
      </w:r>
      <w:r w:rsidRPr="00243609">
        <w:rPr>
          <w:rFonts w:ascii="Arial" w:hAnsi="Arial" w:cs="Arial"/>
          <w:i/>
          <w:sz w:val="20"/>
          <w:szCs w:val="20"/>
          <w:lang w:val="et-EE"/>
        </w:rPr>
        <w:t>[majandusüksuse nimi...]</w:t>
      </w:r>
      <w:r w:rsidRPr="00243609">
        <w:rPr>
          <w:rFonts w:ascii="Arial" w:hAnsi="Arial" w:cs="Arial"/>
          <w:sz w:val="20"/>
          <w:szCs w:val="20"/>
          <w:lang w:val="et-EE"/>
        </w:rPr>
        <w:t xml:space="preserve"> finantsseisundit (või ei anna õiget ja õiglast ülevaadet </w:t>
      </w:r>
      <w:r w:rsidRPr="00243609">
        <w:rPr>
          <w:rFonts w:ascii="Arial" w:hAnsi="Arial" w:cs="Arial"/>
          <w:i/>
          <w:sz w:val="20"/>
          <w:szCs w:val="20"/>
          <w:lang w:val="et-EE"/>
        </w:rPr>
        <w:t>[majandusüksuse nimi...]</w:t>
      </w:r>
      <w:r w:rsidRPr="00243609">
        <w:rPr>
          <w:rFonts w:ascii="Arial" w:hAnsi="Arial" w:cs="Arial"/>
          <w:sz w:val="20"/>
          <w:szCs w:val="20"/>
          <w:lang w:val="et-EE"/>
        </w:rPr>
        <w:t xml:space="preserve"> finantsseisundist</w:t>
      </w:r>
      <w:r w:rsidRPr="00243609">
        <w:rPr>
          <w:rFonts w:ascii="Arial" w:hAnsi="Arial" w:cs="Arial"/>
          <w:i/>
          <w:sz w:val="20"/>
          <w:szCs w:val="20"/>
          <w:lang w:val="et-EE"/>
        </w:rPr>
        <w:t xml:space="preserve">. </w:t>
      </w:r>
    </w:p>
    <w:p w:rsidR="00650CA6" w:rsidRPr="00243609" w:rsidRDefault="00650CA6" w:rsidP="00650CA6">
      <w:pPr>
        <w:rPr>
          <w:rFonts w:ascii="Arial" w:hAnsi="Arial" w:cs="Arial"/>
          <w:b/>
          <w:sz w:val="20"/>
          <w:szCs w:val="20"/>
          <w:u w:val="single"/>
          <w:lang w:val="et-EE"/>
        </w:rPr>
      </w:pPr>
    </w:p>
    <w:p w:rsidR="00650CA6" w:rsidRPr="00243609" w:rsidRDefault="00650CA6" w:rsidP="00650CA6">
      <w:pPr>
        <w:pStyle w:val="ColorfulList-Accent11"/>
        <w:spacing w:line="276" w:lineRule="auto"/>
        <w:ind w:left="0"/>
        <w:contextualSpacing w:val="0"/>
        <w:rPr>
          <w:rFonts w:cs="Arial"/>
          <w:b/>
          <w:sz w:val="20"/>
          <w:szCs w:val="20"/>
          <w:u w:val="single"/>
          <w:lang w:val="et-EE"/>
        </w:rPr>
      </w:pPr>
      <w:r w:rsidRPr="00243609">
        <w:rPr>
          <w:rFonts w:ascii="Arial" w:hAnsi="Arial" w:cs="Arial"/>
          <w:b/>
          <w:sz w:val="20"/>
          <w:szCs w:val="20"/>
          <w:u w:val="single"/>
          <w:lang w:val="et-EE"/>
        </w:rPr>
        <w:t>D. Kokkuvõtte tegemisest LOOBUMINE – Läbiv ulatuse piiramine</w:t>
      </w:r>
    </w:p>
    <w:p w:rsidR="00650CA6" w:rsidRPr="00243609" w:rsidRDefault="00650CA6" w:rsidP="00650CA6">
      <w:pPr>
        <w:rPr>
          <w:rFonts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Kokkuvõtte tegemisest loobumise alus</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 xml:space="preserve">Ettevõte elas aasta jooksul üle tõsise üleujutuse, mis hävitas suure osa ettevõtte füüsilistest dokumentidest ja arvutibaasist. Kuigi ettevõte on püüdnud süsteeme uuesti üles ehitada ning arvestussüsteeme ja -andmeid taastada, ei saanud me teostada </w:t>
      </w:r>
      <w:r>
        <w:rPr>
          <w:rFonts w:ascii="Arial" w:hAnsi="Arial" w:cs="Arial"/>
          <w:sz w:val="20"/>
          <w:szCs w:val="20"/>
          <w:lang w:val="et-EE"/>
        </w:rPr>
        <w:t>olulisi</w:t>
      </w:r>
      <w:r w:rsidRPr="00243609">
        <w:rPr>
          <w:rFonts w:ascii="Arial" w:hAnsi="Arial" w:cs="Arial"/>
          <w:sz w:val="20"/>
          <w:szCs w:val="20"/>
          <w:lang w:val="et-EE"/>
        </w:rPr>
        <w:t xml:space="preserve"> ülevaatuse protseduure, mida pidasime vajalikuks. Selle</w:t>
      </w:r>
      <w:r>
        <w:rPr>
          <w:rFonts w:ascii="Arial" w:hAnsi="Arial" w:cs="Arial"/>
          <w:sz w:val="20"/>
          <w:szCs w:val="20"/>
          <w:lang w:val="et-EE"/>
        </w:rPr>
        <w:t>st</w:t>
      </w:r>
      <w:r w:rsidRPr="00243609">
        <w:rPr>
          <w:rFonts w:ascii="Arial" w:hAnsi="Arial" w:cs="Arial"/>
          <w:sz w:val="20"/>
          <w:szCs w:val="20"/>
          <w:lang w:val="et-EE"/>
        </w:rPr>
        <w:t xml:space="preserve"> tule</w:t>
      </w:r>
      <w:r>
        <w:rPr>
          <w:rFonts w:ascii="Arial" w:hAnsi="Arial" w:cs="Arial"/>
          <w:sz w:val="20"/>
          <w:szCs w:val="20"/>
          <w:lang w:val="et-EE"/>
        </w:rPr>
        <w:t>nevalt</w:t>
      </w:r>
      <w:r w:rsidRPr="00243609">
        <w:rPr>
          <w:rFonts w:ascii="Arial" w:hAnsi="Arial" w:cs="Arial"/>
          <w:sz w:val="20"/>
          <w:szCs w:val="20"/>
          <w:lang w:val="et-EE"/>
        </w:rPr>
        <w:t xml:space="preserve"> ei saanud me kindlaks määrata, kas </w:t>
      </w:r>
      <w:r w:rsidRPr="00243609">
        <w:rPr>
          <w:rFonts w:ascii="Arial" w:hAnsi="Arial" w:cs="Arial"/>
          <w:i/>
          <w:sz w:val="20"/>
          <w:szCs w:val="20"/>
          <w:lang w:val="et-EE"/>
        </w:rPr>
        <w:t>[majandusüksuse nimi]</w:t>
      </w:r>
      <w:r w:rsidRPr="00243609">
        <w:rPr>
          <w:rFonts w:ascii="Arial" w:hAnsi="Arial" w:cs="Arial"/>
          <w:sz w:val="20"/>
          <w:szCs w:val="20"/>
          <w:lang w:val="et-EE"/>
        </w:rPr>
        <w:t xml:space="preserve"> finantsaruannete puhul oleks olnud vaja teha korrigeerimisi.</w:t>
      </w:r>
    </w:p>
    <w:p w:rsidR="00650CA6" w:rsidRPr="00243609" w:rsidRDefault="00650CA6" w:rsidP="00650CA6">
      <w:pPr>
        <w:rPr>
          <w:rFonts w:ascii="Arial" w:hAnsi="Arial" w:cs="Arial"/>
          <w:b/>
          <w:sz w:val="20"/>
          <w:szCs w:val="20"/>
          <w:lang w:val="et-EE"/>
        </w:rPr>
      </w:pPr>
    </w:p>
    <w:p w:rsidR="00650CA6" w:rsidRPr="00243609" w:rsidRDefault="00650CA6" w:rsidP="00650CA6">
      <w:pPr>
        <w:ind w:left="0"/>
        <w:rPr>
          <w:rFonts w:cs="Arial"/>
          <w:b/>
          <w:sz w:val="20"/>
          <w:szCs w:val="20"/>
          <w:lang w:val="et-EE"/>
        </w:rPr>
      </w:pPr>
      <w:r w:rsidRPr="00243609">
        <w:rPr>
          <w:rFonts w:ascii="Arial" w:hAnsi="Arial" w:cs="Arial"/>
          <w:b/>
          <w:sz w:val="20"/>
          <w:szCs w:val="20"/>
          <w:lang w:val="et-EE"/>
        </w:rPr>
        <w:t>Kokkuvõtte tegemisest loobumine</w:t>
      </w:r>
    </w:p>
    <w:p w:rsidR="00650CA6" w:rsidRPr="00243609" w:rsidRDefault="00650CA6" w:rsidP="00650CA6">
      <w:pPr>
        <w:ind w:left="0"/>
        <w:rPr>
          <w:rFonts w:ascii="Arial" w:hAnsi="Arial" w:cs="Arial"/>
          <w:sz w:val="20"/>
          <w:szCs w:val="20"/>
          <w:lang w:val="et-EE"/>
        </w:rPr>
      </w:pPr>
      <w:r w:rsidRPr="00243609">
        <w:rPr>
          <w:rFonts w:ascii="Arial" w:hAnsi="Arial" w:cs="Arial"/>
          <w:sz w:val="20"/>
          <w:szCs w:val="20"/>
          <w:lang w:val="et-EE"/>
        </w:rPr>
        <w:t>Kokkuvõtte tegemisest loobumise alust puudutavas lõigus kirjeldatud asjaolude märkimisväärsuse tõttu ei olnud me suutelised hankima juurdelisatud finantsaruannete kohta kokkuvõtte kujundamiseks piisavat asjakohast tõendusmaterjali. Seetõttu ei esita me nende finantsaruannete kohta kokkuvõtet.</w:t>
      </w:r>
      <w:r w:rsidRPr="00243609">
        <w:rPr>
          <w:rFonts w:ascii="Arial" w:hAnsi="Arial" w:cs="Arial"/>
          <w:i/>
          <w:sz w:val="20"/>
          <w:szCs w:val="20"/>
          <w:lang w:val="et-EE"/>
        </w:rPr>
        <w:t xml:space="preserve"> </w:t>
      </w:r>
    </w:p>
    <w:p w:rsidR="00650CA6" w:rsidRPr="00243609" w:rsidRDefault="00650CA6" w:rsidP="00650CA6">
      <w:pPr>
        <w:pStyle w:val="Normal0"/>
        <w:spacing w:after="0"/>
        <w:ind w:left="0"/>
        <w:rPr>
          <w:rFonts w:ascii="Arial" w:hAnsi="Arial" w:cs="Arial"/>
          <w:b/>
          <w:u w:val="single"/>
          <w:lang w:val="et-EE"/>
        </w:rPr>
      </w:pPr>
    </w:p>
    <w:p w:rsidR="00650CA6" w:rsidRPr="00243609" w:rsidRDefault="00650CA6" w:rsidP="00650CA6">
      <w:pPr>
        <w:pStyle w:val="ColorfulList-Accent11"/>
        <w:spacing w:line="276" w:lineRule="auto"/>
        <w:ind w:left="0"/>
        <w:contextualSpacing w:val="0"/>
        <w:rPr>
          <w:rFonts w:cs="Arial"/>
          <w:b/>
          <w:sz w:val="20"/>
          <w:szCs w:val="20"/>
          <w:u w:val="single"/>
          <w:lang w:val="et-EE"/>
        </w:rPr>
      </w:pPr>
      <w:r w:rsidRPr="00243609">
        <w:rPr>
          <w:rFonts w:ascii="Arial" w:hAnsi="Arial" w:cs="Arial"/>
          <w:b/>
          <w:sz w:val="20"/>
          <w:szCs w:val="20"/>
          <w:u w:val="single"/>
          <w:lang w:val="et-EE"/>
        </w:rPr>
        <w:t>E. Kokkuvõtte tegemisest LOOBUMINE – Toime on pandud läbiv pettus</w:t>
      </w:r>
    </w:p>
    <w:p w:rsidR="00650CA6" w:rsidRPr="00243609" w:rsidRDefault="00650CA6" w:rsidP="00650CA6">
      <w:pPr>
        <w:pStyle w:val="ColorfulList-Accent11"/>
        <w:spacing w:line="276" w:lineRule="auto"/>
        <w:ind w:left="0"/>
        <w:contextualSpacing w:val="0"/>
        <w:rPr>
          <w:rFonts w:ascii="Arial" w:hAnsi="Arial" w:cs="Arial"/>
          <w:b/>
          <w:sz w:val="20"/>
          <w:szCs w:val="20"/>
          <w:lang w:val="et-EE"/>
        </w:rPr>
      </w:pPr>
    </w:p>
    <w:p w:rsidR="00650CA6" w:rsidRPr="00243609" w:rsidRDefault="00650CA6" w:rsidP="00650CA6">
      <w:pPr>
        <w:pStyle w:val="ColorfulList-Accent11"/>
        <w:spacing w:line="276" w:lineRule="auto"/>
        <w:ind w:left="0"/>
        <w:contextualSpacing w:val="0"/>
        <w:rPr>
          <w:rFonts w:cs="Arial"/>
          <w:b/>
          <w:sz w:val="20"/>
          <w:szCs w:val="20"/>
          <w:u w:val="single"/>
          <w:lang w:val="et-EE"/>
        </w:rPr>
      </w:pPr>
      <w:r w:rsidRPr="00243609">
        <w:rPr>
          <w:rFonts w:ascii="Arial" w:hAnsi="Arial" w:cs="Arial"/>
          <w:b/>
          <w:sz w:val="20"/>
          <w:szCs w:val="20"/>
          <w:lang w:val="et-EE"/>
        </w:rPr>
        <w:t>Kokkuvõtte tegemisest loobumise alus</w:t>
      </w:r>
    </w:p>
    <w:p w:rsidR="00650CA6" w:rsidRPr="00243609" w:rsidRDefault="00650CA6" w:rsidP="00650CA6">
      <w:pPr>
        <w:pStyle w:val="ColorfulList-Accent11"/>
        <w:spacing w:line="276" w:lineRule="auto"/>
        <w:ind w:left="0"/>
        <w:contextualSpacing w:val="0"/>
        <w:rPr>
          <w:rFonts w:ascii="Arial" w:hAnsi="Arial" w:cs="Arial"/>
          <w:b/>
          <w:sz w:val="20"/>
          <w:szCs w:val="20"/>
          <w:u w:val="single"/>
          <w:lang w:val="et-EE"/>
        </w:rPr>
      </w:pPr>
      <w:r w:rsidRPr="00243609">
        <w:rPr>
          <w:rFonts w:ascii="Arial" w:hAnsi="Arial" w:cs="Arial"/>
          <w:sz w:val="20"/>
          <w:szCs w:val="20"/>
          <w:lang w:val="et-EE"/>
        </w:rPr>
        <w:t xml:space="preserve">Nagu lisas </w:t>
      </w:r>
      <w:r w:rsidRPr="00243609">
        <w:rPr>
          <w:rFonts w:ascii="Arial" w:hAnsi="Arial" w:cs="Arial"/>
          <w:i/>
          <w:sz w:val="20"/>
          <w:szCs w:val="20"/>
          <w:lang w:val="et-EE"/>
        </w:rPr>
        <w:t>[number]</w:t>
      </w:r>
      <w:r w:rsidRPr="00243609">
        <w:rPr>
          <w:rFonts w:ascii="Arial" w:hAnsi="Arial" w:cs="Arial"/>
          <w:sz w:val="20"/>
          <w:szCs w:val="20"/>
          <w:lang w:val="et-EE"/>
        </w:rPr>
        <w:t xml:space="preserve"> kirjeldatud, tuvastas ettevõte olulise pettuse, mille suhtes toimub praegu uurimine. Seni kuni pettuse ulatus ei ole kindlaks määratud, ei ole võimalik kindlaks teha, millised korrigeerimised </w:t>
      </w:r>
      <w:r w:rsidRPr="00243609">
        <w:rPr>
          <w:rFonts w:ascii="Arial" w:hAnsi="Arial" w:cs="Arial"/>
          <w:i/>
          <w:sz w:val="20"/>
          <w:szCs w:val="20"/>
          <w:lang w:val="et-EE"/>
        </w:rPr>
        <w:t xml:space="preserve">[tulud, nõuded ostjatele, varud, </w:t>
      </w:r>
      <w:r>
        <w:rPr>
          <w:rFonts w:ascii="Arial" w:hAnsi="Arial" w:cs="Arial"/>
          <w:i/>
          <w:sz w:val="20"/>
          <w:szCs w:val="20"/>
          <w:lang w:val="et-EE"/>
        </w:rPr>
        <w:t>kaubakulu</w:t>
      </w:r>
      <w:r w:rsidRPr="00243609">
        <w:rPr>
          <w:rFonts w:ascii="Arial" w:hAnsi="Arial" w:cs="Arial"/>
          <w:i/>
          <w:sz w:val="20"/>
          <w:szCs w:val="20"/>
          <w:lang w:val="et-EE"/>
        </w:rPr>
        <w:t xml:space="preserve"> või muud valdkonnad]</w:t>
      </w:r>
      <w:r w:rsidRPr="00243609">
        <w:rPr>
          <w:rFonts w:ascii="Arial" w:hAnsi="Arial" w:cs="Arial"/>
          <w:sz w:val="20"/>
          <w:szCs w:val="20"/>
          <w:lang w:val="et-EE"/>
        </w:rPr>
        <w:t xml:space="preserve"> on finantsaruannete suhtes vajalikud.</w:t>
      </w:r>
      <w:r w:rsidRPr="00243609">
        <w:rPr>
          <w:rFonts w:ascii="Arial" w:hAnsi="Arial" w:cs="Arial"/>
          <w:b/>
          <w:sz w:val="20"/>
          <w:szCs w:val="20"/>
          <w:u w:val="single"/>
          <w:lang w:val="et-EE"/>
        </w:rPr>
        <w:br/>
      </w:r>
      <w:r w:rsidRPr="00243609">
        <w:rPr>
          <w:rFonts w:ascii="Arial" w:hAnsi="Arial" w:cs="Arial"/>
          <w:b/>
          <w:sz w:val="20"/>
          <w:szCs w:val="20"/>
          <w:u w:val="single"/>
          <w:lang w:val="et-EE"/>
        </w:rPr>
        <w:br/>
      </w:r>
      <w:r w:rsidRPr="00243609">
        <w:rPr>
          <w:rFonts w:ascii="Arial" w:hAnsi="Arial" w:cs="Arial"/>
          <w:b/>
          <w:sz w:val="20"/>
          <w:szCs w:val="20"/>
          <w:lang w:val="et-EE"/>
        </w:rPr>
        <w:t>Kokkuvõtte tegemisest loobumine</w:t>
      </w:r>
      <w:r w:rsidRPr="00243609">
        <w:rPr>
          <w:rFonts w:ascii="Arial" w:hAnsi="Arial" w:cs="Arial"/>
          <w:b/>
          <w:sz w:val="20"/>
          <w:szCs w:val="20"/>
          <w:u w:val="single"/>
          <w:lang w:val="et-EE"/>
        </w:rPr>
        <w:br/>
      </w:r>
      <w:r w:rsidRPr="00243609">
        <w:rPr>
          <w:rFonts w:ascii="Arial" w:hAnsi="Arial" w:cs="Arial"/>
          <w:sz w:val="20"/>
          <w:szCs w:val="20"/>
          <w:lang w:val="et-EE"/>
        </w:rPr>
        <w:t>Kokkuvõtte tegemisest loobumise alust puudutavas lõigus kirjeldatud asjaolude märkimisväärsuse tõttu ei olnud me suutelised hankima juurdelisatud finantsaruannete kohta kokkuvõtte kujundamiseks piisavat asjakohast tõendusmaterjali. Seetõttu ei esita me nende finantsaruannete kohta kokkuvõtet.</w:t>
      </w: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p>
    <w:p w:rsidR="00650CA6" w:rsidRPr="00243609" w:rsidRDefault="00650CA6" w:rsidP="00650CA6">
      <w:pPr>
        <w:pStyle w:val="Normal0"/>
        <w:spacing w:after="0"/>
        <w:rPr>
          <w:rFonts w:ascii="Arial" w:hAnsi="Arial" w:cs="Arial"/>
          <w:lang w:val="et-EE"/>
        </w:rPr>
      </w:pPr>
    </w:p>
    <w:p w:rsidR="00650CA6" w:rsidRPr="00243609" w:rsidRDefault="00650CA6" w:rsidP="00650CA6">
      <w:pPr>
        <w:ind w:left="0"/>
        <w:rPr>
          <w:rFonts w:ascii="Arial" w:hAnsi="Arial" w:cs="Arial"/>
          <w:sz w:val="20"/>
          <w:szCs w:val="20"/>
          <w:lang w:val="et-EE"/>
        </w:rPr>
      </w:pPr>
    </w:p>
    <w:p w:rsidR="00650CA6" w:rsidRPr="00243609" w:rsidRDefault="00650CA6" w:rsidP="00650CA6">
      <w:pPr>
        <w:rPr>
          <w:rFonts w:cs="Arial"/>
          <w:sz w:val="20"/>
          <w:szCs w:val="20"/>
          <w:lang w:val="et-EE"/>
        </w:rPr>
      </w:pPr>
      <w:r w:rsidRPr="00243609">
        <w:rPr>
          <w:rFonts w:ascii="Arial" w:hAnsi="Arial" w:cs="Arial"/>
          <w:b/>
          <w:sz w:val="20"/>
          <w:szCs w:val="20"/>
          <w:lang w:val="et-EE"/>
        </w:rPr>
        <w:t>Märkus:</w:t>
      </w:r>
      <w:r w:rsidRPr="00243609">
        <w:rPr>
          <w:rFonts w:ascii="Arial" w:hAnsi="Arial" w:cs="Arial"/>
          <w:sz w:val="20"/>
          <w:szCs w:val="20"/>
          <w:lang w:val="et-EE"/>
        </w:rPr>
        <w:t xml:space="preserve"> nagu IAASB käsiraamatu eessõna kolmandas lõikes märgitud, ei ole IAASB standardid konkreetse riigi kohalike õigusnormide suhtes ülimuslikud. Ülevaatuse aruannet sõnastades tuleb võtta arvesse selle riigi õigusnorme, kus praktiseerija aruande koostab. Seega ei pruugi kõik käesolevas juhendis esitatud näited olla kõikides riikides asjakohased</w:t>
      </w:r>
      <w:r w:rsidRPr="00243609">
        <w:rPr>
          <w:rFonts w:cs="Arial"/>
          <w:sz w:val="20"/>
          <w:szCs w:val="20"/>
          <w:lang w:val="et-EE"/>
        </w:rPr>
        <w:t>.</w:t>
      </w:r>
    </w:p>
    <w:p w:rsidR="00650CA6" w:rsidRPr="001B2BBB" w:rsidRDefault="00F235C1" w:rsidP="00650CA6">
      <w:pPr>
        <w:tabs>
          <w:tab w:val="left" w:pos="8505"/>
        </w:tabs>
        <w:spacing w:line="276" w:lineRule="auto"/>
        <w:ind w:left="0"/>
        <w:rPr>
          <w:rFonts w:ascii="Arial" w:hAnsi="Arial" w:cs="Arial"/>
          <w:sz w:val="20"/>
          <w:szCs w:val="20"/>
          <w:lang w:val="et-EE"/>
        </w:rPr>
      </w:pPr>
      <w:r>
        <w:rPr>
          <w:noProof/>
          <w:lang w:val="et-EE" w:eastAsia="et-EE"/>
        </w:rPr>
        <w:drawing>
          <wp:anchor distT="0" distB="0" distL="114300" distR="114300" simplePos="0" relativeHeight="251657216" behindDoc="1" locked="0" layoutInCell="1" allowOverlap="1">
            <wp:simplePos x="0" y="0"/>
            <wp:positionH relativeFrom="column">
              <wp:posOffset>-1028700</wp:posOffset>
            </wp:positionH>
            <wp:positionV relativeFrom="paragraph">
              <wp:posOffset>-784860</wp:posOffset>
            </wp:positionV>
            <wp:extent cx="777240" cy="1005205"/>
            <wp:effectExtent l="19050" t="0" r="3810" b="0"/>
            <wp:wrapTight wrapText="bothSides">
              <wp:wrapPolygon edited="0">
                <wp:start x="-529" y="0"/>
                <wp:lineTo x="-529" y="21286"/>
                <wp:lineTo x="21706" y="21286"/>
                <wp:lineTo x="21706" y="0"/>
                <wp:lineTo x="-529" y="0"/>
              </wp:wrapPolygon>
            </wp:wrapTight>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40"/>
                    <a:srcRect/>
                    <a:stretch>
                      <a:fillRect/>
                    </a:stretch>
                  </pic:blipFill>
                  <pic:spPr bwMode="auto">
                    <a:xfrm>
                      <a:off x="0" y="0"/>
                      <a:ext cx="777240" cy="1005205"/>
                    </a:xfrm>
                    <a:prstGeom prst="rect">
                      <a:avLst/>
                    </a:prstGeom>
                    <a:noFill/>
                    <a:ln w="9525">
                      <a:noFill/>
                      <a:miter lim="800000"/>
                      <a:headEnd/>
                      <a:tailEnd/>
                    </a:ln>
                  </pic:spPr>
                </pic:pic>
              </a:graphicData>
            </a:graphic>
          </wp:anchor>
        </w:drawing>
      </w:r>
    </w:p>
    <w:sectPr w:rsidR="00650CA6" w:rsidRPr="001B2BBB" w:rsidSect="00650CA6">
      <w:pgSz w:w="12240" w:h="15840"/>
      <w:pgMar w:top="862" w:right="1800" w:bottom="72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D5" w:rsidRDefault="004E45D5" w:rsidP="00650CA6">
      <w:r>
        <w:separator/>
      </w:r>
    </w:p>
  </w:endnote>
  <w:endnote w:type="continuationSeparator" w:id="0">
    <w:p w:rsidR="004E45D5" w:rsidRDefault="004E45D5" w:rsidP="0065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BA"/>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05" w:rsidRPr="00DD3F84" w:rsidRDefault="00A61605" w:rsidP="00650CA6">
    <w:pPr>
      <w:pStyle w:val="Footer"/>
      <w:ind w:left="0"/>
      <w:rPr>
        <w:rFonts w:ascii="Arial" w:hAnsi="Arial" w:cs="Arial"/>
        <w:sz w:val="20"/>
        <w:szCs w:val="20"/>
      </w:rPr>
    </w:pPr>
    <w:r>
      <w:tab/>
    </w:r>
    <w:r>
      <w:tab/>
    </w:r>
    <w:r w:rsidRPr="00DD3F84">
      <w:rPr>
        <w:rFonts w:ascii="Arial" w:hAnsi="Arial" w:cs="Arial"/>
        <w:sz w:val="20"/>
        <w:szCs w:val="20"/>
      </w:rPr>
      <w:fldChar w:fldCharType="begin"/>
    </w:r>
    <w:r w:rsidRPr="00DD3F84">
      <w:rPr>
        <w:rFonts w:ascii="Arial" w:hAnsi="Arial" w:cs="Arial"/>
        <w:sz w:val="20"/>
        <w:szCs w:val="20"/>
      </w:rPr>
      <w:instrText xml:space="preserve"> PAGE   \* MERGEFORMAT </w:instrText>
    </w:r>
    <w:r w:rsidRPr="00DD3F84">
      <w:rPr>
        <w:rFonts w:ascii="Arial" w:hAnsi="Arial" w:cs="Arial"/>
        <w:sz w:val="20"/>
        <w:szCs w:val="20"/>
      </w:rPr>
      <w:fldChar w:fldCharType="separate"/>
    </w:r>
    <w:r w:rsidR="00693D98">
      <w:rPr>
        <w:rFonts w:ascii="Arial" w:hAnsi="Arial" w:cs="Arial"/>
        <w:noProof/>
        <w:sz w:val="20"/>
        <w:szCs w:val="20"/>
      </w:rPr>
      <w:t>1</w:t>
    </w:r>
    <w:r w:rsidRPr="00DD3F84">
      <w:rPr>
        <w:rFonts w:ascii="Arial" w:hAnsi="Arial" w:cs="Arial"/>
        <w:noProof/>
        <w:sz w:val="20"/>
        <w:szCs w:val="20"/>
      </w:rPr>
      <w:fldChar w:fldCharType="end"/>
    </w:r>
  </w:p>
  <w:p w:rsidR="00A61605" w:rsidRDefault="00A61605" w:rsidP="0065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D5" w:rsidRDefault="004E45D5" w:rsidP="00650CA6">
      <w:r>
        <w:separator/>
      </w:r>
    </w:p>
  </w:footnote>
  <w:footnote w:type="continuationSeparator" w:id="0">
    <w:p w:rsidR="004E45D5" w:rsidRDefault="004E45D5" w:rsidP="0065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05" w:rsidRPr="00C75FED" w:rsidRDefault="00A61605" w:rsidP="00650CA6">
    <w:pPr>
      <w:pStyle w:val="Header"/>
    </w:pPr>
    <w:r>
      <w:tab/>
    </w:r>
    <w:r>
      <w:tab/>
    </w:r>
  </w:p>
  <w:p w:rsidR="00A61605" w:rsidRDefault="00A61605" w:rsidP="00650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C5FFB"/>
    <w:multiLevelType w:val="hybridMultilevel"/>
    <w:tmpl w:val="B40E0954"/>
    <w:lvl w:ilvl="0" w:tplc="464C58D6">
      <w:start w:val="1"/>
      <w:numFmt w:val="lowerLetter"/>
      <w:lvlText w:val="(%1)"/>
      <w:lvlJc w:val="left"/>
      <w:pPr>
        <w:ind w:left="90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C190B"/>
    <w:multiLevelType w:val="hybridMultilevel"/>
    <w:tmpl w:val="E2045AB6"/>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14A2F"/>
    <w:multiLevelType w:val="hybridMultilevel"/>
    <w:tmpl w:val="EBCCB450"/>
    <w:lvl w:ilvl="0" w:tplc="DF764A92">
      <w:start w:val="1"/>
      <w:numFmt w:val="lowerLetter"/>
      <w:lvlText w:val="(%1)"/>
      <w:lvlJc w:val="left"/>
      <w:pPr>
        <w:ind w:left="720" w:hanging="360"/>
      </w:pPr>
      <w:rPr>
        <w:rFonts w:ascii="Arial" w:eastAsia="Calibri" w:hAnsi="Arial"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32346"/>
    <w:multiLevelType w:val="multilevel"/>
    <w:tmpl w:val="536269D0"/>
    <w:lvl w:ilvl="0">
      <w:start w:val="1"/>
      <w:numFmt w:val="bullet"/>
      <w:lvlText w:val=""/>
      <w:lvlJc w:val="left"/>
      <w:pPr>
        <w:ind w:left="720" w:hanging="360"/>
      </w:pPr>
      <w:rPr>
        <w:rFonts w:ascii="Symbol" w:hAnsi="Symbol"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C61237"/>
    <w:multiLevelType w:val="hybridMultilevel"/>
    <w:tmpl w:val="00A62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1C6305"/>
    <w:multiLevelType w:val="hybridMultilevel"/>
    <w:tmpl w:val="24B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94E35"/>
    <w:multiLevelType w:val="hybridMultilevel"/>
    <w:tmpl w:val="0ECA9F54"/>
    <w:lvl w:ilvl="0" w:tplc="FF480DAC">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C5411"/>
    <w:multiLevelType w:val="hybridMultilevel"/>
    <w:tmpl w:val="39C21DA2"/>
    <w:lvl w:ilvl="0" w:tplc="48E04D58">
      <w:start w:val="1"/>
      <w:numFmt w:val="lowerLetter"/>
      <w:lvlText w:val="(%1)"/>
      <w:lvlJc w:val="left"/>
      <w:pPr>
        <w:ind w:left="720" w:hanging="360"/>
      </w:pPr>
      <w:rPr>
        <w:rFonts w:cs="Times New Roman" w:hint="default"/>
        <w:b w:val="0"/>
        <w:snapToGrid/>
        <w:color w:val="auto"/>
        <w:spacing w:val="-7"/>
        <w:w w:val="105"/>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54E4F"/>
    <w:multiLevelType w:val="multilevel"/>
    <w:tmpl w:val="169E0ACA"/>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BE08EF"/>
    <w:multiLevelType w:val="hybridMultilevel"/>
    <w:tmpl w:val="C6DA20BC"/>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09F936D4"/>
    <w:multiLevelType w:val="hybridMultilevel"/>
    <w:tmpl w:val="32B49AAE"/>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EA5D9F"/>
    <w:multiLevelType w:val="hybridMultilevel"/>
    <w:tmpl w:val="A47E1F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F03788"/>
    <w:multiLevelType w:val="hybridMultilevel"/>
    <w:tmpl w:val="4568F236"/>
    <w:lvl w:ilvl="0" w:tplc="6A5CE6B0">
      <w:start w:val="1"/>
      <w:numFmt w:val="lowerLetter"/>
      <w:lvlText w:val="(%1)"/>
      <w:lvlJc w:val="left"/>
      <w:pPr>
        <w:ind w:left="36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7B6622"/>
    <w:multiLevelType w:val="hybridMultilevel"/>
    <w:tmpl w:val="F0382AF6"/>
    <w:lvl w:ilvl="0" w:tplc="A3BE5200">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3751BB"/>
    <w:multiLevelType w:val="hybridMultilevel"/>
    <w:tmpl w:val="95F69F34"/>
    <w:lvl w:ilvl="0" w:tplc="04090003">
      <w:start w:val="1"/>
      <w:numFmt w:val="bullet"/>
      <w:lvlText w:val="o"/>
      <w:lvlJc w:val="left"/>
      <w:pPr>
        <w:ind w:left="0" w:hanging="360"/>
      </w:pPr>
      <w:rPr>
        <w:rFonts w:ascii="Courier New" w:hAnsi="Courier New" w:cs="Wingdings" w:hint="default"/>
      </w:rPr>
    </w:lvl>
    <w:lvl w:ilvl="1" w:tplc="04090003">
      <w:start w:val="1"/>
      <w:numFmt w:val="bullet"/>
      <w:lvlText w:val="o"/>
      <w:lvlJc w:val="left"/>
      <w:pPr>
        <w:ind w:left="720" w:hanging="360"/>
      </w:pPr>
      <w:rPr>
        <w:rFonts w:ascii="Courier New" w:hAnsi="Courier New" w:cs="Wingdings" w:hint="default"/>
      </w:rPr>
    </w:lvl>
    <w:lvl w:ilvl="2" w:tplc="04090003">
      <w:start w:val="1"/>
      <w:numFmt w:val="bullet"/>
      <w:lvlText w:val="o"/>
      <w:lvlJc w:val="left"/>
      <w:pPr>
        <w:ind w:left="1440" w:hanging="360"/>
      </w:pPr>
      <w:rPr>
        <w:rFonts w:ascii="Courier New" w:hAnsi="Courier New" w:cs="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01F193B"/>
    <w:multiLevelType w:val="hybridMultilevel"/>
    <w:tmpl w:val="32BEEB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0FD629E"/>
    <w:multiLevelType w:val="multilevel"/>
    <w:tmpl w:val="64D835EE"/>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bullet"/>
      <w:lvlText w:val="o"/>
      <w:lvlJc w:val="left"/>
      <w:pPr>
        <w:ind w:left="1080" w:hanging="720"/>
      </w:pPr>
      <w:rPr>
        <w:rFonts w:ascii="Courier New" w:hAnsi="Courier New" w:cs="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4A0564"/>
    <w:multiLevelType w:val="hybridMultilevel"/>
    <w:tmpl w:val="102EFEE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Wingdings"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Wingdings"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Wingdings" w:hint="default"/>
      </w:rPr>
    </w:lvl>
    <w:lvl w:ilvl="8" w:tplc="04090005" w:tentative="1">
      <w:start w:val="1"/>
      <w:numFmt w:val="bullet"/>
      <w:lvlText w:val=""/>
      <w:lvlJc w:val="left"/>
      <w:pPr>
        <w:ind w:left="6992" w:hanging="360"/>
      </w:pPr>
      <w:rPr>
        <w:rFonts w:ascii="Wingdings" w:hAnsi="Wingdings" w:hint="default"/>
      </w:rPr>
    </w:lvl>
  </w:abstractNum>
  <w:abstractNum w:abstractNumId="18">
    <w:nsid w:val="14287FA9"/>
    <w:multiLevelType w:val="hybridMultilevel"/>
    <w:tmpl w:val="91BC5260"/>
    <w:lvl w:ilvl="0" w:tplc="17160EF0">
      <w:start w:val="1"/>
      <w:numFmt w:val="decimal"/>
      <w:lvlText w:val="6.%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9">
    <w:nsid w:val="14C622D3"/>
    <w:multiLevelType w:val="hybridMultilevel"/>
    <w:tmpl w:val="5C441B8E"/>
    <w:lvl w:ilvl="0" w:tplc="6A5CE6B0">
      <w:start w:val="1"/>
      <w:numFmt w:val="lowerLetter"/>
      <w:lvlText w:val="(%1)"/>
      <w:lvlJc w:val="left"/>
      <w:pPr>
        <w:ind w:left="180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545358F"/>
    <w:multiLevelType w:val="hybridMultilevel"/>
    <w:tmpl w:val="37F86FEA"/>
    <w:lvl w:ilvl="0" w:tplc="D8A0FA82">
      <w:start w:val="1"/>
      <w:numFmt w:val="lowerLetter"/>
      <w:lvlText w:val="(%1)"/>
      <w:lvlJc w:val="left"/>
      <w:pPr>
        <w:ind w:left="1080" w:hanging="360"/>
      </w:pPr>
      <w:rPr>
        <w:rFonts w:cs="Times New Roman" w:hint="default"/>
        <w:b w:val="0"/>
        <w:snapToGrid/>
        <w:color w:val="auto"/>
        <w:spacing w:val="-7"/>
        <w:w w:val="105"/>
        <w:sz w:val="20"/>
        <w:szCs w:val="20"/>
      </w:rPr>
    </w:lvl>
    <w:lvl w:ilvl="1" w:tplc="A7109608">
      <w:start w:val="1"/>
      <w:numFmt w:val="lowerLetter"/>
      <w:lvlText w:val="%2)"/>
      <w:lvlJc w:val="left"/>
      <w:pPr>
        <w:ind w:left="1440" w:hanging="360"/>
      </w:pPr>
      <w:rPr>
        <w:rFonts w:ascii="Times New Roman" w:hAnsi="Times New Roman" w:hint="default"/>
        <w:b w:val="0"/>
        <w:snapToGrid/>
        <w:color w:val="auto"/>
        <w:spacing w:val="-7"/>
        <w:w w:val="105"/>
        <w:sz w:val="20"/>
        <w:szCs w:val="20"/>
      </w:rPr>
    </w:lvl>
    <w:lvl w:ilvl="2" w:tplc="B1547E28">
      <w:start w:val="1"/>
      <w:numFmt w:val="lowerLetter"/>
      <w:lvlText w:val="%3)"/>
      <w:lvlJc w:val="left"/>
      <w:pPr>
        <w:ind w:left="2700" w:hanging="360"/>
      </w:pPr>
      <w:rPr>
        <w:rFonts w:hint="default"/>
      </w:rPr>
    </w:lvl>
    <w:lvl w:ilvl="3" w:tplc="61407316">
      <w:start w:val="4"/>
      <w:numFmt w:val="bullet"/>
      <w:lvlText w:val="-"/>
      <w:lvlJc w:val="left"/>
      <w:pPr>
        <w:ind w:left="3240" w:hanging="360"/>
      </w:pPr>
      <w:rPr>
        <w:rFonts w:ascii="Arial" w:eastAsia="Calibri" w:hAnsi="Arial" w:cs="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5D23E90"/>
    <w:multiLevelType w:val="hybridMultilevel"/>
    <w:tmpl w:val="1AF8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557098"/>
    <w:multiLevelType w:val="hybridMultilevel"/>
    <w:tmpl w:val="8F6C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9CE2BB2"/>
    <w:multiLevelType w:val="hybridMultilevel"/>
    <w:tmpl w:val="246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F21A95"/>
    <w:multiLevelType w:val="hybridMultilevel"/>
    <w:tmpl w:val="E8F8F91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1B0E2956"/>
    <w:multiLevelType w:val="hybridMultilevel"/>
    <w:tmpl w:val="95AC7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Wingdings"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1B362696"/>
    <w:multiLevelType w:val="hybridMultilevel"/>
    <w:tmpl w:val="20585C3E"/>
    <w:lvl w:ilvl="0" w:tplc="04090003">
      <w:start w:val="1"/>
      <w:numFmt w:val="bullet"/>
      <w:lvlText w:val="o"/>
      <w:lvlJc w:val="left"/>
      <w:pPr>
        <w:ind w:left="2700" w:hanging="360"/>
      </w:pPr>
      <w:rPr>
        <w:rFonts w:ascii="Courier New" w:hAnsi="Courier New" w:cs="Wingdings" w:hint="default"/>
      </w:rPr>
    </w:lvl>
    <w:lvl w:ilvl="1" w:tplc="04090003" w:tentative="1">
      <w:start w:val="1"/>
      <w:numFmt w:val="bullet"/>
      <w:lvlText w:val="o"/>
      <w:lvlJc w:val="left"/>
      <w:pPr>
        <w:ind w:left="3420" w:hanging="360"/>
      </w:pPr>
      <w:rPr>
        <w:rFonts w:ascii="Courier New" w:hAnsi="Courier New" w:cs="Wingdings"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Wingdings"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Wingdings"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1D3364A2"/>
    <w:multiLevelType w:val="hybridMultilevel"/>
    <w:tmpl w:val="D12AD6A2"/>
    <w:lvl w:ilvl="0" w:tplc="6A5CE6B0">
      <w:start w:val="1"/>
      <w:numFmt w:val="lowerLetter"/>
      <w:lvlText w:val="(%1)"/>
      <w:lvlJc w:val="left"/>
      <w:pPr>
        <w:ind w:left="1477"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8">
    <w:nsid w:val="1E247004"/>
    <w:multiLevelType w:val="hybridMultilevel"/>
    <w:tmpl w:val="31FE4D72"/>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F14CE1"/>
    <w:multiLevelType w:val="hybridMultilevel"/>
    <w:tmpl w:val="4412F7FA"/>
    <w:lvl w:ilvl="0" w:tplc="AA2E2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5F4352"/>
    <w:multiLevelType w:val="hybridMultilevel"/>
    <w:tmpl w:val="C82CC41A"/>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4078CAAE">
      <w:start w:val="1"/>
      <w:numFmt w:val="lowerRoman"/>
      <w:lvlText w:val="(%2)"/>
      <w:lvlJc w:val="left"/>
      <w:pPr>
        <w:ind w:left="1440" w:hanging="360"/>
      </w:pPr>
      <w:rPr>
        <w:rFonts w:ascii="Arial" w:eastAsia="Calibri" w:hAnsi="Arial" w:cs="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F06E8F"/>
    <w:multiLevelType w:val="multilevel"/>
    <w:tmpl w:val="169E0ACA"/>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0620135"/>
    <w:multiLevelType w:val="hybridMultilevel"/>
    <w:tmpl w:val="874A9F90"/>
    <w:lvl w:ilvl="0" w:tplc="D8A0FA82">
      <w:start w:val="1"/>
      <w:numFmt w:val="lowerLetter"/>
      <w:lvlText w:val="(%1)"/>
      <w:lvlJc w:val="left"/>
      <w:pPr>
        <w:ind w:left="1080" w:hanging="360"/>
      </w:pPr>
      <w:rPr>
        <w:rFonts w:cs="Times New Roman" w:hint="default"/>
        <w:b w:val="0"/>
        <w:snapToGrid/>
        <w:color w:val="auto"/>
        <w:spacing w:val="-7"/>
        <w:w w:val="105"/>
        <w:sz w:val="20"/>
        <w:szCs w:val="20"/>
      </w:rPr>
    </w:lvl>
    <w:lvl w:ilvl="1" w:tplc="0134A466">
      <w:start w:val="1"/>
      <w:numFmt w:val="lowerRoman"/>
      <w:lvlText w:val="(%2)"/>
      <w:lvlJc w:val="left"/>
      <w:pPr>
        <w:ind w:left="1710" w:hanging="360"/>
      </w:pPr>
      <w:rPr>
        <w:rFonts w:cs="Times New Roman" w:hint="default"/>
        <w:snapToGrid/>
        <w:spacing w:val="6"/>
        <w:w w:val="105"/>
        <w:sz w:val="20"/>
        <w:szCs w:val="20"/>
      </w:rPr>
    </w:lvl>
    <w:lvl w:ilvl="2" w:tplc="B1547E28">
      <w:start w:val="1"/>
      <w:numFmt w:val="lowerLetter"/>
      <w:lvlText w:val="%3)"/>
      <w:lvlJc w:val="left"/>
      <w:pPr>
        <w:ind w:left="2700" w:hanging="360"/>
      </w:pPr>
      <w:rPr>
        <w:rFonts w:hint="default"/>
      </w:rPr>
    </w:lvl>
    <w:lvl w:ilvl="3" w:tplc="04090003">
      <w:start w:val="1"/>
      <w:numFmt w:val="bullet"/>
      <w:lvlText w:val="o"/>
      <w:lvlJc w:val="left"/>
      <w:pPr>
        <w:ind w:left="3240" w:hanging="360"/>
      </w:pPr>
      <w:rPr>
        <w:rFonts w:ascii="Courier New" w:hAnsi="Courier New" w:cs="Wingdings" w:hint="default"/>
      </w:rPr>
    </w:lvl>
    <w:lvl w:ilvl="4" w:tplc="6B1816D2">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12D0353"/>
    <w:multiLevelType w:val="hybridMultilevel"/>
    <w:tmpl w:val="6C100200"/>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EF1338"/>
    <w:multiLevelType w:val="hybridMultilevel"/>
    <w:tmpl w:val="ECF4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323AA1"/>
    <w:multiLevelType w:val="hybridMultilevel"/>
    <w:tmpl w:val="63BC95FE"/>
    <w:lvl w:ilvl="0" w:tplc="04090001">
      <w:start w:val="1"/>
      <w:numFmt w:val="bullet"/>
      <w:lvlText w:val=""/>
      <w:lvlJc w:val="left"/>
      <w:pPr>
        <w:ind w:left="882" w:hanging="360"/>
      </w:pPr>
      <w:rPr>
        <w:rFonts w:ascii="Symbol" w:hAnsi="Symbol" w:hint="default"/>
      </w:rPr>
    </w:lvl>
    <w:lvl w:ilvl="1" w:tplc="9586C276">
      <w:numFmt w:val="bullet"/>
      <w:lvlText w:val="•"/>
      <w:lvlJc w:val="left"/>
      <w:pPr>
        <w:ind w:left="1602" w:hanging="360"/>
      </w:pPr>
      <w:rPr>
        <w:rFonts w:ascii="Arial" w:eastAsia="Times New Roman" w:hAnsi="Arial" w:cs="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Wingdings"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Wingdings"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24516922"/>
    <w:multiLevelType w:val="hybridMultilevel"/>
    <w:tmpl w:val="00AAB7F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5770457"/>
    <w:multiLevelType w:val="multilevel"/>
    <w:tmpl w:val="1F960456"/>
    <w:lvl w:ilvl="0">
      <w:start w:val="1"/>
      <w:numFmt w:val="decimal"/>
      <w:pStyle w:val="numberlevel1"/>
      <w:lvlText w:val="%1.0"/>
      <w:lvlJc w:val="left"/>
      <w:pPr>
        <w:tabs>
          <w:tab w:val="num" w:pos="540"/>
        </w:tabs>
        <w:ind w:left="396" w:hanging="216"/>
      </w:pPr>
      <w:rPr>
        <w:rFonts w:hint="default"/>
      </w:rPr>
    </w:lvl>
    <w:lvl w:ilvl="1">
      <w:start w:val="1"/>
      <w:numFmt w:val="decimal"/>
      <w:lvlText w:val="2.%2"/>
      <w:lvlJc w:val="left"/>
      <w:pPr>
        <w:tabs>
          <w:tab w:val="num" w:pos="5688"/>
        </w:tabs>
        <w:ind w:left="5688" w:hanging="1008"/>
      </w:pPr>
      <w:rPr>
        <w:rFonts w:hint="default"/>
      </w:rPr>
    </w:lvl>
    <w:lvl w:ilvl="2">
      <w:start w:val="1"/>
      <w:numFmt w:val="decimal"/>
      <w:lvlText w:val="%1.%2.%3"/>
      <w:lvlJc w:val="left"/>
      <w:pPr>
        <w:tabs>
          <w:tab w:val="num" w:pos="3420"/>
        </w:tabs>
        <w:ind w:left="3132" w:hanging="432"/>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8">
    <w:nsid w:val="259908F2"/>
    <w:multiLevelType w:val="hybridMultilevel"/>
    <w:tmpl w:val="A2F8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6097331"/>
    <w:multiLevelType w:val="hybridMultilevel"/>
    <w:tmpl w:val="65501374"/>
    <w:lvl w:ilvl="0" w:tplc="3DB2225E">
      <w:start w:val="1"/>
      <w:numFmt w:val="lowerLetter"/>
      <w:lvlText w:val="(%1)"/>
      <w:lvlJc w:val="left"/>
      <w:pPr>
        <w:ind w:left="720" w:hanging="360"/>
      </w:pPr>
      <w:rPr>
        <w:rFonts w:cs="Times New Roman" w:hint="default"/>
        <w:b w:val="0"/>
        <w:snapToGrid/>
        <w:color w:val="auto"/>
        <w:spacing w:val="-7"/>
        <w:w w:val="105"/>
        <w:sz w:val="20"/>
        <w:szCs w:val="20"/>
      </w:rPr>
    </w:lvl>
    <w:lvl w:ilvl="1" w:tplc="0A885A56">
      <w:start w:val="1"/>
      <w:numFmt w:val="lowerLetter"/>
      <w:lvlText w:val="%2)"/>
      <w:lvlJc w:val="left"/>
      <w:pPr>
        <w:ind w:left="1440" w:hanging="360"/>
      </w:pPr>
      <w:rPr>
        <w:rFonts w:ascii="Times New Roman" w:hAnsi="Times New Roman" w:hint="default"/>
        <w:b w:val="0"/>
        <w:snapToGrid/>
        <w:color w:val="auto"/>
        <w:spacing w:val="-7"/>
        <w:w w:val="105"/>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5A5985"/>
    <w:multiLevelType w:val="multilevel"/>
    <w:tmpl w:val="169E0ACA"/>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7E65F8C"/>
    <w:multiLevelType w:val="hybridMultilevel"/>
    <w:tmpl w:val="2D849C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Wingdings"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Wingdings"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285C007B"/>
    <w:multiLevelType w:val="hybridMultilevel"/>
    <w:tmpl w:val="4D82DAFA"/>
    <w:lvl w:ilvl="0" w:tplc="64989090">
      <w:start w:val="1"/>
      <w:numFmt w:val="lowerRoman"/>
      <w:pStyle w:val="normindi"/>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8AC1855"/>
    <w:multiLevelType w:val="hybridMultilevel"/>
    <w:tmpl w:val="FFD673E6"/>
    <w:lvl w:ilvl="0" w:tplc="A3825584">
      <w:start w:val="1"/>
      <w:numFmt w:val="lowerLetter"/>
      <w:lvlText w:val="(%1)"/>
      <w:lvlJc w:val="left"/>
      <w:pPr>
        <w:ind w:left="360" w:hanging="360"/>
      </w:pPr>
      <w:rPr>
        <w:rFonts w:ascii="Arial" w:eastAsia="Calibri" w:hAnsi="Arial" w:cs="Wingding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9031AAD"/>
    <w:multiLevelType w:val="hybridMultilevel"/>
    <w:tmpl w:val="41D27646"/>
    <w:lvl w:ilvl="0" w:tplc="6A5CE6B0">
      <w:start w:val="1"/>
      <w:numFmt w:val="lowerLetter"/>
      <w:lvlText w:val="(%1)"/>
      <w:lvlJc w:val="left"/>
      <w:pPr>
        <w:ind w:left="540" w:hanging="360"/>
      </w:pPr>
      <w:rPr>
        <w:rFonts w:cs="Times New Roman" w:hint="default"/>
        <w:b w:val="0"/>
        <w:snapToGrid/>
        <w:color w:val="auto"/>
        <w:spacing w:val="-7"/>
        <w:w w:val="105"/>
        <w:sz w:val="20"/>
        <w:szCs w:val="20"/>
      </w:rPr>
    </w:lvl>
    <w:lvl w:ilvl="1" w:tplc="04090017">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29113969"/>
    <w:multiLevelType w:val="hybridMultilevel"/>
    <w:tmpl w:val="3C82A0CE"/>
    <w:lvl w:ilvl="0" w:tplc="04090001">
      <w:start w:val="1"/>
      <w:numFmt w:val="bullet"/>
      <w:lvlText w:val=""/>
      <w:lvlJc w:val="left"/>
      <w:pPr>
        <w:ind w:left="1169" w:hanging="360"/>
      </w:pPr>
      <w:rPr>
        <w:rFonts w:ascii="Symbol" w:hAnsi="Symbol" w:hint="default"/>
      </w:rPr>
    </w:lvl>
    <w:lvl w:ilvl="1" w:tplc="F9C22060">
      <w:start w:val="1"/>
      <w:numFmt w:val="lowerLetter"/>
      <w:lvlText w:val="(%2)"/>
      <w:lvlJc w:val="left"/>
      <w:pPr>
        <w:ind w:left="1889" w:hanging="360"/>
      </w:pPr>
      <w:rPr>
        <w:rFonts w:ascii="Arial" w:eastAsia="Calibri" w:hAnsi="Arial" w:cs="Wingdings"/>
      </w:r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6">
    <w:nsid w:val="296409D3"/>
    <w:multiLevelType w:val="hybridMultilevel"/>
    <w:tmpl w:val="0332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9E615A4"/>
    <w:multiLevelType w:val="hybridMultilevel"/>
    <w:tmpl w:val="F77E4BB2"/>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93764B"/>
    <w:multiLevelType w:val="hybridMultilevel"/>
    <w:tmpl w:val="EB1A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B3A1B52"/>
    <w:multiLevelType w:val="hybridMultilevel"/>
    <w:tmpl w:val="BD9CBC52"/>
    <w:lvl w:ilvl="0" w:tplc="04090003">
      <w:start w:val="1"/>
      <w:numFmt w:val="bullet"/>
      <w:lvlText w:val="o"/>
      <w:lvlJc w:val="left"/>
      <w:pPr>
        <w:ind w:left="0" w:hanging="360"/>
      </w:pPr>
      <w:rPr>
        <w:rFonts w:ascii="Courier New" w:hAnsi="Courier New" w:cs="Wingdings" w:hint="default"/>
      </w:rPr>
    </w:lvl>
    <w:lvl w:ilvl="1" w:tplc="04090003">
      <w:start w:val="1"/>
      <w:numFmt w:val="bullet"/>
      <w:lvlText w:val="o"/>
      <w:lvlJc w:val="left"/>
      <w:pPr>
        <w:ind w:left="720" w:hanging="360"/>
      </w:pPr>
      <w:rPr>
        <w:rFonts w:ascii="Courier New" w:hAnsi="Courier New" w:cs="Wingdings" w:hint="default"/>
      </w:rPr>
    </w:lvl>
    <w:lvl w:ilvl="2" w:tplc="04090003">
      <w:start w:val="1"/>
      <w:numFmt w:val="bullet"/>
      <w:lvlText w:val="o"/>
      <w:lvlJc w:val="left"/>
      <w:pPr>
        <w:ind w:left="1440" w:hanging="360"/>
      </w:pPr>
      <w:rPr>
        <w:rFonts w:ascii="Courier New" w:hAnsi="Courier New" w:cs="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50">
    <w:nsid w:val="2B830484"/>
    <w:multiLevelType w:val="hybridMultilevel"/>
    <w:tmpl w:val="378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F9222B"/>
    <w:multiLevelType w:val="hybridMultilevel"/>
    <w:tmpl w:val="EA5A43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Wingdings"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2C1F62A4"/>
    <w:multiLevelType w:val="hybridMultilevel"/>
    <w:tmpl w:val="FC920B4C"/>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C53304B"/>
    <w:multiLevelType w:val="hybridMultilevel"/>
    <w:tmpl w:val="E132D55E"/>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CD35E62"/>
    <w:multiLevelType w:val="hybridMultilevel"/>
    <w:tmpl w:val="356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2D52C3"/>
    <w:multiLevelType w:val="hybridMultilevel"/>
    <w:tmpl w:val="E5FECE4E"/>
    <w:lvl w:ilvl="0" w:tplc="3E221B10">
      <w:start w:val="1"/>
      <w:numFmt w:val="lowerLetter"/>
      <w:lvlText w:val="(%1)"/>
      <w:lvlJc w:val="left"/>
      <w:pPr>
        <w:ind w:left="2160" w:hanging="360"/>
      </w:pPr>
      <w:rPr>
        <w:rFonts w:ascii="Times New Roman" w:hAnsi="Times New Roman" w:cs="Times New Roman" w:hint="default"/>
        <w:b w:val="0"/>
        <w:snapToGrid/>
        <w:color w:val="auto"/>
        <w:spacing w:val="-7"/>
        <w:w w:val="105"/>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DFF5D1A"/>
    <w:multiLevelType w:val="hybridMultilevel"/>
    <w:tmpl w:val="0024D53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Wingdings"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Wingdings" w:hint="default"/>
      </w:rPr>
    </w:lvl>
    <w:lvl w:ilvl="8" w:tplc="04090005" w:tentative="1">
      <w:start w:val="1"/>
      <w:numFmt w:val="bullet"/>
      <w:lvlText w:val=""/>
      <w:lvlJc w:val="left"/>
      <w:pPr>
        <w:ind w:left="7027" w:hanging="360"/>
      </w:pPr>
      <w:rPr>
        <w:rFonts w:ascii="Wingdings" w:hAnsi="Wingdings" w:hint="default"/>
      </w:rPr>
    </w:lvl>
  </w:abstractNum>
  <w:abstractNum w:abstractNumId="57">
    <w:nsid w:val="2F48278B"/>
    <w:multiLevelType w:val="hybridMultilevel"/>
    <w:tmpl w:val="67B2B794"/>
    <w:lvl w:ilvl="0" w:tplc="918235CE">
      <w:start w:val="1"/>
      <w:numFmt w:val="decimal"/>
      <w:lvlText w:val="%1."/>
      <w:lvlJc w:val="left"/>
      <w:pPr>
        <w:ind w:left="360" w:hanging="360"/>
      </w:pPr>
      <w:rPr>
        <w:rFonts w:ascii="Times New Roman" w:hAnsi="Times New Roman"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F99462C"/>
    <w:multiLevelType w:val="hybridMultilevel"/>
    <w:tmpl w:val="94DC37F2"/>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BF3E4C"/>
    <w:multiLevelType w:val="hybridMultilevel"/>
    <w:tmpl w:val="507E5BC8"/>
    <w:lvl w:ilvl="0" w:tplc="04090001">
      <w:start w:val="1"/>
      <w:numFmt w:val="bullet"/>
      <w:lvlText w:val=""/>
      <w:lvlJc w:val="left"/>
      <w:pPr>
        <w:ind w:left="54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30C11BFB"/>
    <w:multiLevelType w:val="multilevel"/>
    <w:tmpl w:val="43DEE73E"/>
    <w:styleLink w:val="Style1"/>
    <w:lvl w:ilvl="0">
      <w:start w:val="1"/>
      <w:numFmt w:val="lowerRoman"/>
      <w:lvlText w:val="(%1)"/>
      <w:lvlJc w:val="left"/>
      <w:pPr>
        <w:ind w:left="1080" w:hanging="360"/>
      </w:pPr>
      <w:rPr>
        <w:rFonts w:cs="Times New Roman" w:hint="default"/>
        <w:b w:val="0"/>
        <w:snapToGrid/>
        <w:color w:val="auto"/>
        <w:spacing w:val="-7"/>
        <w:w w:val="105"/>
        <w:sz w:val="20"/>
        <w:szCs w:val="20"/>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31066390"/>
    <w:multiLevelType w:val="hybridMultilevel"/>
    <w:tmpl w:val="9A66D73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Wingdings"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Wingdings"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Wingdings" w:hint="default"/>
      </w:rPr>
    </w:lvl>
    <w:lvl w:ilvl="8" w:tplc="04090005" w:tentative="1">
      <w:start w:val="1"/>
      <w:numFmt w:val="bullet"/>
      <w:lvlText w:val=""/>
      <w:lvlJc w:val="left"/>
      <w:pPr>
        <w:ind w:left="6717" w:hanging="360"/>
      </w:pPr>
      <w:rPr>
        <w:rFonts w:ascii="Wingdings" w:hAnsi="Wingdings" w:hint="default"/>
      </w:rPr>
    </w:lvl>
  </w:abstractNum>
  <w:abstractNum w:abstractNumId="62">
    <w:nsid w:val="31C10503"/>
    <w:multiLevelType w:val="hybridMultilevel"/>
    <w:tmpl w:val="F4261844"/>
    <w:lvl w:ilvl="0" w:tplc="34B2F7A6">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637CDB"/>
    <w:multiLevelType w:val="hybridMultilevel"/>
    <w:tmpl w:val="AADEB4AC"/>
    <w:lvl w:ilvl="0" w:tplc="D820BE6E">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CF2083"/>
    <w:multiLevelType w:val="hybridMultilevel"/>
    <w:tmpl w:val="0F8A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6976F49"/>
    <w:multiLevelType w:val="multilevel"/>
    <w:tmpl w:val="3C4CA8E8"/>
    <w:lvl w:ilvl="0">
      <w:start w:val="1"/>
      <w:numFmt w:val="bullet"/>
      <w:lvlText w:val=""/>
      <w:lvlJc w:val="left"/>
      <w:pPr>
        <w:ind w:left="360" w:hanging="360"/>
      </w:pPr>
      <w:rPr>
        <w:rFonts w:ascii="Symbol" w:hAnsi="Symbol" w:hint="default"/>
        <w:b/>
      </w:rPr>
    </w:lvl>
    <w:lvl w:ilvl="1">
      <w:start w:val="1"/>
      <w:numFmt w:val="bullet"/>
      <w:lvlText w:val=""/>
      <w:lvlJc w:val="left"/>
      <w:pPr>
        <w:ind w:left="540" w:hanging="54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nsid w:val="38420BD5"/>
    <w:multiLevelType w:val="multilevel"/>
    <w:tmpl w:val="3C4CA8E8"/>
    <w:lvl w:ilvl="0">
      <w:start w:val="1"/>
      <w:numFmt w:val="bullet"/>
      <w:lvlText w:val=""/>
      <w:lvlJc w:val="left"/>
      <w:pPr>
        <w:ind w:left="720" w:hanging="360"/>
      </w:pPr>
      <w:rPr>
        <w:rFonts w:ascii="Symbol" w:hAnsi="Symbol" w:hint="default"/>
        <w:b w:val="0"/>
        <w:i w:val="0"/>
        <w:strike w:val="0"/>
        <w:dstrike w:val="0"/>
        <w:color w:val="000000"/>
        <w:sz w:val="20"/>
        <w:u w:val="none" w:color="000000"/>
        <w:vertAlign w:val="baseline"/>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85B36CA"/>
    <w:multiLevelType w:val="hybridMultilevel"/>
    <w:tmpl w:val="8E782DCC"/>
    <w:lvl w:ilvl="0" w:tplc="47CE035E">
      <w:start w:val="1"/>
      <w:numFmt w:val="lowerLetter"/>
      <w:lvlText w:val="(%1)"/>
      <w:lvlJc w:val="left"/>
      <w:pPr>
        <w:ind w:left="108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8A14889"/>
    <w:multiLevelType w:val="hybridMultilevel"/>
    <w:tmpl w:val="E5BAC202"/>
    <w:lvl w:ilvl="0" w:tplc="6A5CE6B0">
      <w:start w:val="1"/>
      <w:numFmt w:val="lowerLetter"/>
      <w:lvlText w:val="(%1)"/>
      <w:lvlJc w:val="left"/>
      <w:pPr>
        <w:ind w:left="108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8B2466B"/>
    <w:multiLevelType w:val="hybridMultilevel"/>
    <w:tmpl w:val="903E3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A9B0B7A"/>
    <w:multiLevelType w:val="hybridMultilevel"/>
    <w:tmpl w:val="AE04501E"/>
    <w:lvl w:ilvl="0" w:tplc="1542D0CA">
      <w:start w:val="1"/>
      <w:numFmt w:val="lowerLetter"/>
      <w:lvlText w:val="(%1)"/>
      <w:lvlJc w:val="left"/>
      <w:pPr>
        <w:ind w:left="360" w:hanging="360"/>
      </w:pPr>
      <w:rPr>
        <w:rFonts w:cs="Times New Roman" w:hint="default"/>
        <w:b w:val="0"/>
        <w:i/>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ABB60CE"/>
    <w:multiLevelType w:val="hybridMultilevel"/>
    <w:tmpl w:val="DF008098"/>
    <w:lvl w:ilvl="0" w:tplc="A4802A5C">
      <w:start w:val="1"/>
      <w:numFmt w:val="lowerLetter"/>
      <w:lvlText w:val="(%1)"/>
      <w:lvlJc w:val="left"/>
      <w:pPr>
        <w:ind w:left="54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nsid w:val="3C0A1650"/>
    <w:multiLevelType w:val="hybridMultilevel"/>
    <w:tmpl w:val="49F239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Wingdings" w:hint="default"/>
      </w:rPr>
    </w:lvl>
    <w:lvl w:ilvl="8" w:tplc="04090005" w:tentative="1">
      <w:start w:val="1"/>
      <w:numFmt w:val="bullet"/>
      <w:lvlText w:val=""/>
      <w:lvlJc w:val="left"/>
      <w:pPr>
        <w:ind w:left="7020" w:hanging="360"/>
      </w:pPr>
      <w:rPr>
        <w:rFonts w:ascii="Wingdings" w:hAnsi="Wingdings" w:hint="default"/>
      </w:rPr>
    </w:lvl>
  </w:abstractNum>
  <w:abstractNum w:abstractNumId="73">
    <w:nsid w:val="3CD14CF1"/>
    <w:multiLevelType w:val="hybridMultilevel"/>
    <w:tmpl w:val="FA3EDFB0"/>
    <w:lvl w:ilvl="0" w:tplc="B912731A">
      <w:start w:val="1"/>
      <w:numFmt w:val="bullet"/>
      <w:lvlText w:val=""/>
      <w:lvlJc w:val="left"/>
      <w:pPr>
        <w:ind w:left="720" w:hanging="360"/>
      </w:pPr>
      <w:rPr>
        <w:rFonts w:ascii="Wingdings" w:hAnsi="Wingdings" w:hint="default"/>
      </w:rPr>
    </w:lvl>
    <w:lvl w:ilvl="1" w:tplc="F2BE0C3E">
      <w:numFmt w:val="bullet"/>
      <w:pStyle w:val="tablebul1"/>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DEC5626"/>
    <w:multiLevelType w:val="hybridMultilevel"/>
    <w:tmpl w:val="54BE6AF2"/>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Wingdings"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Wingdings"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Wingdings" w:hint="default"/>
      </w:rPr>
    </w:lvl>
    <w:lvl w:ilvl="8" w:tplc="04090005" w:tentative="1">
      <w:start w:val="1"/>
      <w:numFmt w:val="bullet"/>
      <w:lvlText w:val=""/>
      <w:lvlJc w:val="left"/>
      <w:pPr>
        <w:ind w:left="6877" w:hanging="360"/>
      </w:pPr>
      <w:rPr>
        <w:rFonts w:ascii="Wingdings" w:hAnsi="Wingdings" w:hint="default"/>
      </w:rPr>
    </w:lvl>
  </w:abstractNum>
  <w:abstractNum w:abstractNumId="75">
    <w:nsid w:val="3E243ED4"/>
    <w:multiLevelType w:val="hybridMultilevel"/>
    <w:tmpl w:val="77B008F8"/>
    <w:lvl w:ilvl="0" w:tplc="6A5CE6B0">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5E5702"/>
    <w:multiLevelType w:val="hybridMultilevel"/>
    <w:tmpl w:val="6D969834"/>
    <w:lvl w:ilvl="0" w:tplc="E966AE5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01F3548"/>
    <w:multiLevelType w:val="multilevel"/>
    <w:tmpl w:val="34725174"/>
    <w:lvl w:ilvl="0">
      <w:start w:val="1"/>
      <w:numFmt w:val="upperLetter"/>
      <w:pStyle w:val="Appendixhead"/>
      <w:lvlText w:val="%1."/>
      <w:lvlJc w:val="left"/>
      <w:pPr>
        <w:ind w:left="757"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1837" w:hanging="1440"/>
      </w:pPr>
      <w:rPr>
        <w:rFonts w:hint="default"/>
      </w:rPr>
    </w:lvl>
  </w:abstractNum>
  <w:abstractNum w:abstractNumId="78">
    <w:nsid w:val="43916298"/>
    <w:multiLevelType w:val="hybridMultilevel"/>
    <w:tmpl w:val="A3DCB780"/>
    <w:lvl w:ilvl="0" w:tplc="6A5CE6B0">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CE7ED7"/>
    <w:multiLevelType w:val="hybridMultilevel"/>
    <w:tmpl w:val="C5E4731E"/>
    <w:lvl w:ilvl="0" w:tplc="0134A466">
      <w:start w:val="1"/>
      <w:numFmt w:val="lowerRoman"/>
      <w:lvlText w:val="(%1)"/>
      <w:lvlJc w:val="left"/>
      <w:pPr>
        <w:ind w:left="720" w:hanging="360"/>
      </w:pPr>
      <w:rPr>
        <w:rFonts w:cs="Times New Roman" w:hint="default"/>
        <w:b w:val="0"/>
        <w:snapToGrid/>
        <w:color w:val="auto"/>
        <w:spacing w:val="6"/>
        <w:w w:val="105"/>
        <w:sz w:val="20"/>
        <w:szCs w:val="20"/>
      </w:rPr>
    </w:lvl>
    <w:lvl w:ilvl="1" w:tplc="BBF8AD8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146E32"/>
    <w:multiLevelType w:val="multilevel"/>
    <w:tmpl w:val="7C089E00"/>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4232F4B"/>
    <w:multiLevelType w:val="hybridMultilevel"/>
    <w:tmpl w:val="8042C626"/>
    <w:lvl w:ilvl="0" w:tplc="5B0C69EC">
      <w:start w:val="1"/>
      <w:numFmt w:val="lowerLetter"/>
      <w:lvlText w:val="(%1)"/>
      <w:lvlJc w:val="left"/>
      <w:pPr>
        <w:ind w:left="36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47170BD"/>
    <w:multiLevelType w:val="hybridMultilevel"/>
    <w:tmpl w:val="2EBE7CD2"/>
    <w:lvl w:ilvl="0" w:tplc="21F4F0F2">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4966C51"/>
    <w:multiLevelType w:val="hybridMultilevel"/>
    <w:tmpl w:val="3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5087674"/>
    <w:multiLevelType w:val="hybridMultilevel"/>
    <w:tmpl w:val="B71A167A"/>
    <w:lvl w:ilvl="0" w:tplc="7E04EF28">
      <w:start w:val="1"/>
      <w:numFmt w:val="lowerRoman"/>
      <w:lvlText w:val="(%1)"/>
      <w:lvlJc w:val="left"/>
      <w:pPr>
        <w:ind w:left="1440" w:hanging="360"/>
      </w:pPr>
      <w:rPr>
        <w:rFonts w:cs="Times New Roman" w:hint="default"/>
        <w:snapToGrid/>
        <w:spacing w:val="6"/>
        <w:w w:val="105"/>
        <w:sz w:val="24"/>
        <w:szCs w:val="24"/>
      </w:rPr>
    </w:lvl>
    <w:lvl w:ilvl="1" w:tplc="94A025B6">
      <w:start w:val="1"/>
      <w:numFmt w:val="lowerRoman"/>
      <w:lvlText w:val="(%2)"/>
      <w:lvlJc w:val="left"/>
      <w:pPr>
        <w:ind w:left="2160" w:hanging="360"/>
      </w:pPr>
      <w:rPr>
        <w:rFonts w:cs="Times New Roman" w:hint="default"/>
        <w:snapToGrid/>
        <w:spacing w:val="6"/>
        <w:w w:val="105"/>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512117D"/>
    <w:multiLevelType w:val="hybridMultilevel"/>
    <w:tmpl w:val="74DA4904"/>
    <w:lvl w:ilvl="0" w:tplc="A1442936">
      <w:start w:val="1"/>
      <w:numFmt w:val="lowerLetter"/>
      <w:pStyle w:val="norminda"/>
      <w:lvlText w:val="%1."/>
      <w:lvlJc w:val="left"/>
      <w:pPr>
        <w:ind w:left="645" w:hanging="360"/>
      </w:pPr>
      <w:rPr>
        <w:rFonts w:hint="default"/>
      </w:rPr>
    </w:lvl>
    <w:lvl w:ilvl="1" w:tplc="04090013">
      <w:start w:val="1"/>
      <w:numFmt w:val="upperRoman"/>
      <w:lvlText w:val="%2."/>
      <w:lvlJc w:val="right"/>
      <w:pPr>
        <w:ind w:left="1365" w:hanging="360"/>
      </w:pPr>
      <w:rPr>
        <w:rFonts w:hint="default"/>
      </w:rPr>
    </w:lvl>
    <w:lvl w:ilvl="2" w:tplc="941C6EB0">
      <w:numFmt w:val="bullet"/>
      <w:lvlText w:val="•"/>
      <w:lvlJc w:val="left"/>
      <w:pPr>
        <w:ind w:left="2085" w:hanging="360"/>
      </w:pPr>
      <w:rPr>
        <w:rFonts w:ascii="Times New Roman" w:eastAsia="Times New Roman" w:hAnsi="Times New Roman" w:cs="Times New Roman"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Wingdings"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Wingdings" w:hint="default"/>
      </w:rPr>
    </w:lvl>
    <w:lvl w:ilvl="8" w:tplc="04090005" w:tentative="1">
      <w:start w:val="1"/>
      <w:numFmt w:val="bullet"/>
      <w:lvlText w:val=""/>
      <w:lvlJc w:val="left"/>
      <w:pPr>
        <w:ind w:left="6405" w:hanging="360"/>
      </w:pPr>
      <w:rPr>
        <w:rFonts w:ascii="Wingdings" w:hAnsi="Wingdings" w:hint="default"/>
      </w:rPr>
    </w:lvl>
  </w:abstractNum>
  <w:abstractNum w:abstractNumId="86">
    <w:nsid w:val="45260DCA"/>
    <w:multiLevelType w:val="hybridMultilevel"/>
    <w:tmpl w:val="5CA0E7C8"/>
    <w:lvl w:ilvl="0" w:tplc="6A5CE6B0">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3C5EB7"/>
    <w:multiLevelType w:val="multilevel"/>
    <w:tmpl w:val="B29A5F4A"/>
    <w:lvl w:ilvl="0">
      <w:start w:val="1"/>
      <w:numFmt w:val="decimal"/>
      <w:lvlText w:val="%1."/>
      <w:lvlJc w:val="left"/>
      <w:pPr>
        <w:ind w:left="720" w:hanging="360"/>
      </w:p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46A03C3C"/>
    <w:multiLevelType w:val="hybridMultilevel"/>
    <w:tmpl w:val="2132BD38"/>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8064AD2"/>
    <w:multiLevelType w:val="hybridMultilevel"/>
    <w:tmpl w:val="3E0A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8603D26"/>
    <w:multiLevelType w:val="hybridMultilevel"/>
    <w:tmpl w:val="6C00B240"/>
    <w:lvl w:ilvl="0" w:tplc="D144A5B4">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2314CE"/>
    <w:multiLevelType w:val="multilevel"/>
    <w:tmpl w:val="CBD64B50"/>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2">
    <w:nsid w:val="499C34F2"/>
    <w:multiLevelType w:val="hybridMultilevel"/>
    <w:tmpl w:val="85E8B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9A043E3"/>
    <w:multiLevelType w:val="multilevel"/>
    <w:tmpl w:val="3C4CA8E8"/>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A421456"/>
    <w:multiLevelType w:val="hybridMultilevel"/>
    <w:tmpl w:val="36E08AEA"/>
    <w:lvl w:ilvl="0" w:tplc="D762504E">
      <w:start w:val="1"/>
      <w:numFmt w:val="lowerLetter"/>
      <w:lvlText w:val="(%1)"/>
      <w:lvlJc w:val="left"/>
      <w:pPr>
        <w:ind w:left="1980" w:hanging="360"/>
      </w:pPr>
      <w:rPr>
        <w:rFonts w:ascii="Arial" w:eastAsia="Calibri" w:hAnsi="Arial" w:cs="Wingding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5">
    <w:nsid w:val="4A52635D"/>
    <w:multiLevelType w:val="hybridMultilevel"/>
    <w:tmpl w:val="75AEF6D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nsid w:val="4AE73EE3"/>
    <w:multiLevelType w:val="hybridMultilevel"/>
    <w:tmpl w:val="A6E2AC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97">
    <w:nsid w:val="4BCF7D5A"/>
    <w:multiLevelType w:val="hybridMultilevel"/>
    <w:tmpl w:val="5D02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C371A17"/>
    <w:multiLevelType w:val="hybridMultilevel"/>
    <w:tmpl w:val="348896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E780D4E"/>
    <w:multiLevelType w:val="hybridMultilevel"/>
    <w:tmpl w:val="26FAABC0"/>
    <w:lvl w:ilvl="0" w:tplc="6A5CE6B0">
      <w:start w:val="1"/>
      <w:numFmt w:val="lowerLetter"/>
      <w:lvlText w:val="(%1)"/>
      <w:lvlJc w:val="left"/>
      <w:pPr>
        <w:ind w:left="612"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0">
    <w:nsid w:val="50A74B42"/>
    <w:multiLevelType w:val="multilevel"/>
    <w:tmpl w:val="3C4CA8E8"/>
    <w:lvl w:ilvl="0">
      <w:start w:val="1"/>
      <w:numFmt w:val="bullet"/>
      <w:lvlText w:val=""/>
      <w:lvlJc w:val="left"/>
      <w:pPr>
        <w:ind w:left="720" w:hanging="360"/>
      </w:pPr>
      <w:rPr>
        <w:rFonts w:ascii="Symbol" w:hAnsi="Symbol" w:hint="default"/>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510E51E2"/>
    <w:multiLevelType w:val="hybridMultilevel"/>
    <w:tmpl w:val="5C26805A"/>
    <w:lvl w:ilvl="0" w:tplc="6EF6355A">
      <w:start w:val="1"/>
      <w:numFmt w:val="lowerLetter"/>
      <w:lvlText w:val="(%1)"/>
      <w:lvlJc w:val="left"/>
      <w:pPr>
        <w:ind w:left="36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18652BB"/>
    <w:multiLevelType w:val="hybridMultilevel"/>
    <w:tmpl w:val="298405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Wingdings" w:hint="default"/>
      </w:rPr>
    </w:lvl>
    <w:lvl w:ilvl="8" w:tplc="04090005" w:tentative="1">
      <w:start w:val="1"/>
      <w:numFmt w:val="bullet"/>
      <w:lvlText w:val=""/>
      <w:lvlJc w:val="left"/>
      <w:pPr>
        <w:ind w:left="7020" w:hanging="360"/>
      </w:pPr>
      <w:rPr>
        <w:rFonts w:ascii="Wingdings" w:hAnsi="Wingdings" w:hint="default"/>
      </w:rPr>
    </w:lvl>
  </w:abstractNum>
  <w:abstractNum w:abstractNumId="103">
    <w:nsid w:val="51D51796"/>
    <w:multiLevelType w:val="hybridMultilevel"/>
    <w:tmpl w:val="816C6B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04">
    <w:nsid w:val="529F5837"/>
    <w:multiLevelType w:val="hybridMultilevel"/>
    <w:tmpl w:val="0C00AB4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Wingdings"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Wingdings"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Wingdings" w:hint="default"/>
      </w:rPr>
    </w:lvl>
    <w:lvl w:ilvl="8" w:tplc="04090005" w:tentative="1">
      <w:start w:val="1"/>
      <w:numFmt w:val="bullet"/>
      <w:lvlText w:val=""/>
      <w:lvlJc w:val="left"/>
      <w:pPr>
        <w:ind w:left="6877" w:hanging="360"/>
      </w:pPr>
      <w:rPr>
        <w:rFonts w:ascii="Wingdings" w:hAnsi="Wingdings" w:hint="default"/>
      </w:rPr>
    </w:lvl>
  </w:abstractNum>
  <w:abstractNum w:abstractNumId="105">
    <w:nsid w:val="52BD6E27"/>
    <w:multiLevelType w:val="hybridMultilevel"/>
    <w:tmpl w:val="34FC3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3576E8E"/>
    <w:multiLevelType w:val="hybridMultilevel"/>
    <w:tmpl w:val="1D3A7B14"/>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4B727B6"/>
    <w:multiLevelType w:val="hybridMultilevel"/>
    <w:tmpl w:val="4C6C568E"/>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Wingdings"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Wingdings"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Wingdings" w:hint="default"/>
      </w:rPr>
    </w:lvl>
    <w:lvl w:ilvl="8" w:tplc="04090005" w:tentative="1">
      <w:start w:val="1"/>
      <w:numFmt w:val="bullet"/>
      <w:lvlText w:val=""/>
      <w:lvlJc w:val="left"/>
      <w:pPr>
        <w:ind w:left="6715" w:hanging="360"/>
      </w:pPr>
      <w:rPr>
        <w:rFonts w:ascii="Wingdings" w:hAnsi="Wingdings" w:hint="default"/>
      </w:rPr>
    </w:lvl>
  </w:abstractNum>
  <w:abstractNum w:abstractNumId="108">
    <w:nsid w:val="54C426AE"/>
    <w:multiLevelType w:val="hybridMultilevel"/>
    <w:tmpl w:val="34FC1700"/>
    <w:lvl w:ilvl="0" w:tplc="04090001">
      <w:start w:val="1"/>
      <w:numFmt w:val="bullet"/>
      <w:lvlText w:val=""/>
      <w:lvlJc w:val="left"/>
      <w:pPr>
        <w:ind w:left="1080" w:hanging="360"/>
      </w:pPr>
      <w:rPr>
        <w:rFonts w:ascii="Symbol" w:hAnsi="Symbol" w:hint="default"/>
        <w:b w:val="0"/>
        <w:snapToGrid/>
        <w:color w:val="auto"/>
        <w:spacing w:val="-7"/>
        <w:w w:val="105"/>
        <w:sz w:val="20"/>
        <w:szCs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7080F55"/>
    <w:multiLevelType w:val="hybridMultilevel"/>
    <w:tmpl w:val="DEE6D21C"/>
    <w:lvl w:ilvl="0" w:tplc="F99ECF40">
      <w:start w:val="1"/>
      <w:numFmt w:val="lowerLetter"/>
      <w:lvlText w:val="(%1)"/>
      <w:lvlJc w:val="left"/>
      <w:pPr>
        <w:ind w:left="720" w:hanging="360"/>
      </w:pPr>
      <w:rPr>
        <w:rFonts w:cs="Times New Roman" w:hint="default"/>
        <w:b w:val="0"/>
        <w:strike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2276F4"/>
    <w:multiLevelType w:val="hybridMultilevel"/>
    <w:tmpl w:val="9F12DE82"/>
    <w:lvl w:ilvl="0" w:tplc="04090001">
      <w:start w:val="1"/>
      <w:numFmt w:val="bullet"/>
      <w:lvlText w:val=""/>
      <w:lvlJc w:val="left"/>
      <w:pPr>
        <w:ind w:left="900" w:hanging="360"/>
      </w:pPr>
      <w:rPr>
        <w:rFonts w:ascii="Symbol" w:hAnsi="Symbol" w:hint="default"/>
        <w:b w:val="0"/>
        <w:snapToGrid/>
        <w:color w:val="auto"/>
        <w:spacing w:val="-7"/>
        <w:w w:val="105"/>
        <w:sz w:val="20"/>
        <w:szCs w:val="20"/>
      </w:rPr>
    </w:lvl>
    <w:lvl w:ilvl="1" w:tplc="9078DA06">
      <w:numFmt w:val="bullet"/>
      <w:lvlText w:val="•"/>
      <w:lvlJc w:val="left"/>
      <w:pPr>
        <w:ind w:left="1260" w:firstLine="0"/>
      </w:pPr>
      <w:rPr>
        <w:rFonts w:ascii="Times New Roman" w:eastAsia="Calibri" w:hAnsi="Times New Roman" w:cs="Times New Roman" w:hint="default"/>
      </w:rPr>
    </w:lvl>
    <w:lvl w:ilvl="2" w:tplc="0538AECE">
      <w:numFmt w:val="bullet"/>
      <w:lvlText w:val="–"/>
      <w:lvlJc w:val="left"/>
      <w:pPr>
        <w:ind w:left="2160" w:firstLine="0"/>
      </w:pPr>
      <w:rPr>
        <w:rFonts w:ascii="Times New Roman" w:eastAsia="Calibri" w:hAnsi="Times New Roman"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1">
    <w:nsid w:val="58167E33"/>
    <w:multiLevelType w:val="hybridMultilevel"/>
    <w:tmpl w:val="9CD62766"/>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7A743A9E">
      <w:start w:val="1"/>
      <w:numFmt w:val="lowerRoman"/>
      <w:lvlText w:val="(%2)"/>
      <w:lvlJc w:val="left"/>
      <w:pPr>
        <w:ind w:left="1080" w:hanging="360"/>
      </w:pPr>
      <w:rPr>
        <w:rFonts w:cs="Times New Roman" w:hint="default"/>
        <w:snapToGrid/>
        <w:spacing w:val="6"/>
        <w:w w:val="105"/>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829655A"/>
    <w:multiLevelType w:val="hybridMultilevel"/>
    <w:tmpl w:val="D5D6EA6C"/>
    <w:lvl w:ilvl="0" w:tplc="6A5CE6B0">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4937F4"/>
    <w:multiLevelType w:val="hybridMultilevel"/>
    <w:tmpl w:val="895C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C95A61"/>
    <w:multiLevelType w:val="hybridMultilevel"/>
    <w:tmpl w:val="1B8662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15">
    <w:nsid w:val="5A4C6A8A"/>
    <w:multiLevelType w:val="hybridMultilevel"/>
    <w:tmpl w:val="EBAEF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A955E72"/>
    <w:multiLevelType w:val="multilevel"/>
    <w:tmpl w:val="49CA2C22"/>
    <w:lvl w:ilvl="0">
      <w:start w:val="4"/>
      <w:numFmt w:val="decimal"/>
      <w:lvlText w:val="%1"/>
      <w:lvlJc w:val="left"/>
      <w:pPr>
        <w:ind w:left="360" w:hanging="360"/>
      </w:pPr>
      <w:rPr>
        <w:rFonts w:hint="default"/>
      </w:rPr>
    </w:lvl>
    <w:lvl w:ilvl="1">
      <w:start w:val="1"/>
      <w:numFmt w:val="decimal"/>
      <w:pStyle w:val="Head1-4"/>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17">
    <w:nsid w:val="5AAD6E00"/>
    <w:multiLevelType w:val="hybridMultilevel"/>
    <w:tmpl w:val="8612C26C"/>
    <w:lvl w:ilvl="0" w:tplc="979472B2">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D1070F6"/>
    <w:multiLevelType w:val="hybridMultilevel"/>
    <w:tmpl w:val="BCA45504"/>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E301328"/>
    <w:multiLevelType w:val="hybridMultilevel"/>
    <w:tmpl w:val="4FF00DB4"/>
    <w:lvl w:ilvl="0" w:tplc="04090001">
      <w:start w:val="1"/>
      <w:numFmt w:val="bullet"/>
      <w:lvlText w:val=""/>
      <w:lvlJc w:val="left"/>
      <w:pPr>
        <w:ind w:left="1169" w:hanging="360"/>
      </w:pPr>
      <w:rPr>
        <w:rFonts w:ascii="Symbol" w:hAnsi="Symbol" w:hint="default"/>
      </w:rPr>
    </w:lvl>
    <w:lvl w:ilvl="1" w:tplc="F9C22060">
      <w:start w:val="1"/>
      <w:numFmt w:val="lowerLetter"/>
      <w:lvlText w:val="(%2)"/>
      <w:lvlJc w:val="left"/>
      <w:pPr>
        <w:ind w:left="1889" w:hanging="360"/>
      </w:pPr>
      <w:rPr>
        <w:rFonts w:ascii="Arial" w:eastAsia="Calibri" w:hAnsi="Arial" w:cs="Wingdings"/>
      </w:r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20">
    <w:nsid w:val="5E72785A"/>
    <w:multiLevelType w:val="hybridMultilevel"/>
    <w:tmpl w:val="C568C170"/>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5EEC540A"/>
    <w:multiLevelType w:val="hybridMultilevel"/>
    <w:tmpl w:val="8966B030"/>
    <w:lvl w:ilvl="0" w:tplc="6A5CE6B0">
      <w:start w:val="1"/>
      <w:numFmt w:val="lowerLetter"/>
      <w:lvlText w:val="(%1)"/>
      <w:lvlJc w:val="left"/>
      <w:pPr>
        <w:ind w:left="360" w:hanging="360"/>
      </w:pPr>
      <w:rPr>
        <w:rFonts w:cs="Times New Roman" w:hint="default"/>
        <w:b w:val="0"/>
        <w:snapToGrid/>
        <w:color w:val="auto"/>
        <w:spacing w:val="-7"/>
        <w:w w:val="105"/>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0445161"/>
    <w:multiLevelType w:val="multilevel"/>
    <w:tmpl w:val="169E0ACA"/>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60FA1A39"/>
    <w:multiLevelType w:val="hybridMultilevel"/>
    <w:tmpl w:val="2F84601A"/>
    <w:lvl w:ilvl="0" w:tplc="1FA086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B51D76"/>
    <w:multiLevelType w:val="hybridMultilevel"/>
    <w:tmpl w:val="E9CA75F8"/>
    <w:lvl w:ilvl="0" w:tplc="6A5CE6B0">
      <w:start w:val="1"/>
      <w:numFmt w:val="lowerLetter"/>
      <w:lvlText w:val="(%1)"/>
      <w:lvlJc w:val="left"/>
      <w:pPr>
        <w:ind w:left="36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22D2057"/>
    <w:multiLevelType w:val="hybridMultilevel"/>
    <w:tmpl w:val="DEC232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24D785D"/>
    <w:multiLevelType w:val="hybridMultilevel"/>
    <w:tmpl w:val="FFD673E6"/>
    <w:lvl w:ilvl="0" w:tplc="A3825584">
      <w:start w:val="1"/>
      <w:numFmt w:val="lowerLetter"/>
      <w:lvlText w:val="(%1)"/>
      <w:lvlJc w:val="left"/>
      <w:pPr>
        <w:ind w:left="360" w:hanging="360"/>
      </w:pPr>
      <w:rPr>
        <w:rFonts w:ascii="Arial" w:eastAsia="Calibri" w:hAnsi="Arial" w:cs="Wingding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28303FA"/>
    <w:multiLevelType w:val="hybridMultilevel"/>
    <w:tmpl w:val="89BEC6B2"/>
    <w:lvl w:ilvl="0" w:tplc="66CC12FA">
      <w:start w:val="1"/>
      <w:numFmt w:val="lowerLetter"/>
      <w:lvlText w:val="(%1)"/>
      <w:lvlJc w:val="left"/>
      <w:pPr>
        <w:ind w:left="90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8">
    <w:nsid w:val="63B84F13"/>
    <w:multiLevelType w:val="hybridMultilevel"/>
    <w:tmpl w:val="A7223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47241D4"/>
    <w:multiLevelType w:val="hybridMultilevel"/>
    <w:tmpl w:val="48868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4AC786B"/>
    <w:multiLevelType w:val="hybridMultilevel"/>
    <w:tmpl w:val="F6CC7416"/>
    <w:lvl w:ilvl="0" w:tplc="04090001">
      <w:start w:val="1"/>
      <w:numFmt w:val="bullet"/>
      <w:lvlText w:val=""/>
      <w:lvlJc w:val="left"/>
      <w:pPr>
        <w:ind w:left="702" w:hanging="360"/>
      </w:pPr>
      <w:rPr>
        <w:rFonts w:ascii="Symbol" w:hAnsi="Symbol" w:hint="default"/>
        <w:b w:val="0"/>
        <w:snapToGrid/>
        <w:color w:val="auto"/>
        <w:spacing w:val="-7"/>
        <w:w w:val="105"/>
        <w:sz w:val="20"/>
        <w:szCs w:val="20"/>
      </w:rPr>
    </w:lvl>
    <w:lvl w:ilvl="1" w:tplc="4596F98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5680615"/>
    <w:multiLevelType w:val="hybridMultilevel"/>
    <w:tmpl w:val="238AEB98"/>
    <w:lvl w:ilvl="0" w:tplc="B20022F8">
      <w:start w:val="1"/>
      <w:numFmt w:val="lowerLetter"/>
      <w:lvlText w:val="(%1)"/>
      <w:lvlJc w:val="left"/>
      <w:pPr>
        <w:ind w:left="702"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57E6DF5"/>
    <w:multiLevelType w:val="hybridMultilevel"/>
    <w:tmpl w:val="263C35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33">
    <w:nsid w:val="65A53606"/>
    <w:multiLevelType w:val="hybridMultilevel"/>
    <w:tmpl w:val="99EA397A"/>
    <w:lvl w:ilvl="0" w:tplc="E6EC7DD8">
      <w:start w:val="1"/>
      <w:numFmt w:val="lowerLetter"/>
      <w:lvlText w:val="(%1)"/>
      <w:lvlJc w:val="left"/>
      <w:pPr>
        <w:ind w:left="720" w:hanging="360"/>
      </w:pPr>
      <w:rPr>
        <w:rFonts w:cs="Times New Roman" w:hint="default"/>
        <w:b w:val="0"/>
        <w:snapToGrid/>
        <w:color w:val="auto"/>
        <w:spacing w:val="-7"/>
        <w:w w:val="105"/>
        <w:sz w:val="20"/>
        <w:szCs w:val="20"/>
      </w:rPr>
    </w:lvl>
    <w:lvl w:ilvl="1" w:tplc="6A5CE6B0">
      <w:start w:val="1"/>
      <w:numFmt w:val="lowerLetter"/>
      <w:lvlText w:val="(%2)"/>
      <w:lvlJc w:val="left"/>
      <w:pPr>
        <w:ind w:left="1440" w:hanging="360"/>
      </w:pPr>
      <w:rPr>
        <w:rFonts w:cs="Times New Roman" w:hint="default"/>
        <w:b w:val="0"/>
        <w:snapToGrid/>
        <w:color w:val="auto"/>
        <w:spacing w:val="-7"/>
        <w:w w:val="105"/>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6C13F7"/>
    <w:multiLevelType w:val="hybridMultilevel"/>
    <w:tmpl w:val="79C4CD7A"/>
    <w:lvl w:ilvl="0" w:tplc="69B24F74">
      <w:start w:val="1"/>
      <w:numFmt w:val="lowerLetter"/>
      <w:lvlText w:val="(%1)"/>
      <w:lvlJc w:val="left"/>
      <w:pPr>
        <w:ind w:left="720" w:hanging="360"/>
      </w:pPr>
      <w:rPr>
        <w:rFonts w:cs="Times New Roman" w:hint="default"/>
        <w:b w:val="0"/>
        <w:snapToGrid/>
        <w:color w:val="auto"/>
        <w:spacing w:val="-7"/>
        <w:w w:val="105"/>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758720F"/>
    <w:multiLevelType w:val="hybridMultilevel"/>
    <w:tmpl w:val="330E0DF0"/>
    <w:lvl w:ilvl="0" w:tplc="1CDEDB1A">
      <w:start w:val="1"/>
      <w:numFmt w:val="lowerLetter"/>
      <w:lvlText w:val="(%1)"/>
      <w:lvlJc w:val="left"/>
      <w:pPr>
        <w:ind w:left="36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680F41CD"/>
    <w:multiLevelType w:val="hybridMultilevel"/>
    <w:tmpl w:val="C938F59C"/>
    <w:lvl w:ilvl="0" w:tplc="1B32BF08">
      <w:start w:val="1"/>
      <w:numFmt w:val="lowerLetter"/>
      <w:lvlText w:val="(%1)"/>
      <w:lvlJc w:val="left"/>
      <w:pPr>
        <w:ind w:left="1080" w:hanging="720"/>
      </w:pPr>
      <w:rPr>
        <w:rFonts w:ascii="Arial" w:eastAsia="Calibri" w:hAnsi="Arial"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8363714"/>
    <w:multiLevelType w:val="hybridMultilevel"/>
    <w:tmpl w:val="72C436BC"/>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B7090A"/>
    <w:multiLevelType w:val="hybridMultilevel"/>
    <w:tmpl w:val="E6CCD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68D27EDA"/>
    <w:multiLevelType w:val="multilevel"/>
    <w:tmpl w:val="3C4CA8E8"/>
    <w:lvl w:ilvl="0">
      <w:start w:val="1"/>
      <w:numFmt w:val="bullet"/>
      <w:lvlText w:val=""/>
      <w:lvlJc w:val="left"/>
      <w:pPr>
        <w:ind w:left="720" w:hanging="360"/>
      </w:pPr>
      <w:rPr>
        <w:rFonts w:ascii="Symbol" w:hAnsi="Symbol" w:hint="default"/>
        <w:b w:val="0"/>
        <w:i w:val="0"/>
        <w:strike w:val="0"/>
        <w:dstrike w:val="0"/>
        <w:color w:val="000000"/>
        <w:sz w:val="20"/>
        <w:u w:val="none" w:color="000000"/>
        <w:vertAlign w:val="baseline"/>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68F722D7"/>
    <w:multiLevelType w:val="hybridMultilevel"/>
    <w:tmpl w:val="B548355C"/>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4078CAAE">
      <w:start w:val="1"/>
      <w:numFmt w:val="lowerRoman"/>
      <w:lvlText w:val="(%2)"/>
      <w:lvlJc w:val="left"/>
      <w:pPr>
        <w:ind w:left="1440" w:hanging="360"/>
      </w:pPr>
      <w:rPr>
        <w:rFonts w:ascii="Arial" w:eastAsia="Calibri" w:hAnsi="Arial" w:cs="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A22643A"/>
    <w:multiLevelType w:val="hybridMultilevel"/>
    <w:tmpl w:val="88C2DEA8"/>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AC31696"/>
    <w:multiLevelType w:val="hybridMultilevel"/>
    <w:tmpl w:val="8F24CC7C"/>
    <w:lvl w:ilvl="0" w:tplc="70C2250A">
      <w:start w:val="1"/>
      <w:numFmt w:val="lowerLetter"/>
      <w:lvlText w:val="(%1)"/>
      <w:lvlJc w:val="left"/>
      <w:pPr>
        <w:ind w:left="900" w:hanging="360"/>
      </w:pPr>
      <w:rPr>
        <w:rFonts w:ascii="Times New Roman" w:hAnsi="Times New Roman"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B4D3922"/>
    <w:multiLevelType w:val="hybridMultilevel"/>
    <w:tmpl w:val="39304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6C0D7558"/>
    <w:multiLevelType w:val="hybridMultilevel"/>
    <w:tmpl w:val="EF0EAAA0"/>
    <w:lvl w:ilvl="0" w:tplc="6A5CE6B0">
      <w:start w:val="1"/>
      <w:numFmt w:val="lowerLetter"/>
      <w:lvlText w:val="(%1)"/>
      <w:lvlJc w:val="left"/>
      <w:pPr>
        <w:ind w:left="720" w:hanging="360"/>
      </w:pPr>
      <w:rPr>
        <w:rFonts w:cs="Times New Roman"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D3C6C1B"/>
    <w:multiLevelType w:val="hybridMultilevel"/>
    <w:tmpl w:val="43EC09A6"/>
    <w:lvl w:ilvl="0" w:tplc="04090001">
      <w:start w:val="1"/>
      <w:numFmt w:val="bullet"/>
      <w:lvlText w:val=""/>
      <w:lvlJc w:val="left"/>
      <w:pPr>
        <w:ind w:left="1260" w:hanging="72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46">
    <w:nsid w:val="6DC56318"/>
    <w:multiLevelType w:val="multilevel"/>
    <w:tmpl w:val="169E0ACA"/>
    <w:lvl w:ilvl="0">
      <w:start w:val="1"/>
      <w:numFmt w:val="bullet"/>
      <w:lvlText w:val=""/>
      <w:lvlJc w:val="left"/>
      <w:pPr>
        <w:ind w:left="720" w:hanging="360"/>
      </w:pPr>
      <w:rPr>
        <w:rFonts w:ascii="Symbol" w:hAnsi="Symbol" w:hint="default"/>
        <w:b w:val="0"/>
        <w:snapToGrid/>
        <w:color w:val="auto"/>
        <w:spacing w:val="-7"/>
        <w:w w:val="105"/>
        <w:sz w:val="20"/>
        <w:szCs w:val="20"/>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nsid w:val="6FDD4EA6"/>
    <w:multiLevelType w:val="hybridMultilevel"/>
    <w:tmpl w:val="A028913E"/>
    <w:lvl w:ilvl="0" w:tplc="04090003">
      <w:start w:val="1"/>
      <w:numFmt w:val="bullet"/>
      <w:lvlText w:val="o"/>
      <w:lvlJc w:val="left"/>
      <w:pPr>
        <w:ind w:left="1514" w:hanging="360"/>
      </w:pPr>
      <w:rPr>
        <w:rFonts w:ascii="Courier New" w:hAnsi="Courier New" w:cs="Wingdings" w:hint="default"/>
      </w:rPr>
    </w:lvl>
    <w:lvl w:ilvl="1" w:tplc="04090003">
      <w:start w:val="1"/>
      <w:numFmt w:val="bullet"/>
      <w:lvlText w:val="o"/>
      <w:lvlJc w:val="left"/>
      <w:pPr>
        <w:ind w:left="2230" w:hanging="360"/>
      </w:pPr>
      <w:rPr>
        <w:rFonts w:ascii="Courier New" w:hAnsi="Courier New" w:cs="Wingdings"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Wingdings"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Wingdings" w:hint="default"/>
      </w:rPr>
    </w:lvl>
    <w:lvl w:ilvl="8" w:tplc="04090005" w:tentative="1">
      <w:start w:val="1"/>
      <w:numFmt w:val="bullet"/>
      <w:lvlText w:val=""/>
      <w:lvlJc w:val="left"/>
      <w:pPr>
        <w:ind w:left="7270" w:hanging="360"/>
      </w:pPr>
      <w:rPr>
        <w:rFonts w:ascii="Wingdings" w:hAnsi="Wingdings" w:hint="default"/>
      </w:rPr>
    </w:lvl>
  </w:abstractNum>
  <w:abstractNum w:abstractNumId="148">
    <w:nsid w:val="702D3B34"/>
    <w:multiLevelType w:val="hybridMultilevel"/>
    <w:tmpl w:val="F5D45948"/>
    <w:lvl w:ilvl="0" w:tplc="AA2E2AAC">
      <w:numFmt w:val="bullet"/>
      <w:lvlText w:val="•"/>
      <w:lvlJc w:val="left"/>
      <w:pPr>
        <w:ind w:left="900" w:hanging="360"/>
      </w:pPr>
      <w:rPr>
        <w:rFonts w:ascii="Times New Roman" w:eastAsia="Times New Roman" w:hAnsi="Times New Roman" w:cs="Times New Roman" w:hint="default"/>
      </w:rPr>
    </w:lvl>
    <w:lvl w:ilvl="1" w:tplc="10090003" w:tentative="1">
      <w:start w:val="1"/>
      <w:numFmt w:val="bullet"/>
      <w:lvlText w:val="o"/>
      <w:lvlJc w:val="left"/>
      <w:pPr>
        <w:ind w:left="1620" w:hanging="360"/>
      </w:pPr>
      <w:rPr>
        <w:rFonts w:ascii="Courier New" w:hAnsi="Courier New" w:cs="Wingdings"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Wingdings"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Wingdings" w:hint="default"/>
      </w:rPr>
    </w:lvl>
    <w:lvl w:ilvl="8" w:tplc="10090005" w:tentative="1">
      <w:start w:val="1"/>
      <w:numFmt w:val="bullet"/>
      <w:lvlText w:val=""/>
      <w:lvlJc w:val="left"/>
      <w:pPr>
        <w:ind w:left="6660" w:hanging="360"/>
      </w:pPr>
      <w:rPr>
        <w:rFonts w:ascii="Wingdings" w:hAnsi="Wingdings" w:hint="default"/>
      </w:rPr>
    </w:lvl>
  </w:abstractNum>
  <w:abstractNum w:abstractNumId="149">
    <w:nsid w:val="7288239C"/>
    <w:multiLevelType w:val="multilevel"/>
    <w:tmpl w:val="4AEEDE40"/>
    <w:lvl w:ilvl="0">
      <w:numFmt w:val="bullet"/>
      <w:lvlText w:val="•"/>
      <w:lvlJc w:val="left"/>
      <w:pPr>
        <w:tabs>
          <w:tab w:val="num" w:pos="520"/>
        </w:tabs>
        <w:ind w:left="520" w:hanging="360"/>
      </w:pPr>
      <w:rPr>
        <w:rFonts w:ascii="Times New Roman" w:eastAsia="Times New Roman" w:hAnsi="Times New Roman" w:cs="Times New Roman" w:hint="default"/>
        <w:sz w:val="20"/>
      </w:rPr>
    </w:lvl>
    <w:lvl w:ilvl="1">
      <w:start w:val="1"/>
      <w:numFmt w:val="lowerLetter"/>
      <w:lvlText w:val="(%2)"/>
      <w:lvlJc w:val="left"/>
      <w:pPr>
        <w:ind w:left="1240" w:hanging="360"/>
      </w:pPr>
      <w:rPr>
        <w:rFonts w:hint="default"/>
      </w:rPr>
    </w:lvl>
    <w:lvl w:ilvl="2">
      <w:start w:val="1"/>
      <w:numFmt w:val="lowerLetter"/>
      <w:lvlText w:val="(%3)"/>
      <w:lvlJc w:val="left"/>
      <w:pPr>
        <w:ind w:left="2320" w:hanging="720"/>
      </w:pPr>
      <w:rPr>
        <w:rFonts w:cs="Times New Roman" w:hint="default"/>
        <w:b w:val="0"/>
        <w:snapToGrid/>
        <w:color w:val="auto"/>
        <w:spacing w:val="-7"/>
        <w:w w:val="105"/>
        <w:sz w:val="20"/>
        <w:szCs w:val="20"/>
      </w:rPr>
    </w:lvl>
    <w:lvl w:ilvl="3">
      <w:start w:val="1"/>
      <w:numFmt w:val="upperLetter"/>
      <w:lvlText w:val="%4."/>
      <w:lvlJc w:val="left"/>
      <w:pPr>
        <w:ind w:left="2680" w:hanging="360"/>
      </w:pPr>
      <w:rPr>
        <w:rFonts w:hint="default"/>
      </w:rPr>
    </w:lvl>
    <w:lvl w:ilvl="4">
      <w:start w:val="1"/>
      <w:numFmt w:val="decimal"/>
      <w:lvlText w:val="%5."/>
      <w:lvlJc w:val="left"/>
      <w:pPr>
        <w:ind w:left="3400" w:hanging="360"/>
      </w:pPr>
      <w:rPr>
        <w:rFonts w:hint="default"/>
      </w:rPr>
    </w:lvl>
    <w:lvl w:ilvl="5" w:tentative="1">
      <w:start w:val="1"/>
      <w:numFmt w:val="bullet"/>
      <w:lvlText w:val=""/>
      <w:lvlJc w:val="left"/>
      <w:pPr>
        <w:tabs>
          <w:tab w:val="num" w:pos="4120"/>
        </w:tabs>
        <w:ind w:left="4120" w:hanging="360"/>
      </w:pPr>
      <w:rPr>
        <w:rFonts w:ascii="Wingdings" w:hAnsi="Wingdings" w:hint="default"/>
        <w:sz w:val="20"/>
      </w:rPr>
    </w:lvl>
    <w:lvl w:ilvl="6" w:tentative="1">
      <w:start w:val="1"/>
      <w:numFmt w:val="bullet"/>
      <w:lvlText w:val=""/>
      <w:lvlJc w:val="left"/>
      <w:pPr>
        <w:tabs>
          <w:tab w:val="num" w:pos="4840"/>
        </w:tabs>
        <w:ind w:left="4840" w:hanging="360"/>
      </w:pPr>
      <w:rPr>
        <w:rFonts w:ascii="Wingdings" w:hAnsi="Wingdings" w:hint="default"/>
        <w:sz w:val="20"/>
      </w:rPr>
    </w:lvl>
    <w:lvl w:ilvl="7" w:tentative="1">
      <w:start w:val="1"/>
      <w:numFmt w:val="bullet"/>
      <w:lvlText w:val=""/>
      <w:lvlJc w:val="left"/>
      <w:pPr>
        <w:tabs>
          <w:tab w:val="num" w:pos="5560"/>
        </w:tabs>
        <w:ind w:left="5560" w:hanging="360"/>
      </w:pPr>
      <w:rPr>
        <w:rFonts w:ascii="Wingdings" w:hAnsi="Wingdings" w:hint="default"/>
        <w:sz w:val="20"/>
      </w:rPr>
    </w:lvl>
    <w:lvl w:ilvl="8" w:tentative="1">
      <w:start w:val="1"/>
      <w:numFmt w:val="bullet"/>
      <w:lvlText w:val=""/>
      <w:lvlJc w:val="left"/>
      <w:pPr>
        <w:tabs>
          <w:tab w:val="num" w:pos="6280"/>
        </w:tabs>
        <w:ind w:left="6280" w:hanging="360"/>
      </w:pPr>
      <w:rPr>
        <w:rFonts w:ascii="Wingdings" w:hAnsi="Wingdings" w:hint="default"/>
        <w:sz w:val="20"/>
      </w:rPr>
    </w:lvl>
  </w:abstractNum>
  <w:abstractNum w:abstractNumId="150">
    <w:nsid w:val="75701BE0"/>
    <w:multiLevelType w:val="hybridMultilevel"/>
    <w:tmpl w:val="09DCC0A0"/>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65142FB"/>
    <w:multiLevelType w:val="hybridMultilevel"/>
    <w:tmpl w:val="AFACCBD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Wingdings"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Wingdings"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Wingdings" w:hint="default"/>
      </w:rPr>
    </w:lvl>
    <w:lvl w:ilvl="8" w:tplc="04090005" w:tentative="1">
      <w:start w:val="1"/>
      <w:numFmt w:val="bullet"/>
      <w:lvlText w:val=""/>
      <w:lvlJc w:val="left"/>
      <w:pPr>
        <w:ind w:left="6934" w:hanging="360"/>
      </w:pPr>
      <w:rPr>
        <w:rFonts w:ascii="Wingdings" w:hAnsi="Wingdings" w:hint="default"/>
      </w:rPr>
    </w:lvl>
  </w:abstractNum>
  <w:abstractNum w:abstractNumId="152">
    <w:nsid w:val="77321D4E"/>
    <w:multiLevelType w:val="hybridMultilevel"/>
    <w:tmpl w:val="0C6E1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76" w:hanging="360"/>
      </w:pPr>
      <w:rPr>
        <w:rFonts w:ascii="Courier New" w:hAnsi="Courier New" w:cs="Wingdings"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Wingdings"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Wingdings" w:hint="default"/>
      </w:rPr>
    </w:lvl>
    <w:lvl w:ilvl="8" w:tplc="04090005" w:tentative="1">
      <w:start w:val="1"/>
      <w:numFmt w:val="bullet"/>
      <w:lvlText w:val=""/>
      <w:lvlJc w:val="left"/>
      <w:pPr>
        <w:ind w:left="6116" w:hanging="360"/>
      </w:pPr>
      <w:rPr>
        <w:rFonts w:ascii="Wingdings" w:hAnsi="Wingdings" w:hint="default"/>
      </w:rPr>
    </w:lvl>
  </w:abstractNum>
  <w:abstractNum w:abstractNumId="153">
    <w:nsid w:val="780E7ABE"/>
    <w:multiLevelType w:val="hybridMultilevel"/>
    <w:tmpl w:val="338289E2"/>
    <w:lvl w:ilvl="0" w:tplc="04090001">
      <w:start w:val="1"/>
      <w:numFmt w:val="bullet"/>
      <w:lvlText w:val=""/>
      <w:lvlJc w:val="left"/>
      <w:pPr>
        <w:ind w:left="72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8285798"/>
    <w:multiLevelType w:val="hybridMultilevel"/>
    <w:tmpl w:val="9780765E"/>
    <w:lvl w:ilvl="0" w:tplc="866AF1C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55">
    <w:nsid w:val="78F6403B"/>
    <w:multiLevelType w:val="hybridMultilevel"/>
    <w:tmpl w:val="CCA2DA0A"/>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798E7CE4"/>
    <w:multiLevelType w:val="hybridMultilevel"/>
    <w:tmpl w:val="A17A3294"/>
    <w:lvl w:ilvl="0" w:tplc="B912731A">
      <w:start w:val="1"/>
      <w:numFmt w:val="bullet"/>
      <w:pStyle w:val="tablebul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A136CCD"/>
    <w:multiLevelType w:val="hybridMultilevel"/>
    <w:tmpl w:val="7496FE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58">
    <w:nsid w:val="7AE0400D"/>
    <w:multiLevelType w:val="hybridMultilevel"/>
    <w:tmpl w:val="F89E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075FB7"/>
    <w:multiLevelType w:val="hybridMultilevel"/>
    <w:tmpl w:val="6BF61BFC"/>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C994E46"/>
    <w:multiLevelType w:val="hybridMultilevel"/>
    <w:tmpl w:val="67F2224C"/>
    <w:lvl w:ilvl="0" w:tplc="3960AB10">
      <w:start w:val="1"/>
      <w:numFmt w:val="lowerLetter"/>
      <w:lvlText w:val="(%1)"/>
      <w:lvlJc w:val="left"/>
      <w:pPr>
        <w:ind w:left="360" w:hanging="360"/>
      </w:pPr>
      <w:rPr>
        <w:rFonts w:ascii="Times New Roman" w:hAnsi="Times New Roman" w:cs="Times New Roman" w:hint="default"/>
        <w:b w:val="0"/>
        <w:snapToGrid/>
        <w:color w:val="auto"/>
        <w:spacing w:val="-7"/>
        <w:w w:val="105"/>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7CC14489"/>
    <w:multiLevelType w:val="multilevel"/>
    <w:tmpl w:val="3C4CA8E8"/>
    <w:lvl w:ilvl="0">
      <w:start w:val="1"/>
      <w:numFmt w:val="bullet"/>
      <w:lvlText w:val=""/>
      <w:lvlJc w:val="left"/>
      <w:pPr>
        <w:ind w:left="720" w:hanging="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7E8A3576"/>
    <w:multiLevelType w:val="hybridMultilevel"/>
    <w:tmpl w:val="6284E3A4"/>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FEF5134"/>
    <w:multiLevelType w:val="hybridMultilevel"/>
    <w:tmpl w:val="0420A330"/>
    <w:lvl w:ilvl="0" w:tplc="04090001">
      <w:start w:val="1"/>
      <w:numFmt w:val="bullet"/>
      <w:lvlText w:val=""/>
      <w:lvlJc w:val="left"/>
      <w:pPr>
        <w:ind w:left="360" w:hanging="360"/>
      </w:pPr>
      <w:rPr>
        <w:rFonts w:ascii="Symbol" w:hAnsi="Symbol" w:hint="default"/>
        <w:b w:val="0"/>
        <w:snapToGrid/>
        <w:color w:val="auto"/>
        <w:spacing w:val="-7"/>
        <w:w w:val="105"/>
        <w:sz w:val="20"/>
        <w:szCs w:val="20"/>
      </w:rPr>
    </w:lvl>
    <w:lvl w:ilvl="1" w:tplc="04090017">
      <w:start w:val="1"/>
      <w:numFmt w:val="lowerLetter"/>
      <w:lvlText w:val="%2)"/>
      <w:lvlJc w:val="left"/>
      <w:pPr>
        <w:ind w:left="1080" w:hanging="360"/>
      </w:pPr>
      <w:rPr>
        <w:rFonts w:hint="default"/>
      </w:rPr>
    </w:lvl>
    <w:lvl w:ilvl="2" w:tplc="DE8EA5A4">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75"/>
  </w:num>
  <w:num w:numId="3">
    <w:abstractNumId w:val="42"/>
  </w:num>
  <w:num w:numId="4">
    <w:abstractNumId w:val="85"/>
  </w:num>
  <w:num w:numId="5">
    <w:abstractNumId w:val="156"/>
  </w:num>
  <w:num w:numId="6">
    <w:abstractNumId w:val="73"/>
  </w:num>
  <w:num w:numId="7">
    <w:abstractNumId w:val="103"/>
  </w:num>
  <w:num w:numId="8">
    <w:abstractNumId w:val="108"/>
  </w:num>
  <w:num w:numId="9">
    <w:abstractNumId w:val="21"/>
  </w:num>
  <w:num w:numId="10">
    <w:abstractNumId w:val="122"/>
  </w:num>
  <w:num w:numId="11">
    <w:abstractNumId w:val="148"/>
  </w:num>
  <w:num w:numId="12">
    <w:abstractNumId w:val="11"/>
  </w:num>
  <w:num w:numId="13">
    <w:abstractNumId w:val="25"/>
  </w:num>
  <w:num w:numId="14">
    <w:abstractNumId w:val="46"/>
  </w:num>
  <w:num w:numId="15">
    <w:abstractNumId w:val="50"/>
  </w:num>
  <w:num w:numId="16">
    <w:abstractNumId w:val="60"/>
  </w:num>
  <w:num w:numId="17">
    <w:abstractNumId w:val="57"/>
  </w:num>
  <w:num w:numId="18">
    <w:abstractNumId w:val="116"/>
  </w:num>
  <w:num w:numId="19">
    <w:abstractNumId w:val="132"/>
  </w:num>
  <w:num w:numId="20">
    <w:abstractNumId w:val="143"/>
  </w:num>
  <w:num w:numId="21">
    <w:abstractNumId w:val="138"/>
  </w:num>
  <w:num w:numId="22">
    <w:abstractNumId w:val="38"/>
  </w:num>
  <w:num w:numId="23">
    <w:abstractNumId w:val="114"/>
  </w:num>
  <w:num w:numId="24">
    <w:abstractNumId w:val="22"/>
  </w:num>
  <w:num w:numId="25">
    <w:abstractNumId w:val="48"/>
  </w:num>
  <w:num w:numId="26">
    <w:abstractNumId w:val="158"/>
  </w:num>
  <w:num w:numId="27">
    <w:abstractNumId w:val="29"/>
  </w:num>
  <w:num w:numId="28">
    <w:abstractNumId w:val="72"/>
  </w:num>
  <w:num w:numId="29">
    <w:abstractNumId w:val="69"/>
  </w:num>
  <w:num w:numId="30">
    <w:abstractNumId w:val="77"/>
  </w:num>
  <w:num w:numId="31">
    <w:abstractNumId w:val="83"/>
  </w:num>
  <w:num w:numId="32">
    <w:abstractNumId w:val="102"/>
  </w:num>
  <w:num w:numId="33">
    <w:abstractNumId w:val="74"/>
  </w:num>
  <w:num w:numId="34">
    <w:abstractNumId w:val="87"/>
  </w:num>
  <w:num w:numId="35">
    <w:abstractNumId w:val="56"/>
  </w:num>
  <w:num w:numId="36">
    <w:abstractNumId w:val="15"/>
  </w:num>
  <w:num w:numId="37">
    <w:abstractNumId w:val="151"/>
  </w:num>
  <w:num w:numId="38">
    <w:abstractNumId w:val="76"/>
  </w:num>
  <w:num w:numId="39">
    <w:abstractNumId w:val="24"/>
  </w:num>
  <w:num w:numId="40">
    <w:abstractNumId w:val="41"/>
  </w:num>
  <w:num w:numId="41">
    <w:abstractNumId w:val="118"/>
  </w:num>
  <w:num w:numId="42">
    <w:abstractNumId w:val="20"/>
  </w:num>
  <w:num w:numId="43">
    <w:abstractNumId w:val="129"/>
  </w:num>
  <w:num w:numId="44">
    <w:abstractNumId w:val="115"/>
  </w:num>
  <w:num w:numId="45">
    <w:abstractNumId w:val="58"/>
  </w:num>
  <w:num w:numId="46">
    <w:abstractNumId w:val="137"/>
  </w:num>
  <w:num w:numId="47">
    <w:abstractNumId w:val="150"/>
  </w:num>
  <w:num w:numId="48">
    <w:abstractNumId w:val="141"/>
  </w:num>
  <w:num w:numId="49">
    <w:abstractNumId w:val="28"/>
  </w:num>
  <w:num w:numId="50">
    <w:abstractNumId w:val="153"/>
  </w:num>
  <w:num w:numId="51">
    <w:abstractNumId w:val="30"/>
  </w:num>
  <w:num w:numId="52">
    <w:abstractNumId w:val="39"/>
  </w:num>
  <w:num w:numId="53">
    <w:abstractNumId w:val="140"/>
  </w:num>
  <w:num w:numId="54">
    <w:abstractNumId w:val="142"/>
  </w:num>
  <w:num w:numId="55">
    <w:abstractNumId w:val="40"/>
  </w:num>
  <w:num w:numId="56">
    <w:abstractNumId w:val="154"/>
  </w:num>
  <w:num w:numId="57">
    <w:abstractNumId w:val="126"/>
  </w:num>
  <w:num w:numId="58">
    <w:abstractNumId w:val="92"/>
  </w:num>
  <w:num w:numId="59">
    <w:abstractNumId w:val="4"/>
  </w:num>
  <w:num w:numId="60">
    <w:abstractNumId w:val="101"/>
  </w:num>
  <w:num w:numId="61">
    <w:abstractNumId w:val="97"/>
  </w:num>
  <w:num w:numId="62">
    <w:abstractNumId w:val="107"/>
  </w:num>
  <w:num w:numId="63">
    <w:abstractNumId w:val="135"/>
  </w:num>
  <w:num w:numId="64">
    <w:abstractNumId w:val="81"/>
  </w:num>
  <w:num w:numId="65">
    <w:abstractNumId w:val="152"/>
  </w:num>
  <w:num w:numId="66">
    <w:abstractNumId w:val="147"/>
  </w:num>
  <w:num w:numId="67">
    <w:abstractNumId w:val="63"/>
  </w:num>
  <w:num w:numId="68">
    <w:abstractNumId w:val="6"/>
  </w:num>
  <w:num w:numId="69">
    <w:abstractNumId w:val="71"/>
  </w:num>
  <w:num w:numId="70">
    <w:abstractNumId w:val="149"/>
  </w:num>
  <w:num w:numId="71">
    <w:abstractNumId w:val="90"/>
  </w:num>
  <w:num w:numId="72">
    <w:abstractNumId w:val="13"/>
  </w:num>
  <w:num w:numId="73">
    <w:abstractNumId w:val="67"/>
  </w:num>
  <w:num w:numId="74">
    <w:abstractNumId w:val="7"/>
  </w:num>
  <w:num w:numId="75">
    <w:abstractNumId w:val="82"/>
  </w:num>
  <w:num w:numId="76">
    <w:abstractNumId w:val="32"/>
  </w:num>
  <w:num w:numId="77">
    <w:abstractNumId w:val="94"/>
  </w:num>
  <w:num w:numId="78">
    <w:abstractNumId w:val="65"/>
  </w:num>
  <w:num w:numId="79">
    <w:abstractNumId w:val="113"/>
  </w:num>
  <w:num w:numId="80">
    <w:abstractNumId w:val="125"/>
  </w:num>
  <w:num w:numId="81">
    <w:abstractNumId w:val="18"/>
  </w:num>
  <w:num w:numId="82">
    <w:abstractNumId w:val="2"/>
  </w:num>
  <w:num w:numId="83">
    <w:abstractNumId w:val="145"/>
  </w:num>
  <w:num w:numId="84">
    <w:abstractNumId w:val="100"/>
  </w:num>
  <w:num w:numId="85">
    <w:abstractNumId w:val="61"/>
  </w:num>
  <w:num w:numId="86">
    <w:abstractNumId w:val="34"/>
  </w:num>
  <w:num w:numId="87">
    <w:abstractNumId w:val="8"/>
  </w:num>
  <w:num w:numId="88">
    <w:abstractNumId w:val="35"/>
  </w:num>
  <w:num w:numId="89">
    <w:abstractNumId w:val="51"/>
  </w:num>
  <w:num w:numId="90">
    <w:abstractNumId w:val="127"/>
  </w:num>
  <w:num w:numId="91">
    <w:abstractNumId w:val="84"/>
  </w:num>
  <w:num w:numId="92">
    <w:abstractNumId w:val="0"/>
  </w:num>
  <w:num w:numId="93">
    <w:abstractNumId w:val="157"/>
  </w:num>
  <w:num w:numId="94">
    <w:abstractNumId w:val="96"/>
  </w:num>
  <w:num w:numId="95">
    <w:abstractNumId w:val="17"/>
  </w:num>
  <w:num w:numId="96">
    <w:abstractNumId w:val="64"/>
  </w:num>
  <w:num w:numId="97">
    <w:abstractNumId w:val="136"/>
  </w:num>
  <w:num w:numId="98">
    <w:abstractNumId w:val="43"/>
  </w:num>
  <w:num w:numId="99">
    <w:abstractNumId w:val="105"/>
  </w:num>
  <w:num w:numId="100">
    <w:abstractNumId w:val="55"/>
  </w:num>
  <w:num w:numId="101">
    <w:abstractNumId w:val="26"/>
  </w:num>
  <w:num w:numId="102">
    <w:abstractNumId w:val="104"/>
  </w:num>
  <w:num w:numId="103">
    <w:abstractNumId w:val="134"/>
  </w:num>
  <w:num w:numId="104">
    <w:abstractNumId w:val="62"/>
  </w:num>
  <w:num w:numId="105">
    <w:abstractNumId w:val="131"/>
  </w:num>
  <w:num w:numId="106">
    <w:abstractNumId w:val="23"/>
  </w:num>
  <w:num w:numId="107">
    <w:abstractNumId w:val="3"/>
  </w:num>
  <w:num w:numId="108">
    <w:abstractNumId w:val="130"/>
  </w:num>
  <w:num w:numId="109">
    <w:abstractNumId w:val="128"/>
  </w:num>
  <w:num w:numId="110">
    <w:abstractNumId w:val="161"/>
  </w:num>
  <w:num w:numId="111">
    <w:abstractNumId w:val="66"/>
  </w:num>
  <w:num w:numId="112">
    <w:abstractNumId w:val="139"/>
  </w:num>
  <w:num w:numId="113">
    <w:abstractNumId w:val="5"/>
  </w:num>
  <w:num w:numId="114">
    <w:abstractNumId w:val="45"/>
  </w:num>
  <w:num w:numId="115">
    <w:abstractNumId w:val="119"/>
  </w:num>
  <w:num w:numId="116">
    <w:abstractNumId w:val="95"/>
  </w:num>
  <w:num w:numId="117">
    <w:abstractNumId w:val="59"/>
  </w:num>
  <w:num w:numId="118">
    <w:abstractNumId w:val="106"/>
  </w:num>
  <w:num w:numId="119">
    <w:abstractNumId w:val="162"/>
  </w:num>
  <w:num w:numId="120">
    <w:abstractNumId w:val="155"/>
  </w:num>
  <w:num w:numId="121">
    <w:abstractNumId w:val="53"/>
  </w:num>
  <w:num w:numId="122">
    <w:abstractNumId w:val="159"/>
  </w:num>
  <w:num w:numId="123">
    <w:abstractNumId w:val="52"/>
  </w:num>
  <w:num w:numId="124">
    <w:abstractNumId w:val="10"/>
  </w:num>
  <w:num w:numId="125">
    <w:abstractNumId w:val="36"/>
  </w:num>
  <w:num w:numId="126">
    <w:abstractNumId w:val="1"/>
  </w:num>
  <w:num w:numId="127">
    <w:abstractNumId w:val="47"/>
  </w:num>
  <w:num w:numId="128">
    <w:abstractNumId w:val="88"/>
  </w:num>
  <w:num w:numId="129">
    <w:abstractNumId w:val="9"/>
  </w:num>
  <w:num w:numId="130">
    <w:abstractNumId w:val="110"/>
  </w:num>
  <w:num w:numId="131">
    <w:abstractNumId w:val="120"/>
  </w:num>
  <w:num w:numId="132">
    <w:abstractNumId w:val="163"/>
  </w:num>
  <w:num w:numId="133">
    <w:abstractNumId w:val="98"/>
  </w:num>
  <w:num w:numId="134">
    <w:abstractNumId w:val="146"/>
  </w:num>
  <w:num w:numId="135">
    <w:abstractNumId w:val="31"/>
  </w:num>
  <w:num w:numId="136">
    <w:abstractNumId w:val="12"/>
  </w:num>
  <w:num w:numId="137">
    <w:abstractNumId w:val="121"/>
  </w:num>
  <w:num w:numId="138">
    <w:abstractNumId w:val="16"/>
  </w:num>
  <w:num w:numId="139">
    <w:abstractNumId w:val="19"/>
  </w:num>
  <w:num w:numId="140">
    <w:abstractNumId w:val="70"/>
  </w:num>
  <w:num w:numId="141">
    <w:abstractNumId w:val="89"/>
  </w:num>
  <w:num w:numId="142">
    <w:abstractNumId w:val="27"/>
  </w:num>
  <w:num w:numId="143">
    <w:abstractNumId w:val="33"/>
  </w:num>
  <w:num w:numId="144">
    <w:abstractNumId w:val="68"/>
  </w:num>
  <w:num w:numId="145">
    <w:abstractNumId w:val="78"/>
  </w:num>
  <w:num w:numId="146">
    <w:abstractNumId w:val="86"/>
  </w:num>
  <w:num w:numId="147">
    <w:abstractNumId w:val="111"/>
  </w:num>
  <w:num w:numId="148">
    <w:abstractNumId w:val="133"/>
  </w:num>
  <w:num w:numId="149">
    <w:abstractNumId w:val="144"/>
  </w:num>
  <w:num w:numId="150">
    <w:abstractNumId w:val="99"/>
  </w:num>
  <w:num w:numId="151">
    <w:abstractNumId w:val="93"/>
  </w:num>
  <w:num w:numId="152">
    <w:abstractNumId w:val="44"/>
  </w:num>
  <w:num w:numId="153">
    <w:abstractNumId w:val="160"/>
  </w:num>
  <w:num w:numId="154">
    <w:abstractNumId w:val="79"/>
  </w:num>
  <w:num w:numId="155">
    <w:abstractNumId w:val="124"/>
  </w:num>
  <w:num w:numId="156">
    <w:abstractNumId w:val="112"/>
  </w:num>
  <w:num w:numId="157">
    <w:abstractNumId w:val="109"/>
  </w:num>
  <w:num w:numId="158">
    <w:abstractNumId w:val="49"/>
  </w:num>
  <w:num w:numId="159">
    <w:abstractNumId w:val="14"/>
  </w:num>
  <w:num w:numId="160">
    <w:abstractNumId w:val="54"/>
  </w:num>
  <w:num w:numId="161">
    <w:abstractNumId w:val="80"/>
  </w:num>
  <w:num w:numId="162">
    <w:abstractNumId w:val="91"/>
  </w:num>
  <w:num w:numId="163">
    <w:abstractNumId w:val="117"/>
  </w:num>
  <w:num w:numId="164">
    <w:abstractNumId w:val="12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6E1782-6F53-4D4A-966B-20B4C9CBDCAC}"/>
    <w:docVar w:name="dgnword-eventsink" w:val="141794239232"/>
    <w:docVar w:name="WfLargeDoc" w:val="11"/>
    <w:docVar w:name="WfLastSegment" w:val=" 128546 n"/>
    <w:docVar w:name="WfProtection" w:val="1"/>
    <w:docVar w:name="WfRevTM" w:val="Macintosh SSD:Users:siiri:Documents:DOKUMENDID:moonika:WF-failid:Memory:WordFast Memory:Varia:ISA_1_mälu:ISA_1_memory.txt"/>
    <w:docVar w:name="WfStyles" w:val=" 281   no"/>
  </w:docVars>
  <w:rsids>
    <w:rsidRoot w:val="009A6D74"/>
    <w:rsid w:val="002B7365"/>
    <w:rsid w:val="00316C73"/>
    <w:rsid w:val="0043700B"/>
    <w:rsid w:val="004C2D1D"/>
    <w:rsid w:val="004D5DCA"/>
    <w:rsid w:val="004E45D5"/>
    <w:rsid w:val="00500DF1"/>
    <w:rsid w:val="00506FE2"/>
    <w:rsid w:val="00563C72"/>
    <w:rsid w:val="005B6B15"/>
    <w:rsid w:val="005D1EFB"/>
    <w:rsid w:val="006329C2"/>
    <w:rsid w:val="00650CA6"/>
    <w:rsid w:val="00693D98"/>
    <w:rsid w:val="00767CC2"/>
    <w:rsid w:val="007A5DE9"/>
    <w:rsid w:val="007C3C29"/>
    <w:rsid w:val="007D4F26"/>
    <w:rsid w:val="007E3A26"/>
    <w:rsid w:val="008E49DE"/>
    <w:rsid w:val="00914E1A"/>
    <w:rsid w:val="0097671D"/>
    <w:rsid w:val="009A6D74"/>
    <w:rsid w:val="009D4260"/>
    <w:rsid w:val="00A61605"/>
    <w:rsid w:val="00AB5C6F"/>
    <w:rsid w:val="00B32C73"/>
    <w:rsid w:val="00BF6343"/>
    <w:rsid w:val="00C623CE"/>
    <w:rsid w:val="00CC6003"/>
    <w:rsid w:val="00DD18D7"/>
    <w:rsid w:val="00EB5567"/>
    <w:rsid w:val="00EC0F3F"/>
    <w:rsid w:val="00F235C1"/>
  </w:rsids>
  <m:mathPr>
    <m:mathFont m:val="Cambria Math"/>
    <m:brkBin m:val="before"/>
    <m:brkBinSub m:val="--"/>
    <m:smallFrac m:val="0"/>
    <m:dispDef m:val="0"/>
    <m:lMargin m:val="0"/>
    <m:rMargin m:val="0"/>
    <m:defJc m:val="centerGroup"/>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121B"/>
    <w:pPr>
      <w:spacing w:line="240" w:lineRule="atLeast"/>
      <w:ind w:left="397"/>
    </w:pPr>
    <w:rPr>
      <w:rFonts w:ascii="Times New Roman" w:hAnsi="Times New Roman"/>
      <w:sz w:val="24"/>
      <w:szCs w:val="22"/>
      <w:lang w:val="en-CA" w:eastAsia="en-US"/>
    </w:rPr>
  </w:style>
  <w:style w:type="paragraph" w:styleId="Heading1">
    <w:name w:val="heading 1"/>
    <w:basedOn w:val="Normal"/>
    <w:next w:val="Normal"/>
    <w:link w:val="Heading1Char"/>
    <w:uiPriority w:val="9"/>
    <w:qFormat/>
    <w:rsid w:val="00162AC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546B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62AC4"/>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D320E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link w:val="ColorfulList-Accent1Char"/>
    <w:uiPriority w:val="34"/>
    <w:qFormat/>
    <w:rsid w:val="00D9056A"/>
    <w:pPr>
      <w:ind w:left="720"/>
      <w:contextualSpacing/>
    </w:pPr>
    <w:rPr>
      <w:szCs w:val="20"/>
    </w:rPr>
  </w:style>
  <w:style w:type="paragraph" w:styleId="Header">
    <w:name w:val="header"/>
    <w:basedOn w:val="Normal"/>
    <w:link w:val="HeaderChar"/>
    <w:uiPriority w:val="99"/>
    <w:unhideWhenUsed/>
    <w:rsid w:val="00134B2E"/>
    <w:pPr>
      <w:tabs>
        <w:tab w:val="center" w:pos="4680"/>
        <w:tab w:val="right" w:pos="9360"/>
      </w:tabs>
      <w:spacing w:line="240" w:lineRule="auto"/>
    </w:pPr>
  </w:style>
  <w:style w:type="character" w:customStyle="1" w:styleId="HeaderChar">
    <w:name w:val="Header Char"/>
    <w:basedOn w:val="DefaultParagraphFont"/>
    <w:link w:val="Header"/>
    <w:uiPriority w:val="99"/>
    <w:rsid w:val="00134B2E"/>
  </w:style>
  <w:style w:type="paragraph" w:styleId="Footer">
    <w:name w:val="footer"/>
    <w:basedOn w:val="Normal"/>
    <w:link w:val="FooterChar"/>
    <w:uiPriority w:val="99"/>
    <w:unhideWhenUsed/>
    <w:rsid w:val="00134B2E"/>
    <w:pPr>
      <w:tabs>
        <w:tab w:val="center" w:pos="4680"/>
        <w:tab w:val="right" w:pos="9360"/>
      </w:tabs>
      <w:spacing w:line="240" w:lineRule="auto"/>
    </w:pPr>
  </w:style>
  <w:style w:type="character" w:customStyle="1" w:styleId="FooterChar">
    <w:name w:val="Footer Char"/>
    <w:basedOn w:val="DefaultParagraphFont"/>
    <w:link w:val="Footer"/>
    <w:uiPriority w:val="99"/>
    <w:rsid w:val="00134B2E"/>
  </w:style>
  <w:style w:type="character" w:styleId="Hyperlink">
    <w:name w:val="Hyperlink"/>
    <w:uiPriority w:val="99"/>
    <w:unhideWhenUsed/>
    <w:rsid w:val="00D16E93"/>
    <w:rPr>
      <w:color w:val="0000FF"/>
      <w:u w:val="single"/>
    </w:rPr>
  </w:style>
  <w:style w:type="character" w:styleId="FollowedHyperlink">
    <w:name w:val="FollowedHyperlink"/>
    <w:uiPriority w:val="99"/>
    <w:semiHidden/>
    <w:unhideWhenUsed/>
    <w:rsid w:val="00427D5A"/>
    <w:rPr>
      <w:color w:val="800080"/>
      <w:u w:val="single"/>
    </w:rPr>
  </w:style>
  <w:style w:type="paragraph" w:customStyle="1" w:styleId="numberlevel1">
    <w:name w:val="number level 1"/>
    <w:basedOn w:val="Normal"/>
    <w:link w:val="numberlevel1Char"/>
    <w:rsid w:val="009546B9"/>
    <w:pPr>
      <w:numPr>
        <w:numId w:val="1"/>
      </w:numPr>
      <w:spacing w:line="240" w:lineRule="auto"/>
    </w:pPr>
    <w:rPr>
      <w:rFonts w:eastAsia="Times New Roman"/>
      <w:b/>
      <w:bCs/>
      <w:szCs w:val="24"/>
    </w:rPr>
  </w:style>
  <w:style w:type="table" w:styleId="TableGrid">
    <w:name w:val="Table Grid"/>
    <w:basedOn w:val="TableNormal"/>
    <w:uiPriority w:val="39"/>
    <w:rsid w:val="00954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on1">
    <w:name w:val="Action 1"/>
    <w:basedOn w:val="Heading2"/>
    <w:link w:val="Action1Char"/>
    <w:qFormat/>
    <w:rsid w:val="009546B9"/>
    <w:pPr>
      <w:ind w:left="-90"/>
    </w:pPr>
    <w:rPr>
      <w:rFonts w:ascii="Times New Roman" w:hAnsi="Times New Roman"/>
      <w:color w:val="17365D"/>
      <w:sz w:val="32"/>
      <w:lang w:val="en-US"/>
    </w:rPr>
  </w:style>
  <w:style w:type="character" w:customStyle="1" w:styleId="Action1Char">
    <w:name w:val="Action 1 Char"/>
    <w:link w:val="Action1"/>
    <w:rsid w:val="009546B9"/>
    <w:rPr>
      <w:rFonts w:ascii="Times New Roman" w:eastAsia="Times New Roman" w:hAnsi="Times New Roman" w:cs="Times New Roman"/>
      <w:b/>
      <w:bCs/>
      <w:color w:val="17365D"/>
      <w:sz w:val="32"/>
      <w:szCs w:val="26"/>
      <w:lang w:val="en-US"/>
    </w:rPr>
  </w:style>
  <w:style w:type="character" w:customStyle="1" w:styleId="numberlevel1Char">
    <w:name w:val="number level 1 Char"/>
    <w:link w:val="numberlevel1"/>
    <w:rsid w:val="009546B9"/>
    <w:rPr>
      <w:rFonts w:ascii="Times New Roman" w:eastAsia="Times New Roman" w:hAnsi="Times New Roman"/>
      <w:b/>
      <w:bCs/>
      <w:sz w:val="24"/>
      <w:szCs w:val="24"/>
    </w:rPr>
  </w:style>
  <w:style w:type="character" w:customStyle="1" w:styleId="CharacterStyle1">
    <w:name w:val="Character Style 1"/>
    <w:uiPriority w:val="99"/>
    <w:rsid w:val="009546B9"/>
    <w:rPr>
      <w:rFonts w:ascii="Arial" w:hAnsi="Arial" w:cs="Arial"/>
      <w:sz w:val="21"/>
      <w:szCs w:val="21"/>
    </w:rPr>
  </w:style>
  <w:style w:type="paragraph" w:customStyle="1" w:styleId="Style10">
    <w:name w:val="Style 1"/>
    <w:basedOn w:val="Normal"/>
    <w:uiPriority w:val="99"/>
    <w:rsid w:val="009546B9"/>
    <w:pPr>
      <w:widowControl w:val="0"/>
      <w:autoSpaceDE w:val="0"/>
      <w:autoSpaceDN w:val="0"/>
      <w:adjustRightInd w:val="0"/>
      <w:spacing w:line="240" w:lineRule="auto"/>
    </w:pPr>
    <w:rPr>
      <w:rFonts w:eastAsia="Times New Roman"/>
      <w:szCs w:val="24"/>
      <w:lang w:val="en-US"/>
    </w:rPr>
  </w:style>
  <w:style w:type="character" w:customStyle="1" w:styleId="Heading2Char">
    <w:name w:val="Heading 2 Char"/>
    <w:link w:val="Heading2"/>
    <w:uiPriority w:val="9"/>
    <w:rsid w:val="009546B9"/>
    <w:rPr>
      <w:rFonts w:ascii="Cambria" w:eastAsia="Times New Roman" w:hAnsi="Cambria" w:cs="Times New Roman"/>
      <w:b/>
      <w:bCs/>
      <w:color w:val="4F81BD"/>
      <w:sz w:val="26"/>
      <w:szCs w:val="26"/>
    </w:rPr>
  </w:style>
  <w:style w:type="paragraph" w:customStyle="1" w:styleId="bullet">
    <w:name w:val="bullet"/>
    <w:link w:val="bulletChar"/>
    <w:uiPriority w:val="99"/>
    <w:qFormat/>
    <w:rsid w:val="000F4682"/>
    <w:pPr>
      <w:widowControl w:val="0"/>
      <w:tabs>
        <w:tab w:val="left" w:pos="1080"/>
      </w:tabs>
      <w:autoSpaceDE w:val="0"/>
      <w:autoSpaceDN w:val="0"/>
      <w:adjustRightInd w:val="0"/>
      <w:spacing w:before="58" w:after="58"/>
      <w:ind w:left="1080" w:hanging="355"/>
    </w:pPr>
    <w:rPr>
      <w:rFonts w:ascii="Times New Roman" w:eastAsia="Times New Roman" w:hAnsi="Times New Roman"/>
      <w:color w:val="000000"/>
      <w:sz w:val="24"/>
      <w:szCs w:val="24"/>
      <w:lang w:val="en-US"/>
    </w:rPr>
  </w:style>
  <w:style w:type="paragraph" w:customStyle="1" w:styleId="header2">
    <w:name w:val="header 2"/>
    <w:uiPriority w:val="99"/>
    <w:rsid w:val="000F4682"/>
    <w:pPr>
      <w:widowControl w:val="0"/>
      <w:autoSpaceDE w:val="0"/>
      <w:autoSpaceDN w:val="0"/>
      <w:adjustRightInd w:val="0"/>
      <w:spacing w:before="72" w:after="72"/>
      <w:ind w:left="288"/>
    </w:pPr>
    <w:rPr>
      <w:rFonts w:ascii="Times New Roman" w:eastAsia="Times New Roman" w:hAnsi="Times New Roman"/>
      <w:b/>
      <w:bCs/>
      <w:color w:val="000080"/>
      <w:sz w:val="28"/>
      <w:szCs w:val="28"/>
      <w:lang w:val="en-US" w:eastAsia="en-US"/>
    </w:rPr>
  </w:style>
  <w:style w:type="paragraph" w:customStyle="1" w:styleId="paragraph">
    <w:name w:val="paragraph"/>
    <w:link w:val="paragraphChar"/>
    <w:uiPriority w:val="99"/>
    <w:rsid w:val="000F4682"/>
    <w:pPr>
      <w:widowControl w:val="0"/>
      <w:autoSpaceDE w:val="0"/>
      <w:autoSpaceDN w:val="0"/>
      <w:adjustRightInd w:val="0"/>
      <w:spacing w:before="72" w:after="72"/>
      <w:ind w:left="285"/>
    </w:pPr>
    <w:rPr>
      <w:rFonts w:ascii="Times New Roman" w:eastAsia="Times New Roman" w:hAnsi="Times New Roman"/>
      <w:color w:val="000000"/>
      <w:sz w:val="24"/>
      <w:szCs w:val="24"/>
      <w:lang w:val="en-US"/>
    </w:rPr>
  </w:style>
  <w:style w:type="paragraph" w:customStyle="1" w:styleId="tableleft">
    <w:name w:val="table left"/>
    <w:link w:val="tableleftChar"/>
    <w:uiPriority w:val="99"/>
    <w:rsid w:val="00BB2100"/>
    <w:pPr>
      <w:widowControl w:val="0"/>
      <w:autoSpaceDE w:val="0"/>
      <w:autoSpaceDN w:val="0"/>
      <w:adjustRightInd w:val="0"/>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75435E"/>
    <w:pPr>
      <w:spacing w:line="240" w:lineRule="auto"/>
    </w:pPr>
    <w:rPr>
      <w:rFonts w:ascii="Tahoma" w:hAnsi="Tahoma"/>
      <w:sz w:val="16"/>
      <w:szCs w:val="16"/>
    </w:rPr>
  </w:style>
  <w:style w:type="character" w:customStyle="1" w:styleId="BalloonTextChar">
    <w:name w:val="Balloon Text Char"/>
    <w:link w:val="BalloonText"/>
    <w:uiPriority w:val="99"/>
    <w:semiHidden/>
    <w:rsid w:val="0075435E"/>
    <w:rPr>
      <w:rFonts w:ascii="Tahoma" w:hAnsi="Tahoma" w:cs="Tahoma"/>
      <w:sz w:val="16"/>
      <w:szCs w:val="16"/>
    </w:rPr>
  </w:style>
  <w:style w:type="character" w:customStyle="1" w:styleId="Heading1Char">
    <w:name w:val="Heading 1 Char"/>
    <w:link w:val="Heading1"/>
    <w:uiPriority w:val="9"/>
    <w:rsid w:val="00162AC4"/>
    <w:rPr>
      <w:rFonts w:ascii="Cambria" w:eastAsia="Times New Roman" w:hAnsi="Cambria" w:cs="Times New Roman"/>
      <w:b/>
      <w:bCs/>
      <w:color w:val="365F91"/>
      <w:sz w:val="28"/>
      <w:szCs w:val="28"/>
    </w:rPr>
  </w:style>
  <w:style w:type="character" w:customStyle="1" w:styleId="Heading3Char">
    <w:name w:val="Heading 3 Char"/>
    <w:link w:val="Heading3"/>
    <w:uiPriority w:val="9"/>
    <w:rsid w:val="00162AC4"/>
    <w:rPr>
      <w:rFonts w:ascii="Cambria" w:eastAsia="Times New Roman" w:hAnsi="Cambria" w:cs="Times New Roman"/>
      <w:b/>
      <w:bCs/>
      <w:color w:val="4F81BD"/>
    </w:rPr>
  </w:style>
  <w:style w:type="paragraph" w:customStyle="1" w:styleId="tabletext">
    <w:name w:val="table text"/>
    <w:basedOn w:val="numberlevel1"/>
    <w:link w:val="tabletextChar"/>
    <w:qFormat/>
    <w:rsid w:val="005C57F6"/>
    <w:pPr>
      <w:numPr>
        <w:numId w:val="0"/>
      </w:numPr>
    </w:pPr>
    <w:rPr>
      <w:lang w:val="en-US"/>
    </w:rPr>
  </w:style>
  <w:style w:type="character" w:customStyle="1" w:styleId="tabletextChar">
    <w:name w:val="table text Char"/>
    <w:link w:val="tabletext"/>
    <w:rsid w:val="005C57F6"/>
    <w:rPr>
      <w:rFonts w:ascii="Times New Roman" w:eastAsia="Times New Roman" w:hAnsi="Times New Roman" w:cs="Times New Roman"/>
      <w:b/>
      <w:bCs/>
      <w:sz w:val="24"/>
      <w:szCs w:val="24"/>
      <w:lang w:val="en-US"/>
    </w:rPr>
  </w:style>
  <w:style w:type="paragraph" w:customStyle="1" w:styleId="TOCHeading3">
    <w:name w:val="TOC Heading3"/>
    <w:basedOn w:val="Heading1"/>
    <w:next w:val="Normal"/>
    <w:uiPriority w:val="39"/>
    <w:unhideWhenUsed/>
    <w:qFormat/>
    <w:rsid w:val="004C3A77"/>
    <w:pPr>
      <w:spacing w:line="276" w:lineRule="auto"/>
      <w:ind w:left="0"/>
      <w:outlineLvl w:val="9"/>
    </w:pPr>
    <w:rPr>
      <w:lang w:val="en-US" w:eastAsia="ja-JP"/>
    </w:rPr>
  </w:style>
  <w:style w:type="paragraph" w:styleId="TOC1">
    <w:name w:val="toc 1"/>
    <w:basedOn w:val="Normal"/>
    <w:next w:val="Normal"/>
    <w:autoRedefine/>
    <w:uiPriority w:val="39"/>
    <w:unhideWhenUsed/>
    <w:rsid w:val="00282AA4"/>
    <w:pPr>
      <w:tabs>
        <w:tab w:val="right" w:leader="dot" w:pos="9170"/>
      </w:tabs>
      <w:spacing w:before="120"/>
      <w:ind w:left="0"/>
    </w:pPr>
    <w:rPr>
      <w:rFonts w:ascii="Arial" w:hAnsi="Arial" w:cs="Arial"/>
      <w:b/>
      <w:noProof/>
      <w:sz w:val="20"/>
      <w:szCs w:val="20"/>
    </w:rPr>
  </w:style>
  <w:style w:type="paragraph" w:styleId="TOC2">
    <w:name w:val="toc 2"/>
    <w:basedOn w:val="Normal"/>
    <w:next w:val="Normal"/>
    <w:autoRedefine/>
    <w:uiPriority w:val="39"/>
    <w:unhideWhenUsed/>
    <w:rsid w:val="00CC506D"/>
    <w:pPr>
      <w:tabs>
        <w:tab w:val="right" w:leader="dot" w:pos="9170"/>
      </w:tabs>
      <w:ind w:left="240"/>
    </w:pPr>
    <w:rPr>
      <w:rFonts w:ascii="Arial" w:hAnsi="Arial" w:cs="Arial"/>
      <w:bCs/>
      <w:noProof/>
      <w:sz w:val="20"/>
      <w:szCs w:val="20"/>
    </w:rPr>
  </w:style>
  <w:style w:type="paragraph" w:styleId="TOC3">
    <w:name w:val="toc 3"/>
    <w:basedOn w:val="Normal"/>
    <w:next w:val="Normal"/>
    <w:autoRedefine/>
    <w:uiPriority w:val="39"/>
    <w:unhideWhenUsed/>
    <w:rsid w:val="00CC506D"/>
    <w:pPr>
      <w:tabs>
        <w:tab w:val="right" w:leader="dot" w:pos="9170"/>
      </w:tabs>
      <w:ind w:left="475"/>
    </w:pPr>
    <w:rPr>
      <w:rFonts w:ascii="Cambria" w:hAnsi="Cambria"/>
      <w:b/>
      <w:bCs/>
      <w:noProof/>
      <w:sz w:val="22"/>
    </w:rPr>
  </w:style>
  <w:style w:type="paragraph" w:customStyle="1" w:styleId="Normal0">
    <w:name w:val="_Normal"/>
    <w:basedOn w:val="Default"/>
    <w:link w:val="NormalChar"/>
    <w:qFormat/>
    <w:rsid w:val="00FD3C38"/>
    <w:pPr>
      <w:spacing w:after="183"/>
      <w:ind w:left="540"/>
    </w:pPr>
    <w:rPr>
      <w:rFonts w:ascii="Times New Roman" w:hAnsi="Times New Roman" w:cs="Times New Roman"/>
      <w:sz w:val="20"/>
      <w:szCs w:val="20"/>
    </w:rPr>
  </w:style>
  <w:style w:type="character" w:customStyle="1" w:styleId="NormalChar">
    <w:name w:val="_Normal Char"/>
    <w:link w:val="Normal0"/>
    <w:rsid w:val="00FD3C38"/>
    <w:rPr>
      <w:rFonts w:ascii="Times New Roman" w:hAnsi="Times New Roman" w:cs="Times New Roman"/>
      <w:color w:val="000000"/>
      <w:szCs w:val="20"/>
      <w:lang w:val="en-US"/>
    </w:rPr>
  </w:style>
  <w:style w:type="character" w:customStyle="1" w:styleId="bulletChar">
    <w:name w:val="bullet Char"/>
    <w:link w:val="bullet"/>
    <w:uiPriority w:val="99"/>
    <w:rsid w:val="00FD3C38"/>
    <w:rPr>
      <w:rFonts w:ascii="Times New Roman" w:eastAsia="Times New Roman" w:hAnsi="Times New Roman"/>
      <w:color w:val="000000"/>
      <w:sz w:val="24"/>
      <w:szCs w:val="24"/>
      <w:lang w:val="en-US" w:bidi="ar-SA"/>
    </w:rPr>
  </w:style>
  <w:style w:type="paragraph" w:customStyle="1" w:styleId="actionsteps">
    <w:name w:val="action steps"/>
    <w:basedOn w:val="ColorfulList-Accent12"/>
    <w:link w:val="actionstepsChar"/>
    <w:qFormat/>
    <w:rsid w:val="00FD3C38"/>
    <w:pPr>
      <w:spacing w:before="120" w:after="120" w:line="240" w:lineRule="auto"/>
      <w:ind w:left="0"/>
    </w:pPr>
    <w:rPr>
      <w:b/>
      <w:lang w:val="en-US"/>
    </w:rPr>
  </w:style>
  <w:style w:type="character" w:customStyle="1" w:styleId="ColorfulList-Accent1Char">
    <w:name w:val="Colorful List - Accent 1 Char"/>
    <w:link w:val="ColorfulList-Accent12"/>
    <w:uiPriority w:val="34"/>
    <w:rsid w:val="00FD3C38"/>
    <w:rPr>
      <w:rFonts w:ascii="Times New Roman" w:hAnsi="Times New Roman" w:cs="Times New Roman"/>
      <w:sz w:val="24"/>
    </w:rPr>
  </w:style>
  <w:style w:type="character" w:customStyle="1" w:styleId="actionstepsChar">
    <w:name w:val="action steps Char"/>
    <w:link w:val="actionsteps"/>
    <w:rsid w:val="00FD3C38"/>
    <w:rPr>
      <w:rFonts w:ascii="Times New Roman" w:hAnsi="Times New Roman" w:cs="Times New Roman"/>
      <w:b/>
      <w:sz w:val="24"/>
      <w:lang w:val="en-US"/>
    </w:rPr>
  </w:style>
  <w:style w:type="paragraph" w:customStyle="1" w:styleId="Default">
    <w:name w:val="Default"/>
    <w:rsid w:val="00FD3C38"/>
    <w:pPr>
      <w:autoSpaceDE w:val="0"/>
      <w:autoSpaceDN w:val="0"/>
      <w:adjustRightInd w:val="0"/>
    </w:pPr>
    <w:rPr>
      <w:rFonts w:ascii="Arial" w:hAnsi="Arial" w:cs="Arial"/>
      <w:color w:val="000000"/>
      <w:sz w:val="24"/>
      <w:szCs w:val="24"/>
      <w:lang w:val="en-US" w:eastAsia="en-US"/>
    </w:rPr>
  </w:style>
  <w:style w:type="character" w:customStyle="1" w:styleId="paragraphChar">
    <w:name w:val="paragraph Char"/>
    <w:link w:val="paragraph"/>
    <w:uiPriority w:val="99"/>
    <w:rsid w:val="00FD3C38"/>
    <w:rPr>
      <w:rFonts w:ascii="Times New Roman" w:eastAsia="Times New Roman" w:hAnsi="Times New Roman"/>
      <w:color w:val="000000"/>
      <w:sz w:val="24"/>
      <w:szCs w:val="24"/>
      <w:lang w:val="en-US" w:bidi="ar-SA"/>
    </w:rPr>
  </w:style>
  <w:style w:type="paragraph" w:customStyle="1" w:styleId="Actionstep2">
    <w:name w:val="Action step 2"/>
    <w:basedOn w:val="Normal"/>
    <w:link w:val="Actionstep2Char"/>
    <w:qFormat/>
    <w:rsid w:val="000F4A6F"/>
    <w:pPr>
      <w:spacing w:before="120" w:line="280" w:lineRule="exact"/>
      <w:ind w:left="180"/>
      <w:jc w:val="both"/>
    </w:pPr>
    <w:rPr>
      <w:rFonts w:ascii="Arial" w:eastAsia="Times New Roman" w:hAnsi="Arial"/>
      <w:b/>
      <w:bCs/>
      <w:color w:val="984806"/>
      <w:sz w:val="20"/>
      <w:szCs w:val="20"/>
    </w:rPr>
  </w:style>
  <w:style w:type="character" w:customStyle="1" w:styleId="Actionstep2Char">
    <w:name w:val="Action step 2 Char"/>
    <w:link w:val="Actionstep2"/>
    <w:rsid w:val="000F4A6F"/>
    <w:rPr>
      <w:rFonts w:ascii="Arial" w:eastAsia="Times New Roman" w:hAnsi="Arial" w:cs="Arial"/>
      <w:b/>
      <w:bCs/>
      <w:color w:val="984806"/>
    </w:rPr>
  </w:style>
  <w:style w:type="paragraph" w:customStyle="1" w:styleId="Indent1abv">
    <w:name w:val="_Indent 1 abv"/>
    <w:link w:val="Indent1abvChar"/>
    <w:qFormat/>
    <w:rsid w:val="00FD3C38"/>
    <w:pPr>
      <w:spacing w:before="180"/>
      <w:ind w:left="360" w:hanging="360"/>
    </w:pPr>
    <w:rPr>
      <w:rFonts w:ascii="Times New Roman" w:eastAsia="Times New Roman" w:hAnsi="Times New Roman"/>
      <w:szCs w:val="17"/>
      <w:lang w:val="en-US"/>
    </w:rPr>
  </w:style>
  <w:style w:type="character" w:customStyle="1" w:styleId="Indent1abvChar">
    <w:name w:val="_Indent 1 abv Char"/>
    <w:link w:val="Indent1abv"/>
    <w:rsid w:val="00FD3C38"/>
    <w:rPr>
      <w:rFonts w:ascii="Times New Roman" w:eastAsia="Times New Roman" w:hAnsi="Times New Roman"/>
      <w:szCs w:val="17"/>
      <w:lang w:val="en-US" w:bidi="ar-SA"/>
    </w:rPr>
  </w:style>
  <w:style w:type="paragraph" w:customStyle="1" w:styleId="numberlevel2">
    <w:name w:val="number level 2"/>
    <w:basedOn w:val="Normal"/>
    <w:rsid w:val="0042606B"/>
    <w:pPr>
      <w:tabs>
        <w:tab w:val="num" w:pos="5688"/>
      </w:tabs>
      <w:spacing w:line="240" w:lineRule="auto"/>
      <w:ind w:left="5688" w:hanging="1008"/>
    </w:pPr>
    <w:rPr>
      <w:rFonts w:eastAsia="Times New Roman"/>
      <w:szCs w:val="24"/>
      <w:lang w:val="en-US"/>
    </w:rPr>
  </w:style>
  <w:style w:type="paragraph" w:customStyle="1" w:styleId="numberlevel3">
    <w:name w:val="number level 3"/>
    <w:basedOn w:val="numberlevel2"/>
    <w:rsid w:val="0042606B"/>
    <w:pPr>
      <w:tabs>
        <w:tab w:val="clear" w:pos="5688"/>
        <w:tab w:val="num" w:pos="3420"/>
      </w:tabs>
      <w:ind w:left="3132" w:hanging="432"/>
    </w:pPr>
  </w:style>
  <w:style w:type="paragraph" w:customStyle="1" w:styleId="secondhead">
    <w:name w:val="second head"/>
    <w:basedOn w:val="numberlevel2"/>
    <w:link w:val="secondheadChar"/>
    <w:qFormat/>
    <w:rsid w:val="0042606B"/>
    <w:pPr>
      <w:tabs>
        <w:tab w:val="clear" w:pos="5688"/>
      </w:tabs>
      <w:ind w:left="0" w:firstLine="0"/>
    </w:pPr>
  </w:style>
  <w:style w:type="character" w:customStyle="1" w:styleId="secondheadChar">
    <w:name w:val="second head Char"/>
    <w:link w:val="secondhead"/>
    <w:rsid w:val="0042606B"/>
    <w:rPr>
      <w:rFonts w:ascii="Times New Roman" w:eastAsia="Times New Roman" w:hAnsi="Times New Roman" w:cs="Times New Roman"/>
      <w:sz w:val="24"/>
      <w:szCs w:val="24"/>
      <w:lang w:val="en-US"/>
    </w:rPr>
  </w:style>
  <w:style w:type="paragraph" w:customStyle="1" w:styleId="head1">
    <w:name w:val="head 1"/>
    <w:basedOn w:val="numberlevel1"/>
    <w:link w:val="head1Char"/>
    <w:qFormat/>
    <w:rsid w:val="0042606B"/>
    <w:pPr>
      <w:numPr>
        <w:numId w:val="0"/>
      </w:numPr>
      <w:spacing w:before="120" w:line="280" w:lineRule="exact"/>
      <w:ind w:left="180"/>
      <w:jc w:val="both"/>
    </w:pPr>
    <w:rPr>
      <w:lang w:val="en-US"/>
    </w:rPr>
  </w:style>
  <w:style w:type="character" w:customStyle="1" w:styleId="head1Char">
    <w:name w:val="head 1 Char"/>
    <w:link w:val="head1"/>
    <w:rsid w:val="0042606B"/>
    <w:rPr>
      <w:rFonts w:ascii="Times New Roman" w:eastAsia="Times New Roman" w:hAnsi="Times New Roman" w:cs="Times New Roman"/>
      <w:b/>
      <w:bCs/>
      <w:sz w:val="24"/>
      <w:szCs w:val="24"/>
      <w:lang w:val="en-US"/>
    </w:rPr>
  </w:style>
  <w:style w:type="paragraph" w:customStyle="1" w:styleId="scopetable">
    <w:name w:val="scope table"/>
    <w:basedOn w:val="Normal"/>
    <w:link w:val="scopetableChar"/>
    <w:qFormat/>
    <w:rsid w:val="0042606B"/>
    <w:pPr>
      <w:spacing w:before="120" w:line="240" w:lineRule="auto"/>
      <w:ind w:left="180"/>
    </w:pPr>
    <w:rPr>
      <w:b/>
      <w:sz w:val="20"/>
      <w:szCs w:val="20"/>
      <w:lang w:val="en-US"/>
    </w:rPr>
  </w:style>
  <w:style w:type="paragraph" w:customStyle="1" w:styleId="Scopetab">
    <w:name w:val="Scope tab"/>
    <w:basedOn w:val="Normal"/>
    <w:link w:val="ScopetabChar"/>
    <w:qFormat/>
    <w:rsid w:val="0042606B"/>
    <w:pPr>
      <w:tabs>
        <w:tab w:val="left" w:pos="360"/>
      </w:tabs>
      <w:spacing w:line="240" w:lineRule="auto"/>
      <w:ind w:left="180"/>
    </w:pPr>
    <w:rPr>
      <w:sz w:val="20"/>
      <w:szCs w:val="20"/>
      <w:lang w:val="en-US"/>
    </w:rPr>
  </w:style>
  <w:style w:type="character" w:customStyle="1" w:styleId="scopetableChar">
    <w:name w:val="scope table Char"/>
    <w:link w:val="scopetable"/>
    <w:rsid w:val="0042606B"/>
    <w:rPr>
      <w:rFonts w:ascii="Times New Roman" w:hAnsi="Times New Roman" w:cs="Times New Roman"/>
      <w:b/>
      <w:lang w:val="en-US"/>
    </w:rPr>
  </w:style>
  <w:style w:type="character" w:customStyle="1" w:styleId="ScopetabChar">
    <w:name w:val="Scope tab Char"/>
    <w:link w:val="Scopetab"/>
    <w:rsid w:val="0042606B"/>
    <w:rPr>
      <w:rFonts w:ascii="Times New Roman" w:hAnsi="Times New Roman" w:cs="Times New Roman"/>
      <w:lang w:val="en-US"/>
    </w:rPr>
  </w:style>
  <w:style w:type="paragraph" w:customStyle="1" w:styleId="Level3">
    <w:name w:val="Level 3"/>
    <w:uiPriority w:val="99"/>
    <w:rsid w:val="0042606B"/>
    <w:pPr>
      <w:widowControl w:val="0"/>
      <w:autoSpaceDE w:val="0"/>
      <w:autoSpaceDN w:val="0"/>
      <w:adjustRightInd w:val="0"/>
    </w:pPr>
    <w:rPr>
      <w:rFonts w:ascii="Times New Roman" w:eastAsia="Times New Roman" w:hAnsi="Times New Roman"/>
      <w:color w:val="FFFFFF"/>
      <w:sz w:val="12"/>
      <w:szCs w:val="12"/>
      <w:shd w:val="clear" w:color="000000" w:fill="FFFFFF"/>
      <w:lang w:val="en-US" w:eastAsia="en-US"/>
    </w:rPr>
  </w:style>
  <w:style w:type="paragraph" w:customStyle="1" w:styleId="tablebullet">
    <w:name w:val="table bullet"/>
    <w:uiPriority w:val="99"/>
    <w:rsid w:val="0042606B"/>
    <w:pPr>
      <w:widowControl w:val="0"/>
      <w:autoSpaceDE w:val="0"/>
      <w:autoSpaceDN w:val="0"/>
      <w:adjustRightInd w:val="0"/>
      <w:spacing w:before="29" w:after="29"/>
      <w:ind w:left="360" w:hanging="356"/>
    </w:pPr>
    <w:rPr>
      <w:rFonts w:ascii="Times New Roman" w:eastAsia="Times New Roman" w:hAnsi="Times New Roman"/>
      <w:color w:val="000000"/>
      <w:sz w:val="24"/>
      <w:szCs w:val="24"/>
      <w:lang w:val="en-US" w:eastAsia="en-US"/>
    </w:rPr>
  </w:style>
  <w:style w:type="paragraph" w:customStyle="1" w:styleId="normindi">
    <w:name w:val="norm ind i"/>
    <w:basedOn w:val="paragraph"/>
    <w:link w:val="normindiChar"/>
    <w:uiPriority w:val="99"/>
    <w:qFormat/>
    <w:rsid w:val="0042606B"/>
    <w:pPr>
      <w:widowControl/>
      <w:numPr>
        <w:numId w:val="3"/>
      </w:numPr>
    </w:pPr>
  </w:style>
  <w:style w:type="character" w:customStyle="1" w:styleId="normindiChar">
    <w:name w:val="norm ind i Char"/>
    <w:link w:val="normindi"/>
    <w:uiPriority w:val="99"/>
    <w:rsid w:val="0042606B"/>
    <w:rPr>
      <w:rFonts w:ascii="Times New Roman" w:eastAsia="Times New Roman" w:hAnsi="Times New Roman"/>
      <w:color w:val="000000"/>
      <w:sz w:val="24"/>
      <w:szCs w:val="24"/>
    </w:rPr>
  </w:style>
  <w:style w:type="character" w:customStyle="1" w:styleId="smallfont1">
    <w:name w:val="smallfont1"/>
    <w:rsid w:val="0042606B"/>
    <w:rPr>
      <w:rFonts w:ascii="Verdana" w:hAnsi="Verdana" w:hint="default"/>
      <w:sz w:val="18"/>
      <w:szCs w:val="18"/>
    </w:rPr>
  </w:style>
  <w:style w:type="paragraph" w:customStyle="1" w:styleId="Header3">
    <w:name w:val="Header 3"/>
    <w:uiPriority w:val="99"/>
    <w:rsid w:val="0042606B"/>
    <w:pPr>
      <w:widowControl w:val="0"/>
      <w:autoSpaceDE w:val="0"/>
      <w:autoSpaceDN w:val="0"/>
      <w:adjustRightInd w:val="0"/>
      <w:spacing w:before="72" w:after="72"/>
      <w:ind w:left="285"/>
    </w:pPr>
    <w:rPr>
      <w:rFonts w:ascii="Times New Roman" w:eastAsia="Times New Roman" w:hAnsi="Times New Roman"/>
      <w:b/>
      <w:bCs/>
      <w:i/>
      <w:iCs/>
      <w:sz w:val="24"/>
      <w:szCs w:val="24"/>
      <w:lang w:val="en-US" w:eastAsia="en-US"/>
    </w:rPr>
  </w:style>
  <w:style w:type="paragraph" w:customStyle="1" w:styleId="norminda">
    <w:name w:val="norm ind a"/>
    <w:basedOn w:val="paragraph"/>
    <w:link w:val="normindaChar"/>
    <w:uiPriority w:val="99"/>
    <w:qFormat/>
    <w:rsid w:val="0042606B"/>
    <w:pPr>
      <w:widowControl/>
      <w:numPr>
        <w:numId w:val="4"/>
      </w:numPr>
    </w:pPr>
  </w:style>
  <w:style w:type="character" w:customStyle="1" w:styleId="normindaChar">
    <w:name w:val="norm ind a Char"/>
    <w:link w:val="norminda"/>
    <w:uiPriority w:val="99"/>
    <w:rsid w:val="0042606B"/>
    <w:rPr>
      <w:rFonts w:ascii="Times New Roman" w:eastAsia="Times New Roman" w:hAnsi="Times New Roman"/>
      <w:color w:val="000000"/>
      <w:sz w:val="24"/>
      <w:szCs w:val="24"/>
    </w:rPr>
  </w:style>
  <w:style w:type="paragraph" w:customStyle="1" w:styleId="tablebull">
    <w:name w:val="table bull"/>
    <w:basedOn w:val="tabletext"/>
    <w:link w:val="tablebullChar"/>
    <w:qFormat/>
    <w:rsid w:val="0042606B"/>
    <w:pPr>
      <w:numPr>
        <w:numId w:val="5"/>
      </w:numPr>
      <w:autoSpaceDE w:val="0"/>
      <w:autoSpaceDN w:val="0"/>
      <w:adjustRightInd w:val="0"/>
      <w:spacing w:before="14" w:after="14"/>
      <w:ind w:left="324" w:hanging="270"/>
    </w:pPr>
    <w:rPr>
      <w:b w:val="0"/>
      <w:bCs w:val="0"/>
      <w:color w:val="000000"/>
      <w:sz w:val="20"/>
      <w:szCs w:val="20"/>
    </w:rPr>
  </w:style>
  <w:style w:type="character" w:customStyle="1" w:styleId="tableleftChar">
    <w:name w:val="table left Char"/>
    <w:link w:val="tableleft"/>
    <w:uiPriority w:val="99"/>
    <w:rsid w:val="0042606B"/>
    <w:rPr>
      <w:rFonts w:ascii="Times New Roman" w:eastAsia="Times New Roman" w:hAnsi="Times New Roman"/>
      <w:color w:val="000000"/>
      <w:sz w:val="24"/>
      <w:szCs w:val="24"/>
      <w:lang w:val="en-US" w:bidi="ar-SA"/>
    </w:rPr>
  </w:style>
  <w:style w:type="paragraph" w:customStyle="1" w:styleId="tablebul1">
    <w:name w:val="table bul 1"/>
    <w:basedOn w:val="tabletext"/>
    <w:link w:val="tablebul1Char"/>
    <w:qFormat/>
    <w:rsid w:val="0042606B"/>
    <w:pPr>
      <w:numPr>
        <w:ilvl w:val="1"/>
        <w:numId w:val="6"/>
      </w:numPr>
      <w:autoSpaceDE w:val="0"/>
      <w:autoSpaceDN w:val="0"/>
      <w:adjustRightInd w:val="0"/>
      <w:spacing w:before="14" w:after="14"/>
    </w:pPr>
    <w:rPr>
      <w:b w:val="0"/>
      <w:bCs w:val="0"/>
      <w:color w:val="000000"/>
      <w:sz w:val="20"/>
      <w:szCs w:val="20"/>
    </w:rPr>
  </w:style>
  <w:style w:type="character" w:customStyle="1" w:styleId="tablebullChar">
    <w:name w:val="table bull Char"/>
    <w:link w:val="tablebull"/>
    <w:rsid w:val="0042606B"/>
    <w:rPr>
      <w:rFonts w:ascii="Times New Roman" w:eastAsia="Times New Roman" w:hAnsi="Times New Roman"/>
      <w:color w:val="000000"/>
      <w:lang w:val="en-US"/>
    </w:rPr>
  </w:style>
  <w:style w:type="character" w:customStyle="1" w:styleId="apple-converted-space">
    <w:name w:val="apple-converted-space"/>
    <w:basedOn w:val="DefaultParagraphFont"/>
    <w:rsid w:val="0042606B"/>
  </w:style>
  <w:style w:type="character" w:customStyle="1" w:styleId="tablebul1Char">
    <w:name w:val="table bul 1 Char"/>
    <w:link w:val="tablebul1"/>
    <w:rsid w:val="0042606B"/>
    <w:rPr>
      <w:rFonts w:ascii="Times New Roman" w:eastAsia="Times New Roman" w:hAnsi="Times New Roman"/>
      <w:color w:val="000000"/>
      <w:lang w:val="en-US"/>
    </w:rPr>
  </w:style>
  <w:style w:type="character" w:styleId="Emphasis">
    <w:name w:val="Emphasis"/>
    <w:uiPriority w:val="20"/>
    <w:qFormat/>
    <w:rsid w:val="0042606B"/>
    <w:rPr>
      <w:i/>
      <w:iCs/>
    </w:rPr>
  </w:style>
  <w:style w:type="paragraph" w:styleId="NormalWeb">
    <w:name w:val="Normal (Web)"/>
    <w:basedOn w:val="Normal"/>
    <w:uiPriority w:val="99"/>
    <w:unhideWhenUsed/>
    <w:rsid w:val="0042606B"/>
    <w:pPr>
      <w:spacing w:before="100" w:beforeAutospacing="1" w:after="100" w:afterAutospacing="1" w:line="240" w:lineRule="auto"/>
      <w:ind w:left="0"/>
    </w:pPr>
    <w:rPr>
      <w:rFonts w:eastAsia="Times New Roman"/>
      <w:szCs w:val="24"/>
      <w:lang w:val="en-US"/>
    </w:rPr>
  </w:style>
  <w:style w:type="character" w:customStyle="1" w:styleId="itxtrst">
    <w:name w:val="itxtrst"/>
    <w:basedOn w:val="DefaultParagraphFont"/>
    <w:rsid w:val="0042606B"/>
  </w:style>
  <w:style w:type="character" w:styleId="CommentReference">
    <w:name w:val="annotation reference"/>
    <w:unhideWhenUsed/>
    <w:rsid w:val="0042606B"/>
    <w:rPr>
      <w:sz w:val="16"/>
      <w:szCs w:val="16"/>
    </w:rPr>
  </w:style>
  <w:style w:type="paragraph" w:styleId="CommentText">
    <w:name w:val="annotation text"/>
    <w:basedOn w:val="Normal"/>
    <w:link w:val="CommentTextChar"/>
    <w:unhideWhenUsed/>
    <w:rsid w:val="0042606B"/>
    <w:pPr>
      <w:spacing w:line="240" w:lineRule="auto"/>
      <w:ind w:left="180"/>
    </w:pPr>
    <w:rPr>
      <w:sz w:val="20"/>
      <w:szCs w:val="20"/>
      <w:lang w:val="en-US"/>
    </w:rPr>
  </w:style>
  <w:style w:type="character" w:customStyle="1" w:styleId="CommentTextChar">
    <w:name w:val="Comment Text Char"/>
    <w:link w:val="CommentText"/>
    <w:rsid w:val="0042606B"/>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606B"/>
    <w:rPr>
      <w:b/>
      <w:bCs/>
    </w:rPr>
  </w:style>
  <w:style w:type="character" w:customStyle="1" w:styleId="CommentSubjectChar">
    <w:name w:val="Comment Subject Char"/>
    <w:link w:val="CommentSubject"/>
    <w:uiPriority w:val="99"/>
    <w:semiHidden/>
    <w:rsid w:val="0042606B"/>
    <w:rPr>
      <w:rFonts w:ascii="Times New Roman" w:hAnsi="Times New Roman" w:cs="Times New Roman"/>
      <w:b/>
      <w:bCs/>
      <w:sz w:val="20"/>
      <w:szCs w:val="20"/>
      <w:lang w:val="en-US"/>
    </w:rPr>
  </w:style>
  <w:style w:type="paragraph" w:customStyle="1" w:styleId="Normalpara1">
    <w:name w:val="_Normal para1"/>
    <w:rsid w:val="0042606B"/>
    <w:rPr>
      <w:rFonts w:ascii="Times New Roman" w:eastAsia="Times New Roman" w:hAnsi="Times New Roman"/>
      <w:sz w:val="22"/>
      <w:szCs w:val="24"/>
      <w:lang w:val="en-US" w:eastAsia="en-US"/>
    </w:rPr>
  </w:style>
  <w:style w:type="paragraph" w:customStyle="1" w:styleId="Indent1">
    <w:name w:val="_Indent 1"/>
    <w:link w:val="Indent1Char"/>
    <w:rsid w:val="0042606B"/>
    <w:pPr>
      <w:ind w:left="360" w:hanging="360"/>
    </w:pPr>
    <w:rPr>
      <w:rFonts w:ascii="Times New Roman" w:eastAsia="Times New Roman" w:hAnsi="Times New Roman"/>
      <w:szCs w:val="17"/>
      <w:lang w:val="en-US"/>
    </w:rPr>
  </w:style>
  <w:style w:type="character" w:customStyle="1" w:styleId="Indent1Char">
    <w:name w:val="_Indent 1 Char"/>
    <w:link w:val="Indent1"/>
    <w:rsid w:val="0042606B"/>
    <w:rPr>
      <w:rFonts w:ascii="Times New Roman" w:eastAsia="Times New Roman" w:hAnsi="Times New Roman"/>
      <w:szCs w:val="17"/>
      <w:lang w:val="en-US" w:bidi="ar-SA"/>
    </w:rPr>
  </w:style>
  <w:style w:type="paragraph" w:customStyle="1" w:styleId="Indenti">
    <w:name w:val="_Indent i"/>
    <w:basedOn w:val="Normal"/>
    <w:qFormat/>
    <w:rsid w:val="0042606B"/>
    <w:pPr>
      <w:spacing w:line="240" w:lineRule="auto"/>
      <w:ind w:left="1080" w:hanging="360"/>
    </w:pPr>
    <w:rPr>
      <w:rFonts w:eastAsia="Times New Roman"/>
      <w:sz w:val="22"/>
      <w:szCs w:val="17"/>
      <w:lang w:val="en-US"/>
    </w:rPr>
  </w:style>
  <w:style w:type="paragraph" w:customStyle="1" w:styleId="Style3">
    <w:name w:val="Style 3"/>
    <w:basedOn w:val="Normal"/>
    <w:uiPriority w:val="99"/>
    <w:rsid w:val="00923D06"/>
    <w:pPr>
      <w:widowControl w:val="0"/>
      <w:autoSpaceDE w:val="0"/>
      <w:autoSpaceDN w:val="0"/>
      <w:spacing w:before="108" w:line="196" w:lineRule="auto"/>
      <w:ind w:left="1080"/>
    </w:pPr>
    <w:rPr>
      <w:rFonts w:ascii="Arial" w:eastAsia="Times New Roman" w:hAnsi="Arial" w:cs="Arial"/>
      <w:sz w:val="21"/>
      <w:szCs w:val="21"/>
      <w:lang w:val="en-US"/>
    </w:rPr>
  </w:style>
  <w:style w:type="paragraph" w:customStyle="1" w:styleId="Level4">
    <w:name w:val="Level 4"/>
    <w:uiPriority w:val="99"/>
    <w:rsid w:val="00923D06"/>
    <w:pPr>
      <w:widowControl w:val="0"/>
      <w:autoSpaceDE w:val="0"/>
      <w:autoSpaceDN w:val="0"/>
      <w:adjustRightInd w:val="0"/>
    </w:pPr>
    <w:rPr>
      <w:rFonts w:ascii="Times New Roman" w:eastAsia="Times New Roman" w:hAnsi="Times New Roman"/>
      <w:color w:val="FFFFFF"/>
      <w:sz w:val="12"/>
      <w:szCs w:val="12"/>
      <w:shd w:val="clear" w:color="000000" w:fill="FFFFFF"/>
      <w:lang w:val="en-US" w:eastAsia="en-US"/>
    </w:rPr>
  </w:style>
  <w:style w:type="paragraph" w:customStyle="1" w:styleId="italicheader">
    <w:name w:val="italic header"/>
    <w:rsid w:val="00923D06"/>
    <w:pPr>
      <w:widowControl w:val="0"/>
      <w:autoSpaceDE w:val="0"/>
      <w:autoSpaceDN w:val="0"/>
      <w:adjustRightInd w:val="0"/>
      <w:spacing w:before="72" w:after="72"/>
      <w:ind w:left="285"/>
    </w:pPr>
    <w:rPr>
      <w:rFonts w:ascii="Times New Roman" w:eastAsia="Times New Roman" w:hAnsi="Times New Roman"/>
      <w:i/>
      <w:iCs/>
      <w:color w:val="000080"/>
      <w:sz w:val="24"/>
      <w:szCs w:val="24"/>
      <w:lang w:val="en-US" w:eastAsia="en-US"/>
    </w:rPr>
  </w:style>
  <w:style w:type="paragraph" w:customStyle="1" w:styleId="tableleftbold">
    <w:name w:val="table left bold"/>
    <w:uiPriority w:val="99"/>
    <w:rsid w:val="00923D06"/>
    <w:pPr>
      <w:widowControl w:val="0"/>
      <w:autoSpaceDE w:val="0"/>
      <w:autoSpaceDN w:val="0"/>
      <w:adjustRightInd w:val="0"/>
    </w:pPr>
    <w:rPr>
      <w:rFonts w:ascii="Times New Roman" w:eastAsia="Times New Roman" w:hAnsi="Times New Roman"/>
      <w:b/>
      <w:bCs/>
      <w:color w:val="000000"/>
      <w:sz w:val="24"/>
      <w:szCs w:val="24"/>
      <w:lang w:val="en-US" w:eastAsia="en-US"/>
    </w:rPr>
  </w:style>
  <w:style w:type="paragraph" w:customStyle="1" w:styleId="sub-bullet">
    <w:name w:val="sub-bullet"/>
    <w:uiPriority w:val="99"/>
    <w:rsid w:val="00923D06"/>
    <w:pPr>
      <w:widowControl w:val="0"/>
      <w:autoSpaceDE w:val="0"/>
      <w:autoSpaceDN w:val="0"/>
      <w:adjustRightInd w:val="0"/>
      <w:spacing w:before="58" w:after="58"/>
      <w:ind w:left="1440" w:hanging="359"/>
    </w:pPr>
    <w:rPr>
      <w:rFonts w:ascii="Times New Roman" w:eastAsia="Times New Roman" w:hAnsi="Times New Roman"/>
      <w:color w:val="000000"/>
      <w:sz w:val="24"/>
      <w:szCs w:val="24"/>
      <w:lang w:val="en-US" w:eastAsia="en-US"/>
    </w:rPr>
  </w:style>
  <w:style w:type="paragraph" w:customStyle="1" w:styleId="tablesubbullet">
    <w:name w:val="table sub bullet"/>
    <w:uiPriority w:val="99"/>
    <w:rsid w:val="00923D06"/>
    <w:pPr>
      <w:widowControl w:val="0"/>
      <w:autoSpaceDE w:val="0"/>
      <w:autoSpaceDN w:val="0"/>
      <w:adjustRightInd w:val="0"/>
      <w:spacing w:before="29" w:after="29"/>
      <w:ind w:left="720" w:hanging="356"/>
    </w:pPr>
    <w:rPr>
      <w:rFonts w:ascii="Times New Roman" w:eastAsia="Times New Roman" w:hAnsi="Times New Roman"/>
      <w:color w:val="000000"/>
      <w:sz w:val="24"/>
      <w:szCs w:val="24"/>
      <w:lang w:val="en-US" w:eastAsia="en-US"/>
    </w:rPr>
  </w:style>
  <w:style w:type="character" w:styleId="Strong">
    <w:name w:val="Strong"/>
    <w:uiPriority w:val="22"/>
    <w:qFormat/>
    <w:rsid w:val="00923D06"/>
    <w:rPr>
      <w:b/>
      <w:bCs/>
    </w:rPr>
  </w:style>
  <w:style w:type="character" w:customStyle="1" w:styleId="Indent2Char">
    <w:name w:val="_Indent 2 Char"/>
    <w:link w:val="Indent2"/>
    <w:locked/>
    <w:rsid w:val="00923D06"/>
    <w:rPr>
      <w:rFonts w:ascii="Arial" w:hAnsi="Arial" w:cs="Arial"/>
      <w:sz w:val="17"/>
      <w:szCs w:val="17"/>
      <w:lang w:val="en-CA" w:eastAsia="en-US" w:bidi="ar-SA"/>
    </w:rPr>
  </w:style>
  <w:style w:type="paragraph" w:customStyle="1" w:styleId="Indent2">
    <w:name w:val="_Indent 2"/>
    <w:link w:val="Indent2Char"/>
    <w:rsid w:val="00923D06"/>
    <w:pPr>
      <w:ind w:left="720" w:hanging="360"/>
    </w:pPr>
    <w:rPr>
      <w:rFonts w:ascii="Arial" w:hAnsi="Arial" w:cs="Arial"/>
      <w:sz w:val="17"/>
      <w:szCs w:val="17"/>
      <w:lang w:val="en-CA" w:eastAsia="en-US"/>
    </w:rPr>
  </w:style>
  <w:style w:type="numbering" w:customStyle="1" w:styleId="Style1">
    <w:name w:val="Style1"/>
    <w:uiPriority w:val="99"/>
    <w:rsid w:val="00C82805"/>
    <w:pPr>
      <w:numPr>
        <w:numId w:val="16"/>
      </w:numPr>
    </w:pPr>
  </w:style>
  <w:style w:type="paragraph" w:styleId="TOC4">
    <w:name w:val="toc 4"/>
    <w:basedOn w:val="Normal"/>
    <w:next w:val="Normal"/>
    <w:autoRedefine/>
    <w:uiPriority w:val="39"/>
    <w:unhideWhenUsed/>
    <w:rsid w:val="00E53F71"/>
    <w:pPr>
      <w:ind w:left="720"/>
    </w:pPr>
    <w:rPr>
      <w:rFonts w:ascii="Cambria" w:hAnsi="Cambria"/>
      <w:sz w:val="20"/>
      <w:szCs w:val="20"/>
    </w:rPr>
  </w:style>
  <w:style w:type="paragraph" w:styleId="TOC5">
    <w:name w:val="toc 5"/>
    <w:basedOn w:val="Normal"/>
    <w:next w:val="Normal"/>
    <w:autoRedefine/>
    <w:uiPriority w:val="39"/>
    <w:unhideWhenUsed/>
    <w:rsid w:val="00E53F71"/>
    <w:pPr>
      <w:ind w:left="960"/>
    </w:pPr>
    <w:rPr>
      <w:rFonts w:ascii="Cambria" w:hAnsi="Cambria"/>
      <w:sz w:val="20"/>
      <w:szCs w:val="20"/>
    </w:rPr>
  </w:style>
  <w:style w:type="paragraph" w:styleId="TOC6">
    <w:name w:val="toc 6"/>
    <w:basedOn w:val="Normal"/>
    <w:next w:val="Normal"/>
    <w:autoRedefine/>
    <w:uiPriority w:val="39"/>
    <w:unhideWhenUsed/>
    <w:rsid w:val="00E53F71"/>
    <w:pPr>
      <w:ind w:left="1200"/>
    </w:pPr>
    <w:rPr>
      <w:rFonts w:ascii="Cambria" w:hAnsi="Cambria"/>
      <w:sz w:val="20"/>
      <w:szCs w:val="20"/>
    </w:rPr>
  </w:style>
  <w:style w:type="paragraph" w:styleId="TOC7">
    <w:name w:val="toc 7"/>
    <w:basedOn w:val="Normal"/>
    <w:next w:val="Normal"/>
    <w:autoRedefine/>
    <w:uiPriority w:val="39"/>
    <w:unhideWhenUsed/>
    <w:rsid w:val="00E53F71"/>
    <w:pPr>
      <w:ind w:left="1440"/>
    </w:pPr>
    <w:rPr>
      <w:rFonts w:ascii="Cambria" w:hAnsi="Cambria"/>
      <w:sz w:val="20"/>
      <w:szCs w:val="20"/>
    </w:rPr>
  </w:style>
  <w:style w:type="paragraph" w:styleId="TOC8">
    <w:name w:val="toc 8"/>
    <w:basedOn w:val="Normal"/>
    <w:next w:val="Normal"/>
    <w:autoRedefine/>
    <w:uiPriority w:val="39"/>
    <w:unhideWhenUsed/>
    <w:rsid w:val="00E53F71"/>
    <w:pPr>
      <w:ind w:left="1680"/>
    </w:pPr>
    <w:rPr>
      <w:rFonts w:ascii="Cambria" w:hAnsi="Cambria"/>
      <w:sz w:val="20"/>
      <w:szCs w:val="20"/>
    </w:rPr>
  </w:style>
  <w:style w:type="paragraph" w:styleId="TOC9">
    <w:name w:val="toc 9"/>
    <w:basedOn w:val="Normal"/>
    <w:next w:val="Normal"/>
    <w:autoRedefine/>
    <w:uiPriority w:val="39"/>
    <w:unhideWhenUsed/>
    <w:rsid w:val="00E53F71"/>
    <w:pPr>
      <w:ind w:left="1920"/>
    </w:pPr>
    <w:rPr>
      <w:rFonts w:ascii="Cambria" w:hAnsi="Cambria"/>
      <w:sz w:val="20"/>
      <w:szCs w:val="20"/>
    </w:rPr>
  </w:style>
  <w:style w:type="character" w:customStyle="1" w:styleId="Heading4Char">
    <w:name w:val="Heading 4 Char"/>
    <w:link w:val="Heading4"/>
    <w:uiPriority w:val="9"/>
    <w:rsid w:val="00D320E6"/>
    <w:rPr>
      <w:rFonts w:ascii="Cambria" w:eastAsia="MS Mincho" w:hAnsi="Cambria" w:cs="Times New Roman"/>
      <w:b/>
      <w:bCs/>
      <w:sz w:val="28"/>
      <w:szCs w:val="28"/>
      <w:lang w:val="en-CA"/>
    </w:rPr>
  </w:style>
  <w:style w:type="paragraph" w:customStyle="1" w:styleId="Style16">
    <w:name w:val="Style 16"/>
    <w:basedOn w:val="Normal"/>
    <w:uiPriority w:val="99"/>
    <w:rsid w:val="00D320E6"/>
    <w:pPr>
      <w:widowControl w:val="0"/>
      <w:autoSpaceDE w:val="0"/>
      <w:autoSpaceDN w:val="0"/>
      <w:spacing w:before="144" w:line="276" w:lineRule="auto"/>
      <w:ind w:left="504" w:hanging="504"/>
      <w:jc w:val="both"/>
    </w:pPr>
    <w:rPr>
      <w:rFonts w:ascii="Arial" w:eastAsia="Times New Roman" w:hAnsi="Arial" w:cs="Arial"/>
      <w:sz w:val="21"/>
      <w:szCs w:val="21"/>
      <w:lang w:val="en-US"/>
    </w:rPr>
  </w:style>
  <w:style w:type="paragraph" w:customStyle="1" w:styleId="Style17">
    <w:name w:val="Style 17"/>
    <w:basedOn w:val="Normal"/>
    <w:uiPriority w:val="99"/>
    <w:rsid w:val="00D320E6"/>
    <w:pPr>
      <w:widowControl w:val="0"/>
      <w:autoSpaceDE w:val="0"/>
      <w:autoSpaceDN w:val="0"/>
      <w:spacing w:before="144" w:line="280" w:lineRule="auto"/>
      <w:ind w:left="0"/>
      <w:jc w:val="both"/>
    </w:pPr>
    <w:rPr>
      <w:rFonts w:ascii="Arial" w:eastAsia="Times New Roman" w:hAnsi="Arial" w:cs="Arial"/>
      <w:sz w:val="21"/>
      <w:szCs w:val="21"/>
      <w:lang w:val="en-US"/>
    </w:rPr>
  </w:style>
  <w:style w:type="paragraph" w:customStyle="1" w:styleId="Style100">
    <w:name w:val="Style 10"/>
    <w:basedOn w:val="Normal"/>
    <w:uiPriority w:val="99"/>
    <w:rsid w:val="00D320E6"/>
    <w:pPr>
      <w:widowControl w:val="0"/>
      <w:autoSpaceDE w:val="0"/>
      <w:autoSpaceDN w:val="0"/>
      <w:spacing w:before="144" w:line="276" w:lineRule="auto"/>
      <w:ind w:left="1152" w:hanging="648"/>
    </w:pPr>
    <w:rPr>
      <w:rFonts w:ascii="Arial" w:eastAsia="Times New Roman" w:hAnsi="Arial" w:cs="Arial"/>
      <w:sz w:val="21"/>
      <w:szCs w:val="21"/>
      <w:lang w:val="en-US"/>
    </w:rPr>
  </w:style>
  <w:style w:type="paragraph" w:customStyle="1" w:styleId="italicheader0">
    <w:name w:val="italicheader"/>
    <w:basedOn w:val="Normal"/>
    <w:rsid w:val="00D320E6"/>
    <w:pPr>
      <w:spacing w:before="100" w:beforeAutospacing="1" w:after="100" w:afterAutospacing="1" w:line="240" w:lineRule="auto"/>
      <w:ind w:left="0"/>
    </w:pPr>
    <w:rPr>
      <w:rFonts w:eastAsia="Times New Roman"/>
      <w:szCs w:val="24"/>
      <w:lang w:val="en-US"/>
    </w:rPr>
  </w:style>
  <w:style w:type="paragraph" w:customStyle="1" w:styleId="tableleftbold0">
    <w:name w:val="tableleftbold"/>
    <w:basedOn w:val="Normal"/>
    <w:rsid w:val="00D320E6"/>
    <w:pPr>
      <w:spacing w:before="100" w:beforeAutospacing="1" w:after="100" w:afterAutospacing="1" w:line="240" w:lineRule="auto"/>
      <w:ind w:left="0"/>
    </w:pPr>
    <w:rPr>
      <w:rFonts w:eastAsia="Times New Roman"/>
      <w:szCs w:val="24"/>
      <w:lang w:val="en-US"/>
    </w:rPr>
  </w:style>
  <w:style w:type="paragraph" w:customStyle="1" w:styleId="tableleft0">
    <w:name w:val="tableleft"/>
    <w:basedOn w:val="Normal"/>
    <w:rsid w:val="00D320E6"/>
    <w:pPr>
      <w:spacing w:before="100" w:beforeAutospacing="1" w:after="100" w:afterAutospacing="1" w:line="240" w:lineRule="auto"/>
      <w:ind w:left="0"/>
    </w:pPr>
    <w:rPr>
      <w:rFonts w:eastAsia="Times New Roman"/>
      <w:szCs w:val="24"/>
      <w:lang w:val="en-US"/>
    </w:rPr>
  </w:style>
  <w:style w:type="paragraph" w:customStyle="1" w:styleId="tablebullet0">
    <w:name w:val="tablebullet"/>
    <w:basedOn w:val="Normal"/>
    <w:rsid w:val="00D320E6"/>
    <w:pPr>
      <w:spacing w:before="100" w:beforeAutospacing="1" w:after="100" w:afterAutospacing="1" w:line="240" w:lineRule="auto"/>
      <w:ind w:left="0"/>
    </w:pPr>
    <w:rPr>
      <w:rFonts w:eastAsia="Times New Roman"/>
      <w:szCs w:val="24"/>
      <w:lang w:val="en-US"/>
    </w:rPr>
  </w:style>
  <w:style w:type="paragraph" w:customStyle="1" w:styleId="header20">
    <w:name w:val="header2"/>
    <w:basedOn w:val="Normal"/>
    <w:rsid w:val="00D320E6"/>
    <w:pPr>
      <w:spacing w:before="100" w:beforeAutospacing="1" w:after="100" w:afterAutospacing="1" w:line="240" w:lineRule="auto"/>
      <w:ind w:left="0"/>
    </w:pPr>
    <w:rPr>
      <w:rFonts w:eastAsia="Times New Roman"/>
      <w:szCs w:val="24"/>
      <w:lang w:val="en-US"/>
    </w:rPr>
  </w:style>
  <w:style w:type="character" w:customStyle="1" w:styleId="hithighlight">
    <w:name w:val="hithighlight"/>
    <w:rsid w:val="00D320E6"/>
  </w:style>
  <w:style w:type="paragraph" w:customStyle="1" w:styleId="Quote1">
    <w:name w:val="Quote1"/>
    <w:basedOn w:val="Normal"/>
    <w:rsid w:val="00D320E6"/>
    <w:pPr>
      <w:spacing w:before="100" w:beforeAutospacing="1" w:after="100" w:afterAutospacing="1" w:line="240" w:lineRule="auto"/>
      <w:ind w:left="0"/>
    </w:pPr>
    <w:rPr>
      <w:rFonts w:eastAsia="Times New Roman"/>
      <w:szCs w:val="24"/>
      <w:lang w:val="en-US"/>
    </w:rPr>
  </w:style>
  <w:style w:type="paragraph" w:customStyle="1" w:styleId="header30">
    <w:name w:val="header3"/>
    <w:basedOn w:val="Normal"/>
    <w:rsid w:val="00D320E6"/>
    <w:pPr>
      <w:spacing w:before="100" w:beforeAutospacing="1" w:after="100" w:afterAutospacing="1" w:line="240" w:lineRule="auto"/>
      <w:ind w:left="0"/>
    </w:pPr>
    <w:rPr>
      <w:rFonts w:eastAsia="Times New Roman"/>
      <w:szCs w:val="24"/>
      <w:lang w:val="en-US"/>
    </w:rPr>
  </w:style>
  <w:style w:type="character" w:customStyle="1" w:styleId="stepnumber">
    <w:name w:val="stepnumber"/>
    <w:rsid w:val="00D320E6"/>
  </w:style>
  <w:style w:type="paragraph" w:styleId="Title">
    <w:name w:val="Title"/>
    <w:basedOn w:val="Normal"/>
    <w:next w:val="Normal"/>
    <w:link w:val="TitleChar"/>
    <w:uiPriority w:val="99"/>
    <w:qFormat/>
    <w:rsid w:val="00D320E6"/>
    <w:pPr>
      <w:widowControl w:val="0"/>
      <w:pBdr>
        <w:top w:val="single" w:sz="56" w:space="7" w:color="800040"/>
        <w:left w:val="single" w:sz="56" w:space="7" w:color="800040"/>
        <w:bottom w:val="single" w:sz="56" w:space="7" w:color="800040"/>
        <w:right w:val="single" w:sz="56" w:space="7" w:color="800040"/>
      </w:pBdr>
      <w:shd w:val="solid" w:color="C0C0C0" w:fill="auto"/>
      <w:autoSpaceDE w:val="0"/>
      <w:autoSpaceDN w:val="0"/>
      <w:adjustRightInd w:val="0"/>
      <w:spacing w:line="240" w:lineRule="auto"/>
      <w:ind w:left="0"/>
      <w:jc w:val="center"/>
    </w:pPr>
    <w:rPr>
      <w:rFonts w:eastAsia="MS Mincho"/>
      <w:b/>
      <w:bCs/>
      <w:color w:val="800040"/>
      <w:sz w:val="36"/>
      <w:szCs w:val="36"/>
    </w:rPr>
  </w:style>
  <w:style w:type="character" w:customStyle="1" w:styleId="TitleChar">
    <w:name w:val="Title Char"/>
    <w:link w:val="Title"/>
    <w:uiPriority w:val="99"/>
    <w:rsid w:val="00D320E6"/>
    <w:rPr>
      <w:rFonts w:ascii="Times New Roman" w:eastAsia="MS Mincho" w:hAnsi="Times New Roman"/>
      <w:b/>
      <w:bCs/>
      <w:color w:val="800040"/>
      <w:sz w:val="36"/>
      <w:szCs w:val="36"/>
      <w:shd w:val="solid" w:color="C0C0C0" w:fill="auto"/>
    </w:rPr>
  </w:style>
  <w:style w:type="paragraph" w:customStyle="1" w:styleId="ColorfulList-Accent11">
    <w:name w:val="Colorful List - Accent 11"/>
    <w:basedOn w:val="Normal"/>
    <w:uiPriority w:val="34"/>
    <w:qFormat/>
    <w:rsid w:val="00EC12B8"/>
    <w:pPr>
      <w:ind w:left="720"/>
      <w:contextualSpacing/>
    </w:pPr>
  </w:style>
  <w:style w:type="paragraph" w:customStyle="1" w:styleId="ColorfulList-Accent13">
    <w:name w:val="Colorful List - Accent 13"/>
    <w:basedOn w:val="Normal"/>
    <w:uiPriority w:val="34"/>
    <w:qFormat/>
    <w:rsid w:val="00EC12B8"/>
    <w:pPr>
      <w:ind w:left="720"/>
      <w:contextualSpacing/>
    </w:pPr>
  </w:style>
  <w:style w:type="paragraph" w:customStyle="1" w:styleId="Head3">
    <w:name w:val="Head 3"/>
    <w:basedOn w:val="Heading3"/>
    <w:link w:val="Head3Char"/>
    <w:qFormat/>
    <w:rsid w:val="00C03A05"/>
    <w:pPr>
      <w:spacing w:before="40" w:line="259" w:lineRule="auto"/>
      <w:ind w:left="180"/>
    </w:pPr>
    <w:rPr>
      <w:rFonts w:ascii="Arial" w:hAnsi="Arial"/>
      <w:b w:val="0"/>
      <w:bCs w:val="0"/>
      <w:color w:val="1F4D78"/>
    </w:rPr>
  </w:style>
  <w:style w:type="character" w:customStyle="1" w:styleId="Head3Char">
    <w:name w:val="Head 3 Char"/>
    <w:link w:val="Head3"/>
    <w:rsid w:val="00C03A05"/>
    <w:rPr>
      <w:rFonts w:ascii="Arial" w:eastAsia="Times New Roman" w:hAnsi="Arial" w:cs="Arial"/>
      <w:color w:val="1F4D78"/>
    </w:rPr>
  </w:style>
  <w:style w:type="paragraph" w:customStyle="1" w:styleId="Head2">
    <w:name w:val="Head2"/>
    <w:basedOn w:val="Heading2"/>
    <w:link w:val="Head2Char"/>
    <w:qFormat/>
    <w:rsid w:val="00C03A05"/>
    <w:pPr>
      <w:spacing w:before="40" w:line="259" w:lineRule="auto"/>
      <w:ind w:left="180"/>
    </w:pPr>
    <w:rPr>
      <w:rFonts w:ascii="Arial" w:hAnsi="Arial"/>
      <w:b w:val="0"/>
      <w:bCs w:val="0"/>
      <w:color w:val="2E74B5"/>
      <w:sz w:val="20"/>
      <w:szCs w:val="20"/>
    </w:rPr>
  </w:style>
  <w:style w:type="character" w:customStyle="1" w:styleId="Head2Char">
    <w:name w:val="Head2 Char"/>
    <w:link w:val="Head2"/>
    <w:rsid w:val="00C03A05"/>
    <w:rPr>
      <w:rFonts w:ascii="Arial" w:eastAsia="Times New Roman" w:hAnsi="Arial" w:cs="Arial"/>
      <w:color w:val="2E74B5"/>
    </w:rPr>
  </w:style>
  <w:style w:type="paragraph" w:customStyle="1" w:styleId="TOCHeading1">
    <w:name w:val="TOC Heading1"/>
    <w:basedOn w:val="Heading1"/>
    <w:next w:val="Normal"/>
    <w:uiPriority w:val="39"/>
    <w:unhideWhenUsed/>
    <w:qFormat/>
    <w:rsid w:val="00EC4F89"/>
    <w:pPr>
      <w:spacing w:line="276" w:lineRule="auto"/>
      <w:ind w:left="0"/>
      <w:outlineLvl w:val="9"/>
    </w:pPr>
    <w:rPr>
      <w:lang w:val="en-US" w:eastAsia="ja-JP"/>
    </w:rPr>
  </w:style>
  <w:style w:type="paragraph" w:styleId="EndnoteText">
    <w:name w:val="endnote text"/>
    <w:basedOn w:val="Normal"/>
    <w:link w:val="EndnoteTextChar"/>
    <w:uiPriority w:val="99"/>
    <w:semiHidden/>
    <w:unhideWhenUsed/>
    <w:rsid w:val="00EC4F89"/>
    <w:pPr>
      <w:spacing w:line="240" w:lineRule="auto"/>
    </w:pPr>
    <w:rPr>
      <w:sz w:val="20"/>
      <w:szCs w:val="20"/>
    </w:rPr>
  </w:style>
  <w:style w:type="character" w:customStyle="1" w:styleId="EndnoteTextChar">
    <w:name w:val="Endnote Text Char"/>
    <w:link w:val="EndnoteText"/>
    <w:uiPriority w:val="99"/>
    <w:semiHidden/>
    <w:rsid w:val="00EC4F89"/>
    <w:rPr>
      <w:rFonts w:ascii="Times New Roman" w:hAnsi="Times New Roman"/>
      <w:lang w:val="en-CA"/>
    </w:rPr>
  </w:style>
  <w:style w:type="character" w:styleId="EndnoteReference">
    <w:name w:val="endnote reference"/>
    <w:uiPriority w:val="99"/>
    <w:semiHidden/>
    <w:unhideWhenUsed/>
    <w:rsid w:val="00EC4F89"/>
    <w:rPr>
      <w:vertAlign w:val="superscript"/>
    </w:rPr>
  </w:style>
  <w:style w:type="paragraph" w:customStyle="1" w:styleId="TOCHeading2">
    <w:name w:val="TOC Heading2"/>
    <w:basedOn w:val="Heading1"/>
    <w:next w:val="Normal"/>
    <w:uiPriority w:val="39"/>
    <w:unhideWhenUsed/>
    <w:qFormat/>
    <w:rsid w:val="00EC4F89"/>
    <w:pPr>
      <w:spacing w:line="276" w:lineRule="auto"/>
      <w:ind w:left="0"/>
      <w:outlineLvl w:val="9"/>
    </w:pPr>
    <w:rPr>
      <w:lang w:val="en-US" w:eastAsia="ja-JP"/>
    </w:rPr>
  </w:style>
  <w:style w:type="paragraph" w:customStyle="1" w:styleId="Head1-4">
    <w:name w:val="Head 1-4"/>
    <w:basedOn w:val="Heading2"/>
    <w:link w:val="Head1-4Char"/>
    <w:qFormat/>
    <w:rsid w:val="00EC4F89"/>
    <w:pPr>
      <w:numPr>
        <w:ilvl w:val="1"/>
        <w:numId w:val="18"/>
      </w:numPr>
      <w:spacing w:before="40" w:line="259" w:lineRule="auto"/>
      <w:ind w:left="360"/>
    </w:pPr>
    <w:rPr>
      <w:rFonts w:ascii="Arial" w:hAnsi="Arial"/>
      <w:b w:val="0"/>
      <w:bCs w:val="0"/>
      <w:color w:val="632423"/>
      <w:sz w:val="20"/>
      <w:szCs w:val="20"/>
    </w:rPr>
  </w:style>
  <w:style w:type="character" w:customStyle="1" w:styleId="Head1-4Char">
    <w:name w:val="Head 1-4 Char"/>
    <w:link w:val="Head1-4"/>
    <w:rsid w:val="00EC4F89"/>
    <w:rPr>
      <w:rFonts w:ascii="Arial" w:eastAsia="Times New Roman" w:hAnsi="Arial"/>
      <w:color w:val="632423"/>
    </w:rPr>
  </w:style>
  <w:style w:type="paragraph" w:customStyle="1" w:styleId="ColorfulShading-Accent11">
    <w:name w:val="Colorful Shading - Accent 11"/>
    <w:hidden/>
    <w:uiPriority w:val="99"/>
    <w:semiHidden/>
    <w:rsid w:val="00243923"/>
    <w:rPr>
      <w:rFonts w:ascii="Times New Roman" w:hAnsi="Times New Roman"/>
      <w:sz w:val="24"/>
      <w:szCs w:val="22"/>
      <w:lang w:val="en-CA" w:eastAsia="en-US"/>
    </w:rPr>
  </w:style>
  <w:style w:type="paragraph" w:customStyle="1" w:styleId="GridTable31">
    <w:name w:val="Grid Table 31"/>
    <w:basedOn w:val="Heading1"/>
    <w:next w:val="Normal"/>
    <w:uiPriority w:val="39"/>
    <w:unhideWhenUsed/>
    <w:qFormat/>
    <w:rsid w:val="001D7D95"/>
    <w:pPr>
      <w:spacing w:before="240" w:line="259" w:lineRule="auto"/>
      <w:ind w:left="0"/>
      <w:outlineLvl w:val="9"/>
    </w:pPr>
    <w:rPr>
      <w:b w:val="0"/>
      <w:bCs w:val="0"/>
      <w:sz w:val="32"/>
      <w:szCs w:val="32"/>
      <w:lang w:val="en-US"/>
    </w:rPr>
  </w:style>
  <w:style w:type="table" w:styleId="LightList-Accent5">
    <w:name w:val="Light List Accent 5"/>
    <w:basedOn w:val="TableNormal"/>
    <w:uiPriority w:val="72"/>
    <w:rsid w:val="001D7D95"/>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BalloonTextChar1">
    <w:name w:val="Balloon Text Char1"/>
    <w:uiPriority w:val="99"/>
    <w:semiHidden/>
    <w:rsid w:val="00DF03C5"/>
    <w:rPr>
      <w:rFonts w:ascii="Tahoma" w:hAnsi="Tahoma" w:cs="Tahoma"/>
      <w:sz w:val="16"/>
      <w:szCs w:val="16"/>
    </w:rPr>
  </w:style>
  <w:style w:type="character" w:customStyle="1" w:styleId="blue">
    <w:name w:val="blue"/>
    <w:rsid w:val="001D5515"/>
  </w:style>
  <w:style w:type="character" w:customStyle="1" w:styleId="TableHead1Char">
    <w:name w:val="_Table_Head1 Char"/>
    <w:link w:val="TableHead1"/>
    <w:rsid w:val="00C91BD7"/>
    <w:rPr>
      <w:rFonts w:ascii="Arial" w:hAnsi="Arial"/>
      <w:b/>
      <w:spacing w:val="-5"/>
      <w:sz w:val="17"/>
      <w:szCs w:val="16"/>
      <w:lang w:val="en-US" w:eastAsia="en-US" w:bidi="ar-SA"/>
    </w:rPr>
  </w:style>
  <w:style w:type="paragraph" w:customStyle="1" w:styleId="TableHead1">
    <w:name w:val="_Table_Head1"/>
    <w:link w:val="TableHead1Char"/>
    <w:rsid w:val="00C91BD7"/>
    <w:rPr>
      <w:rFonts w:ascii="Arial" w:hAnsi="Arial"/>
      <w:b/>
      <w:spacing w:val="-5"/>
      <w:sz w:val="17"/>
      <w:szCs w:val="16"/>
      <w:lang w:val="en-US" w:eastAsia="en-US"/>
    </w:rPr>
  </w:style>
  <w:style w:type="paragraph" w:customStyle="1" w:styleId="Objective">
    <w:name w:val="_Objective"/>
    <w:rsid w:val="00C91BD7"/>
    <w:pPr>
      <w:spacing w:before="40" w:after="40"/>
    </w:pPr>
    <w:rPr>
      <w:rFonts w:ascii="Arial" w:eastAsia="Times New Roman" w:hAnsi="Arial"/>
      <w:b/>
      <w:spacing w:val="-5"/>
      <w:sz w:val="17"/>
      <w:lang w:val="en-US" w:eastAsia="en-US"/>
    </w:rPr>
  </w:style>
  <w:style w:type="paragraph" w:customStyle="1" w:styleId="ObjectiveText">
    <w:name w:val="_Objective Text"/>
    <w:rsid w:val="00C91BD7"/>
    <w:pPr>
      <w:spacing w:before="40" w:after="40"/>
    </w:pPr>
    <w:rPr>
      <w:rFonts w:ascii="Arial" w:eastAsia="Times New Roman" w:hAnsi="Arial"/>
      <w:sz w:val="17"/>
      <w:lang w:val="en-US" w:eastAsia="en-US"/>
    </w:rPr>
  </w:style>
  <w:style w:type="paragraph" w:customStyle="1" w:styleId="Indent3">
    <w:name w:val="_Indent 3"/>
    <w:rsid w:val="00C91BD7"/>
    <w:pPr>
      <w:ind w:left="1080"/>
    </w:pPr>
    <w:rPr>
      <w:rFonts w:ascii="Arial" w:eastAsia="Times New Roman" w:hAnsi="Arial"/>
      <w:sz w:val="17"/>
      <w:szCs w:val="17"/>
      <w:lang w:val="en-US" w:eastAsia="en-US"/>
    </w:rPr>
  </w:style>
  <w:style w:type="paragraph" w:customStyle="1" w:styleId="Indent4">
    <w:name w:val="_Indent 4"/>
    <w:rsid w:val="00C91BD7"/>
    <w:pPr>
      <w:ind w:left="1800" w:hanging="360"/>
    </w:pPr>
    <w:rPr>
      <w:rFonts w:ascii="Arial" w:eastAsia="Times New Roman" w:hAnsi="Arial"/>
      <w:sz w:val="17"/>
      <w:lang w:val="en-US" w:eastAsia="en-US"/>
    </w:rPr>
  </w:style>
  <w:style w:type="paragraph" w:customStyle="1" w:styleId="Appendixhead">
    <w:name w:val="Appendix head"/>
    <w:basedOn w:val="head1"/>
    <w:link w:val="AppendixheadChar"/>
    <w:qFormat/>
    <w:rsid w:val="00C91BD7"/>
    <w:pPr>
      <w:keepNext/>
      <w:keepLines/>
      <w:numPr>
        <w:numId w:val="30"/>
      </w:numPr>
      <w:spacing w:before="480" w:line="240" w:lineRule="atLeast"/>
      <w:jc w:val="left"/>
      <w:outlineLvl w:val="0"/>
    </w:pPr>
    <w:rPr>
      <w:rFonts w:ascii="Arial" w:hAnsi="Arial"/>
      <w:bCs w:val="0"/>
      <w:color w:val="2E74B5"/>
    </w:rPr>
  </w:style>
  <w:style w:type="character" w:customStyle="1" w:styleId="AppendixheadChar">
    <w:name w:val="Appendix head Char"/>
    <w:link w:val="Appendixhead"/>
    <w:rsid w:val="00C91BD7"/>
    <w:rPr>
      <w:rFonts w:ascii="Arial" w:eastAsia="Times New Roman" w:hAnsi="Arial"/>
      <w:b/>
      <w:color w:val="2E74B5"/>
      <w:sz w:val="24"/>
      <w:szCs w:val="24"/>
      <w:lang w:val="en-US"/>
    </w:rPr>
  </w:style>
  <w:style w:type="table" w:customStyle="1" w:styleId="TableGrid1">
    <w:name w:val="Table Grid1"/>
    <w:basedOn w:val="TableNormal"/>
    <w:next w:val="TableGrid"/>
    <w:uiPriority w:val="59"/>
    <w:rsid w:val="00AB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C5CCE"/>
    <w:pPr>
      <w:spacing w:line="240" w:lineRule="auto"/>
      <w:ind w:left="0"/>
    </w:pPr>
    <w:rPr>
      <w:rFonts w:ascii="Calibri" w:hAnsi="Calibri"/>
      <w:sz w:val="22"/>
    </w:rPr>
  </w:style>
  <w:style w:type="character" w:customStyle="1" w:styleId="PlainTextChar">
    <w:name w:val="Plain Text Char"/>
    <w:link w:val="PlainText"/>
    <w:uiPriority w:val="99"/>
    <w:rsid w:val="000C5CCE"/>
    <w:rPr>
      <w:rFonts w:cs="Calibri"/>
      <w:sz w:val="22"/>
      <w:szCs w:val="22"/>
    </w:rPr>
  </w:style>
  <w:style w:type="table" w:customStyle="1" w:styleId="Calendar3">
    <w:name w:val="Calendar 3"/>
    <w:basedOn w:val="TableNormal"/>
    <w:uiPriority w:val="99"/>
    <w:qFormat/>
    <w:rsid w:val="006A6382"/>
    <w:pPr>
      <w:jc w:val="right"/>
    </w:pPr>
    <w:rPr>
      <w:rFonts w:ascii="Cambria" w:eastAsia="MS Mincho" w:hAnsi="Cambria" w:cs="Arial"/>
      <w:color w:val="000000"/>
      <w:sz w:val="22"/>
      <w:szCs w:val="22"/>
      <w:lang w:eastAsia="ja-JP"/>
    </w:rPr>
    <w:tblPr>
      <w:tblInd w:w="0" w:type="dxa"/>
      <w:tblCellMar>
        <w:top w:w="0" w:type="dxa"/>
        <w:left w:w="108" w:type="dxa"/>
        <w:bottom w:w="0" w:type="dxa"/>
        <w:right w:w="108" w:type="dxa"/>
      </w:tblCellMa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FootnoteText">
    <w:name w:val="footnote text"/>
    <w:basedOn w:val="Normal"/>
    <w:link w:val="FootnoteTextChar"/>
    <w:uiPriority w:val="99"/>
    <w:semiHidden/>
    <w:unhideWhenUsed/>
    <w:rsid w:val="00966EC8"/>
    <w:rPr>
      <w:sz w:val="20"/>
      <w:szCs w:val="20"/>
    </w:rPr>
  </w:style>
  <w:style w:type="character" w:customStyle="1" w:styleId="FootnoteTextChar">
    <w:name w:val="Footnote Text Char"/>
    <w:link w:val="FootnoteText"/>
    <w:uiPriority w:val="99"/>
    <w:semiHidden/>
    <w:rsid w:val="00966EC8"/>
    <w:rPr>
      <w:rFonts w:ascii="Times New Roman" w:hAnsi="Times New Roman"/>
      <w:lang w:val="en-CA"/>
    </w:rPr>
  </w:style>
  <w:style w:type="character" w:styleId="FootnoteReference">
    <w:name w:val="footnote reference"/>
    <w:uiPriority w:val="99"/>
    <w:semiHidden/>
    <w:unhideWhenUsed/>
    <w:rsid w:val="00966EC8"/>
    <w:rPr>
      <w:vertAlign w:val="superscript"/>
    </w:rPr>
  </w:style>
  <w:style w:type="paragraph" w:styleId="DocumentMap">
    <w:name w:val="Document Map"/>
    <w:basedOn w:val="Normal"/>
    <w:link w:val="DocumentMapChar"/>
    <w:uiPriority w:val="99"/>
    <w:semiHidden/>
    <w:unhideWhenUsed/>
    <w:rsid w:val="00D47C3A"/>
    <w:rPr>
      <w:rFonts w:ascii="Lucida Grande" w:hAnsi="Lucida Grande"/>
      <w:szCs w:val="24"/>
    </w:rPr>
  </w:style>
  <w:style w:type="character" w:customStyle="1" w:styleId="DocumentMapChar">
    <w:name w:val="Document Map Char"/>
    <w:link w:val="DocumentMap"/>
    <w:uiPriority w:val="99"/>
    <w:semiHidden/>
    <w:rsid w:val="00D47C3A"/>
    <w:rPr>
      <w:rFonts w:ascii="Lucida Grande" w:hAnsi="Lucida Grande" w:cs="Lucida Grande"/>
      <w:sz w:val="24"/>
      <w:szCs w:val="24"/>
      <w:lang w:val="en-CA"/>
    </w:rPr>
  </w:style>
  <w:style w:type="paragraph" w:customStyle="1" w:styleId="ColorfulList-Accent15">
    <w:name w:val="Colorful List - Accent 15"/>
    <w:basedOn w:val="Normal"/>
    <w:uiPriority w:val="34"/>
    <w:qFormat/>
    <w:rsid w:val="008B1E27"/>
    <w:pPr>
      <w:spacing w:line="240" w:lineRule="auto"/>
      <w:ind w:left="720"/>
    </w:pPr>
    <w:rPr>
      <w:rFonts w:ascii="Calibri" w:hAnsi="Calibri"/>
      <w:sz w:val="22"/>
      <w:lang w:val="en-US"/>
    </w:rPr>
  </w:style>
  <w:style w:type="paragraph" w:customStyle="1" w:styleId="ColorfulShading-Accent13">
    <w:name w:val="Colorful Shading - Accent 13"/>
    <w:hidden/>
    <w:uiPriority w:val="99"/>
    <w:semiHidden/>
    <w:rsid w:val="00032E71"/>
    <w:rPr>
      <w:rFonts w:ascii="Times New Roman" w:hAnsi="Times New Roman"/>
      <w:sz w:val="24"/>
      <w:szCs w:val="22"/>
      <w:lang w:val="en-CA" w:eastAsia="en-US"/>
    </w:rPr>
  </w:style>
  <w:style w:type="paragraph" w:customStyle="1" w:styleId="BodyCopyBody">
    <w:name w:val="Body Copy (_Body)"/>
    <w:basedOn w:val="Normal"/>
    <w:uiPriority w:val="99"/>
    <w:rsid w:val="00207F16"/>
    <w:pPr>
      <w:suppressAutoHyphens/>
      <w:autoSpaceDE w:val="0"/>
      <w:autoSpaceDN w:val="0"/>
      <w:adjustRightInd w:val="0"/>
      <w:spacing w:before="120"/>
      <w:ind w:left="0"/>
      <w:textAlignment w:val="center"/>
    </w:pPr>
    <w:rPr>
      <w:rFonts w:ascii="Frutiger LT Std 45 Light" w:hAnsi="Frutiger LT Std 45 Light" w:cs="Frutiger LT Std 45 Light"/>
      <w:color w:val="000000"/>
      <w:sz w:val="19"/>
      <w:szCs w:val="19"/>
      <w:lang w:val="en-US"/>
    </w:rPr>
  </w:style>
  <w:style w:type="character" w:customStyle="1" w:styleId="Bold">
    <w:name w:val="Bold"/>
    <w:uiPriority w:val="99"/>
    <w:rsid w:val="003A6B98"/>
    <w:rPr>
      <w:b/>
      <w:bCs/>
    </w:rPr>
  </w:style>
  <w:style w:type="character" w:customStyle="1" w:styleId="tw4winMark">
    <w:name w:val="tw4winMark"/>
    <w:rsid w:val="008A39B6"/>
    <w:rPr>
      <w:rFonts w:ascii="Courier New" w:hAnsi="Courier New"/>
      <w:b w:val="0"/>
      <w:i w:val="0"/>
      <w:dstrike w:val="0"/>
      <w:noProof/>
      <w:vanish/>
      <w:color w:val="800080"/>
      <w:sz w:val="22"/>
      <w:effect w:val="none"/>
      <w:vertAlign w:val="subscript"/>
      <w:lang w:val="cs-CZ"/>
    </w:rPr>
  </w:style>
  <w:style w:type="paragraph" w:customStyle="1" w:styleId="ColorfulList-Accent14">
    <w:name w:val="Colorful List - Accent 14"/>
    <w:basedOn w:val="Normal"/>
    <w:uiPriority w:val="34"/>
    <w:qFormat/>
    <w:rsid w:val="006A0CB1"/>
    <w:pPr>
      <w:ind w:left="720"/>
      <w:contextualSpacing/>
    </w:pPr>
  </w:style>
  <w:style w:type="paragraph" w:customStyle="1" w:styleId="ColorfulShading-Accent12">
    <w:name w:val="Colorful Shading - Accent 12"/>
    <w:hidden/>
    <w:uiPriority w:val="99"/>
    <w:semiHidden/>
    <w:rsid w:val="006A0CB1"/>
    <w:rPr>
      <w:rFonts w:ascii="Times New Roman" w:hAnsi="Times New Roman"/>
      <w:sz w:val="24"/>
      <w:szCs w:val="22"/>
      <w:lang w:val="en-CA" w:eastAsia="en-US"/>
    </w:rPr>
  </w:style>
  <w:style w:type="table" w:styleId="MediumList2-Accent4">
    <w:name w:val="Medium List 2 Accent 4"/>
    <w:basedOn w:val="TableNormal"/>
    <w:uiPriority w:val="72"/>
    <w:rsid w:val="006A0CB1"/>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ghtGrid-Accent31">
    <w:name w:val="Light Grid - Accent 31"/>
    <w:basedOn w:val="Normal"/>
    <w:uiPriority w:val="34"/>
    <w:qFormat/>
    <w:rsid w:val="006A0CB1"/>
    <w:pPr>
      <w:spacing w:line="240" w:lineRule="auto"/>
      <w:ind w:left="720"/>
    </w:pPr>
    <w:rPr>
      <w:rFonts w:ascii="Calibri" w:hAnsi="Calibri"/>
      <w:sz w:val="22"/>
      <w:lang w:val="en-US"/>
    </w:rPr>
  </w:style>
  <w:style w:type="paragraph" w:customStyle="1" w:styleId="LightList-Accent31">
    <w:name w:val="Light List - Accent 31"/>
    <w:hidden/>
    <w:uiPriority w:val="99"/>
    <w:rsid w:val="006A0CB1"/>
    <w:rPr>
      <w:rFonts w:ascii="Times New Roman" w:hAnsi="Times New Roman"/>
      <w:sz w:val="24"/>
      <w:szCs w:val="22"/>
      <w:lang w:val="en-CA" w:eastAsia="en-US"/>
    </w:rPr>
  </w:style>
  <w:style w:type="paragraph" w:customStyle="1" w:styleId="ColorfulShading-Accent14">
    <w:name w:val="Colorful Shading - Accent 14"/>
    <w:hidden/>
    <w:uiPriority w:val="71"/>
    <w:rsid w:val="00742989"/>
    <w:rPr>
      <w:rFonts w:ascii="Times New Roman" w:hAnsi="Times New Roman"/>
      <w:sz w:val="24"/>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121B"/>
    <w:pPr>
      <w:spacing w:line="240" w:lineRule="atLeast"/>
      <w:ind w:left="397"/>
    </w:pPr>
    <w:rPr>
      <w:rFonts w:ascii="Times New Roman" w:hAnsi="Times New Roman"/>
      <w:sz w:val="24"/>
      <w:szCs w:val="22"/>
      <w:lang w:val="en-CA" w:eastAsia="en-US"/>
    </w:rPr>
  </w:style>
  <w:style w:type="paragraph" w:styleId="Heading1">
    <w:name w:val="heading 1"/>
    <w:basedOn w:val="Normal"/>
    <w:next w:val="Normal"/>
    <w:link w:val="Heading1Char"/>
    <w:uiPriority w:val="9"/>
    <w:qFormat/>
    <w:rsid w:val="00162AC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546B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62AC4"/>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D320E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link w:val="ColorfulList-Accent1Char"/>
    <w:uiPriority w:val="34"/>
    <w:qFormat/>
    <w:rsid w:val="00D9056A"/>
    <w:pPr>
      <w:ind w:left="720"/>
      <w:contextualSpacing/>
    </w:pPr>
    <w:rPr>
      <w:szCs w:val="20"/>
    </w:rPr>
  </w:style>
  <w:style w:type="paragraph" w:styleId="Header">
    <w:name w:val="header"/>
    <w:basedOn w:val="Normal"/>
    <w:link w:val="HeaderChar"/>
    <w:uiPriority w:val="99"/>
    <w:unhideWhenUsed/>
    <w:rsid w:val="00134B2E"/>
    <w:pPr>
      <w:tabs>
        <w:tab w:val="center" w:pos="4680"/>
        <w:tab w:val="right" w:pos="9360"/>
      </w:tabs>
      <w:spacing w:line="240" w:lineRule="auto"/>
    </w:pPr>
  </w:style>
  <w:style w:type="character" w:customStyle="1" w:styleId="HeaderChar">
    <w:name w:val="Header Char"/>
    <w:basedOn w:val="DefaultParagraphFont"/>
    <w:link w:val="Header"/>
    <w:uiPriority w:val="99"/>
    <w:rsid w:val="00134B2E"/>
  </w:style>
  <w:style w:type="paragraph" w:styleId="Footer">
    <w:name w:val="footer"/>
    <w:basedOn w:val="Normal"/>
    <w:link w:val="FooterChar"/>
    <w:uiPriority w:val="99"/>
    <w:unhideWhenUsed/>
    <w:rsid w:val="00134B2E"/>
    <w:pPr>
      <w:tabs>
        <w:tab w:val="center" w:pos="4680"/>
        <w:tab w:val="right" w:pos="9360"/>
      </w:tabs>
      <w:spacing w:line="240" w:lineRule="auto"/>
    </w:pPr>
  </w:style>
  <w:style w:type="character" w:customStyle="1" w:styleId="FooterChar">
    <w:name w:val="Footer Char"/>
    <w:basedOn w:val="DefaultParagraphFont"/>
    <w:link w:val="Footer"/>
    <w:uiPriority w:val="99"/>
    <w:rsid w:val="00134B2E"/>
  </w:style>
  <w:style w:type="character" w:styleId="Hyperlink">
    <w:name w:val="Hyperlink"/>
    <w:uiPriority w:val="99"/>
    <w:unhideWhenUsed/>
    <w:rsid w:val="00D16E93"/>
    <w:rPr>
      <w:color w:val="0000FF"/>
      <w:u w:val="single"/>
    </w:rPr>
  </w:style>
  <w:style w:type="character" w:styleId="FollowedHyperlink">
    <w:name w:val="FollowedHyperlink"/>
    <w:uiPriority w:val="99"/>
    <w:semiHidden/>
    <w:unhideWhenUsed/>
    <w:rsid w:val="00427D5A"/>
    <w:rPr>
      <w:color w:val="800080"/>
      <w:u w:val="single"/>
    </w:rPr>
  </w:style>
  <w:style w:type="paragraph" w:customStyle="1" w:styleId="numberlevel1">
    <w:name w:val="number level 1"/>
    <w:basedOn w:val="Normal"/>
    <w:link w:val="numberlevel1Char"/>
    <w:rsid w:val="009546B9"/>
    <w:pPr>
      <w:numPr>
        <w:numId w:val="1"/>
      </w:numPr>
      <w:spacing w:line="240" w:lineRule="auto"/>
    </w:pPr>
    <w:rPr>
      <w:rFonts w:eastAsia="Times New Roman"/>
      <w:b/>
      <w:bCs/>
      <w:szCs w:val="24"/>
    </w:rPr>
  </w:style>
  <w:style w:type="table" w:styleId="TableGrid">
    <w:name w:val="Table Grid"/>
    <w:basedOn w:val="TableNormal"/>
    <w:uiPriority w:val="39"/>
    <w:rsid w:val="00954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on1">
    <w:name w:val="Action 1"/>
    <w:basedOn w:val="Heading2"/>
    <w:link w:val="Action1Char"/>
    <w:qFormat/>
    <w:rsid w:val="009546B9"/>
    <w:pPr>
      <w:ind w:left="-90"/>
    </w:pPr>
    <w:rPr>
      <w:rFonts w:ascii="Times New Roman" w:hAnsi="Times New Roman"/>
      <w:color w:val="17365D"/>
      <w:sz w:val="32"/>
      <w:lang w:val="en-US"/>
    </w:rPr>
  </w:style>
  <w:style w:type="character" w:customStyle="1" w:styleId="Action1Char">
    <w:name w:val="Action 1 Char"/>
    <w:link w:val="Action1"/>
    <w:rsid w:val="009546B9"/>
    <w:rPr>
      <w:rFonts w:ascii="Times New Roman" w:eastAsia="Times New Roman" w:hAnsi="Times New Roman" w:cs="Times New Roman"/>
      <w:b/>
      <w:bCs/>
      <w:color w:val="17365D"/>
      <w:sz w:val="32"/>
      <w:szCs w:val="26"/>
      <w:lang w:val="en-US"/>
    </w:rPr>
  </w:style>
  <w:style w:type="character" w:customStyle="1" w:styleId="numberlevel1Char">
    <w:name w:val="number level 1 Char"/>
    <w:link w:val="numberlevel1"/>
    <w:rsid w:val="009546B9"/>
    <w:rPr>
      <w:rFonts w:ascii="Times New Roman" w:eastAsia="Times New Roman" w:hAnsi="Times New Roman"/>
      <w:b/>
      <w:bCs/>
      <w:sz w:val="24"/>
      <w:szCs w:val="24"/>
    </w:rPr>
  </w:style>
  <w:style w:type="character" w:customStyle="1" w:styleId="CharacterStyle1">
    <w:name w:val="Character Style 1"/>
    <w:uiPriority w:val="99"/>
    <w:rsid w:val="009546B9"/>
    <w:rPr>
      <w:rFonts w:ascii="Arial" w:hAnsi="Arial" w:cs="Arial"/>
      <w:sz w:val="21"/>
      <w:szCs w:val="21"/>
    </w:rPr>
  </w:style>
  <w:style w:type="paragraph" w:customStyle="1" w:styleId="Style10">
    <w:name w:val="Style 1"/>
    <w:basedOn w:val="Normal"/>
    <w:uiPriority w:val="99"/>
    <w:rsid w:val="009546B9"/>
    <w:pPr>
      <w:widowControl w:val="0"/>
      <w:autoSpaceDE w:val="0"/>
      <w:autoSpaceDN w:val="0"/>
      <w:adjustRightInd w:val="0"/>
      <w:spacing w:line="240" w:lineRule="auto"/>
    </w:pPr>
    <w:rPr>
      <w:rFonts w:eastAsia="Times New Roman"/>
      <w:szCs w:val="24"/>
      <w:lang w:val="en-US"/>
    </w:rPr>
  </w:style>
  <w:style w:type="character" w:customStyle="1" w:styleId="Heading2Char">
    <w:name w:val="Heading 2 Char"/>
    <w:link w:val="Heading2"/>
    <w:uiPriority w:val="9"/>
    <w:rsid w:val="009546B9"/>
    <w:rPr>
      <w:rFonts w:ascii="Cambria" w:eastAsia="Times New Roman" w:hAnsi="Cambria" w:cs="Times New Roman"/>
      <w:b/>
      <w:bCs/>
      <w:color w:val="4F81BD"/>
      <w:sz w:val="26"/>
      <w:szCs w:val="26"/>
    </w:rPr>
  </w:style>
  <w:style w:type="paragraph" w:customStyle="1" w:styleId="bullet">
    <w:name w:val="bullet"/>
    <w:link w:val="bulletChar"/>
    <w:uiPriority w:val="99"/>
    <w:qFormat/>
    <w:rsid w:val="000F4682"/>
    <w:pPr>
      <w:widowControl w:val="0"/>
      <w:tabs>
        <w:tab w:val="left" w:pos="1080"/>
      </w:tabs>
      <w:autoSpaceDE w:val="0"/>
      <w:autoSpaceDN w:val="0"/>
      <w:adjustRightInd w:val="0"/>
      <w:spacing w:before="58" w:after="58"/>
      <w:ind w:left="1080" w:hanging="355"/>
    </w:pPr>
    <w:rPr>
      <w:rFonts w:ascii="Times New Roman" w:eastAsia="Times New Roman" w:hAnsi="Times New Roman"/>
      <w:color w:val="000000"/>
      <w:sz w:val="24"/>
      <w:szCs w:val="24"/>
      <w:lang w:val="en-US"/>
    </w:rPr>
  </w:style>
  <w:style w:type="paragraph" w:customStyle="1" w:styleId="header2">
    <w:name w:val="header 2"/>
    <w:uiPriority w:val="99"/>
    <w:rsid w:val="000F4682"/>
    <w:pPr>
      <w:widowControl w:val="0"/>
      <w:autoSpaceDE w:val="0"/>
      <w:autoSpaceDN w:val="0"/>
      <w:adjustRightInd w:val="0"/>
      <w:spacing w:before="72" w:after="72"/>
      <w:ind w:left="288"/>
    </w:pPr>
    <w:rPr>
      <w:rFonts w:ascii="Times New Roman" w:eastAsia="Times New Roman" w:hAnsi="Times New Roman"/>
      <w:b/>
      <w:bCs/>
      <w:color w:val="000080"/>
      <w:sz w:val="28"/>
      <w:szCs w:val="28"/>
      <w:lang w:val="en-US" w:eastAsia="en-US"/>
    </w:rPr>
  </w:style>
  <w:style w:type="paragraph" w:customStyle="1" w:styleId="paragraph">
    <w:name w:val="paragraph"/>
    <w:link w:val="paragraphChar"/>
    <w:uiPriority w:val="99"/>
    <w:rsid w:val="000F4682"/>
    <w:pPr>
      <w:widowControl w:val="0"/>
      <w:autoSpaceDE w:val="0"/>
      <w:autoSpaceDN w:val="0"/>
      <w:adjustRightInd w:val="0"/>
      <w:spacing w:before="72" w:after="72"/>
      <w:ind w:left="285"/>
    </w:pPr>
    <w:rPr>
      <w:rFonts w:ascii="Times New Roman" w:eastAsia="Times New Roman" w:hAnsi="Times New Roman"/>
      <w:color w:val="000000"/>
      <w:sz w:val="24"/>
      <w:szCs w:val="24"/>
      <w:lang w:val="en-US"/>
    </w:rPr>
  </w:style>
  <w:style w:type="paragraph" w:customStyle="1" w:styleId="tableleft">
    <w:name w:val="table left"/>
    <w:link w:val="tableleftChar"/>
    <w:uiPriority w:val="99"/>
    <w:rsid w:val="00BB2100"/>
    <w:pPr>
      <w:widowControl w:val="0"/>
      <w:autoSpaceDE w:val="0"/>
      <w:autoSpaceDN w:val="0"/>
      <w:adjustRightInd w:val="0"/>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75435E"/>
    <w:pPr>
      <w:spacing w:line="240" w:lineRule="auto"/>
    </w:pPr>
    <w:rPr>
      <w:rFonts w:ascii="Tahoma" w:hAnsi="Tahoma"/>
      <w:sz w:val="16"/>
      <w:szCs w:val="16"/>
    </w:rPr>
  </w:style>
  <w:style w:type="character" w:customStyle="1" w:styleId="BalloonTextChar">
    <w:name w:val="Balloon Text Char"/>
    <w:link w:val="BalloonText"/>
    <w:uiPriority w:val="99"/>
    <w:semiHidden/>
    <w:rsid w:val="0075435E"/>
    <w:rPr>
      <w:rFonts w:ascii="Tahoma" w:hAnsi="Tahoma" w:cs="Tahoma"/>
      <w:sz w:val="16"/>
      <w:szCs w:val="16"/>
    </w:rPr>
  </w:style>
  <w:style w:type="character" w:customStyle="1" w:styleId="Heading1Char">
    <w:name w:val="Heading 1 Char"/>
    <w:link w:val="Heading1"/>
    <w:uiPriority w:val="9"/>
    <w:rsid w:val="00162AC4"/>
    <w:rPr>
      <w:rFonts w:ascii="Cambria" w:eastAsia="Times New Roman" w:hAnsi="Cambria" w:cs="Times New Roman"/>
      <w:b/>
      <w:bCs/>
      <w:color w:val="365F91"/>
      <w:sz w:val="28"/>
      <w:szCs w:val="28"/>
    </w:rPr>
  </w:style>
  <w:style w:type="character" w:customStyle="1" w:styleId="Heading3Char">
    <w:name w:val="Heading 3 Char"/>
    <w:link w:val="Heading3"/>
    <w:uiPriority w:val="9"/>
    <w:rsid w:val="00162AC4"/>
    <w:rPr>
      <w:rFonts w:ascii="Cambria" w:eastAsia="Times New Roman" w:hAnsi="Cambria" w:cs="Times New Roman"/>
      <w:b/>
      <w:bCs/>
      <w:color w:val="4F81BD"/>
    </w:rPr>
  </w:style>
  <w:style w:type="paragraph" w:customStyle="1" w:styleId="tabletext">
    <w:name w:val="table text"/>
    <w:basedOn w:val="numberlevel1"/>
    <w:link w:val="tabletextChar"/>
    <w:qFormat/>
    <w:rsid w:val="005C57F6"/>
    <w:pPr>
      <w:numPr>
        <w:numId w:val="0"/>
      </w:numPr>
    </w:pPr>
    <w:rPr>
      <w:lang w:val="en-US"/>
    </w:rPr>
  </w:style>
  <w:style w:type="character" w:customStyle="1" w:styleId="tabletextChar">
    <w:name w:val="table text Char"/>
    <w:link w:val="tabletext"/>
    <w:rsid w:val="005C57F6"/>
    <w:rPr>
      <w:rFonts w:ascii="Times New Roman" w:eastAsia="Times New Roman" w:hAnsi="Times New Roman" w:cs="Times New Roman"/>
      <w:b/>
      <w:bCs/>
      <w:sz w:val="24"/>
      <w:szCs w:val="24"/>
      <w:lang w:val="en-US"/>
    </w:rPr>
  </w:style>
  <w:style w:type="paragraph" w:customStyle="1" w:styleId="TOCHeading3">
    <w:name w:val="TOC Heading3"/>
    <w:basedOn w:val="Heading1"/>
    <w:next w:val="Normal"/>
    <w:uiPriority w:val="39"/>
    <w:unhideWhenUsed/>
    <w:qFormat/>
    <w:rsid w:val="004C3A77"/>
    <w:pPr>
      <w:spacing w:line="276" w:lineRule="auto"/>
      <w:ind w:left="0"/>
      <w:outlineLvl w:val="9"/>
    </w:pPr>
    <w:rPr>
      <w:lang w:val="en-US" w:eastAsia="ja-JP"/>
    </w:rPr>
  </w:style>
  <w:style w:type="paragraph" w:styleId="TOC1">
    <w:name w:val="toc 1"/>
    <w:basedOn w:val="Normal"/>
    <w:next w:val="Normal"/>
    <w:autoRedefine/>
    <w:uiPriority w:val="39"/>
    <w:unhideWhenUsed/>
    <w:rsid w:val="00282AA4"/>
    <w:pPr>
      <w:tabs>
        <w:tab w:val="right" w:leader="dot" w:pos="9170"/>
      </w:tabs>
      <w:spacing w:before="120"/>
      <w:ind w:left="0"/>
    </w:pPr>
    <w:rPr>
      <w:rFonts w:ascii="Arial" w:hAnsi="Arial" w:cs="Arial"/>
      <w:b/>
      <w:noProof/>
      <w:sz w:val="20"/>
      <w:szCs w:val="20"/>
    </w:rPr>
  </w:style>
  <w:style w:type="paragraph" w:styleId="TOC2">
    <w:name w:val="toc 2"/>
    <w:basedOn w:val="Normal"/>
    <w:next w:val="Normal"/>
    <w:autoRedefine/>
    <w:uiPriority w:val="39"/>
    <w:unhideWhenUsed/>
    <w:rsid w:val="00CC506D"/>
    <w:pPr>
      <w:tabs>
        <w:tab w:val="right" w:leader="dot" w:pos="9170"/>
      </w:tabs>
      <w:ind w:left="240"/>
    </w:pPr>
    <w:rPr>
      <w:rFonts w:ascii="Arial" w:hAnsi="Arial" w:cs="Arial"/>
      <w:bCs/>
      <w:noProof/>
      <w:sz w:val="20"/>
      <w:szCs w:val="20"/>
    </w:rPr>
  </w:style>
  <w:style w:type="paragraph" w:styleId="TOC3">
    <w:name w:val="toc 3"/>
    <w:basedOn w:val="Normal"/>
    <w:next w:val="Normal"/>
    <w:autoRedefine/>
    <w:uiPriority w:val="39"/>
    <w:unhideWhenUsed/>
    <w:rsid w:val="00CC506D"/>
    <w:pPr>
      <w:tabs>
        <w:tab w:val="right" w:leader="dot" w:pos="9170"/>
      </w:tabs>
      <w:ind w:left="475"/>
    </w:pPr>
    <w:rPr>
      <w:rFonts w:ascii="Cambria" w:hAnsi="Cambria"/>
      <w:b/>
      <w:bCs/>
      <w:noProof/>
      <w:sz w:val="22"/>
    </w:rPr>
  </w:style>
  <w:style w:type="paragraph" w:customStyle="1" w:styleId="Normal0">
    <w:name w:val="_Normal"/>
    <w:basedOn w:val="Default"/>
    <w:link w:val="NormalChar"/>
    <w:qFormat/>
    <w:rsid w:val="00FD3C38"/>
    <w:pPr>
      <w:spacing w:after="183"/>
      <w:ind w:left="540"/>
    </w:pPr>
    <w:rPr>
      <w:rFonts w:ascii="Times New Roman" w:hAnsi="Times New Roman" w:cs="Times New Roman"/>
      <w:sz w:val="20"/>
      <w:szCs w:val="20"/>
    </w:rPr>
  </w:style>
  <w:style w:type="character" w:customStyle="1" w:styleId="NormalChar">
    <w:name w:val="_Normal Char"/>
    <w:link w:val="Normal0"/>
    <w:rsid w:val="00FD3C38"/>
    <w:rPr>
      <w:rFonts w:ascii="Times New Roman" w:hAnsi="Times New Roman" w:cs="Times New Roman"/>
      <w:color w:val="000000"/>
      <w:szCs w:val="20"/>
      <w:lang w:val="en-US"/>
    </w:rPr>
  </w:style>
  <w:style w:type="character" w:customStyle="1" w:styleId="bulletChar">
    <w:name w:val="bullet Char"/>
    <w:link w:val="bullet"/>
    <w:uiPriority w:val="99"/>
    <w:rsid w:val="00FD3C38"/>
    <w:rPr>
      <w:rFonts w:ascii="Times New Roman" w:eastAsia="Times New Roman" w:hAnsi="Times New Roman"/>
      <w:color w:val="000000"/>
      <w:sz w:val="24"/>
      <w:szCs w:val="24"/>
      <w:lang w:val="en-US" w:bidi="ar-SA"/>
    </w:rPr>
  </w:style>
  <w:style w:type="paragraph" w:customStyle="1" w:styleId="actionsteps">
    <w:name w:val="action steps"/>
    <w:basedOn w:val="ColorfulList-Accent12"/>
    <w:link w:val="actionstepsChar"/>
    <w:qFormat/>
    <w:rsid w:val="00FD3C38"/>
    <w:pPr>
      <w:spacing w:before="120" w:after="120" w:line="240" w:lineRule="auto"/>
      <w:ind w:left="0"/>
    </w:pPr>
    <w:rPr>
      <w:b/>
      <w:lang w:val="en-US"/>
    </w:rPr>
  </w:style>
  <w:style w:type="character" w:customStyle="1" w:styleId="ColorfulList-Accent1Char">
    <w:name w:val="Colorful List - Accent 1 Char"/>
    <w:link w:val="ColorfulList-Accent12"/>
    <w:uiPriority w:val="34"/>
    <w:rsid w:val="00FD3C38"/>
    <w:rPr>
      <w:rFonts w:ascii="Times New Roman" w:hAnsi="Times New Roman" w:cs="Times New Roman"/>
      <w:sz w:val="24"/>
    </w:rPr>
  </w:style>
  <w:style w:type="character" w:customStyle="1" w:styleId="actionstepsChar">
    <w:name w:val="action steps Char"/>
    <w:link w:val="actionsteps"/>
    <w:rsid w:val="00FD3C38"/>
    <w:rPr>
      <w:rFonts w:ascii="Times New Roman" w:hAnsi="Times New Roman" w:cs="Times New Roman"/>
      <w:b/>
      <w:sz w:val="24"/>
      <w:lang w:val="en-US"/>
    </w:rPr>
  </w:style>
  <w:style w:type="paragraph" w:customStyle="1" w:styleId="Default">
    <w:name w:val="Default"/>
    <w:rsid w:val="00FD3C38"/>
    <w:pPr>
      <w:autoSpaceDE w:val="0"/>
      <w:autoSpaceDN w:val="0"/>
      <w:adjustRightInd w:val="0"/>
    </w:pPr>
    <w:rPr>
      <w:rFonts w:ascii="Arial" w:hAnsi="Arial" w:cs="Arial"/>
      <w:color w:val="000000"/>
      <w:sz w:val="24"/>
      <w:szCs w:val="24"/>
      <w:lang w:val="en-US" w:eastAsia="en-US"/>
    </w:rPr>
  </w:style>
  <w:style w:type="character" w:customStyle="1" w:styleId="paragraphChar">
    <w:name w:val="paragraph Char"/>
    <w:link w:val="paragraph"/>
    <w:uiPriority w:val="99"/>
    <w:rsid w:val="00FD3C38"/>
    <w:rPr>
      <w:rFonts w:ascii="Times New Roman" w:eastAsia="Times New Roman" w:hAnsi="Times New Roman"/>
      <w:color w:val="000000"/>
      <w:sz w:val="24"/>
      <w:szCs w:val="24"/>
      <w:lang w:val="en-US" w:bidi="ar-SA"/>
    </w:rPr>
  </w:style>
  <w:style w:type="paragraph" w:customStyle="1" w:styleId="Actionstep2">
    <w:name w:val="Action step 2"/>
    <w:basedOn w:val="Normal"/>
    <w:link w:val="Actionstep2Char"/>
    <w:qFormat/>
    <w:rsid w:val="000F4A6F"/>
    <w:pPr>
      <w:spacing w:before="120" w:line="280" w:lineRule="exact"/>
      <w:ind w:left="180"/>
      <w:jc w:val="both"/>
    </w:pPr>
    <w:rPr>
      <w:rFonts w:ascii="Arial" w:eastAsia="Times New Roman" w:hAnsi="Arial"/>
      <w:b/>
      <w:bCs/>
      <w:color w:val="984806"/>
      <w:sz w:val="20"/>
      <w:szCs w:val="20"/>
    </w:rPr>
  </w:style>
  <w:style w:type="character" w:customStyle="1" w:styleId="Actionstep2Char">
    <w:name w:val="Action step 2 Char"/>
    <w:link w:val="Actionstep2"/>
    <w:rsid w:val="000F4A6F"/>
    <w:rPr>
      <w:rFonts w:ascii="Arial" w:eastAsia="Times New Roman" w:hAnsi="Arial" w:cs="Arial"/>
      <w:b/>
      <w:bCs/>
      <w:color w:val="984806"/>
    </w:rPr>
  </w:style>
  <w:style w:type="paragraph" w:customStyle="1" w:styleId="Indent1abv">
    <w:name w:val="_Indent 1 abv"/>
    <w:link w:val="Indent1abvChar"/>
    <w:qFormat/>
    <w:rsid w:val="00FD3C38"/>
    <w:pPr>
      <w:spacing w:before="180"/>
      <w:ind w:left="360" w:hanging="360"/>
    </w:pPr>
    <w:rPr>
      <w:rFonts w:ascii="Times New Roman" w:eastAsia="Times New Roman" w:hAnsi="Times New Roman"/>
      <w:szCs w:val="17"/>
      <w:lang w:val="en-US"/>
    </w:rPr>
  </w:style>
  <w:style w:type="character" w:customStyle="1" w:styleId="Indent1abvChar">
    <w:name w:val="_Indent 1 abv Char"/>
    <w:link w:val="Indent1abv"/>
    <w:rsid w:val="00FD3C38"/>
    <w:rPr>
      <w:rFonts w:ascii="Times New Roman" w:eastAsia="Times New Roman" w:hAnsi="Times New Roman"/>
      <w:szCs w:val="17"/>
      <w:lang w:val="en-US" w:bidi="ar-SA"/>
    </w:rPr>
  </w:style>
  <w:style w:type="paragraph" w:customStyle="1" w:styleId="numberlevel2">
    <w:name w:val="number level 2"/>
    <w:basedOn w:val="Normal"/>
    <w:rsid w:val="0042606B"/>
    <w:pPr>
      <w:tabs>
        <w:tab w:val="num" w:pos="5688"/>
      </w:tabs>
      <w:spacing w:line="240" w:lineRule="auto"/>
      <w:ind w:left="5688" w:hanging="1008"/>
    </w:pPr>
    <w:rPr>
      <w:rFonts w:eastAsia="Times New Roman"/>
      <w:szCs w:val="24"/>
      <w:lang w:val="en-US"/>
    </w:rPr>
  </w:style>
  <w:style w:type="paragraph" w:customStyle="1" w:styleId="numberlevel3">
    <w:name w:val="number level 3"/>
    <w:basedOn w:val="numberlevel2"/>
    <w:rsid w:val="0042606B"/>
    <w:pPr>
      <w:tabs>
        <w:tab w:val="clear" w:pos="5688"/>
        <w:tab w:val="num" w:pos="3420"/>
      </w:tabs>
      <w:ind w:left="3132" w:hanging="432"/>
    </w:pPr>
  </w:style>
  <w:style w:type="paragraph" w:customStyle="1" w:styleId="secondhead">
    <w:name w:val="second head"/>
    <w:basedOn w:val="numberlevel2"/>
    <w:link w:val="secondheadChar"/>
    <w:qFormat/>
    <w:rsid w:val="0042606B"/>
    <w:pPr>
      <w:tabs>
        <w:tab w:val="clear" w:pos="5688"/>
      </w:tabs>
      <w:ind w:left="0" w:firstLine="0"/>
    </w:pPr>
  </w:style>
  <w:style w:type="character" w:customStyle="1" w:styleId="secondheadChar">
    <w:name w:val="second head Char"/>
    <w:link w:val="secondhead"/>
    <w:rsid w:val="0042606B"/>
    <w:rPr>
      <w:rFonts w:ascii="Times New Roman" w:eastAsia="Times New Roman" w:hAnsi="Times New Roman" w:cs="Times New Roman"/>
      <w:sz w:val="24"/>
      <w:szCs w:val="24"/>
      <w:lang w:val="en-US"/>
    </w:rPr>
  </w:style>
  <w:style w:type="paragraph" w:customStyle="1" w:styleId="head1">
    <w:name w:val="head 1"/>
    <w:basedOn w:val="numberlevel1"/>
    <w:link w:val="head1Char"/>
    <w:qFormat/>
    <w:rsid w:val="0042606B"/>
    <w:pPr>
      <w:numPr>
        <w:numId w:val="0"/>
      </w:numPr>
      <w:spacing w:before="120" w:line="280" w:lineRule="exact"/>
      <w:ind w:left="180"/>
      <w:jc w:val="both"/>
    </w:pPr>
    <w:rPr>
      <w:lang w:val="en-US"/>
    </w:rPr>
  </w:style>
  <w:style w:type="character" w:customStyle="1" w:styleId="head1Char">
    <w:name w:val="head 1 Char"/>
    <w:link w:val="head1"/>
    <w:rsid w:val="0042606B"/>
    <w:rPr>
      <w:rFonts w:ascii="Times New Roman" w:eastAsia="Times New Roman" w:hAnsi="Times New Roman" w:cs="Times New Roman"/>
      <w:b/>
      <w:bCs/>
      <w:sz w:val="24"/>
      <w:szCs w:val="24"/>
      <w:lang w:val="en-US"/>
    </w:rPr>
  </w:style>
  <w:style w:type="paragraph" w:customStyle="1" w:styleId="scopetable">
    <w:name w:val="scope table"/>
    <w:basedOn w:val="Normal"/>
    <w:link w:val="scopetableChar"/>
    <w:qFormat/>
    <w:rsid w:val="0042606B"/>
    <w:pPr>
      <w:spacing w:before="120" w:line="240" w:lineRule="auto"/>
      <w:ind w:left="180"/>
    </w:pPr>
    <w:rPr>
      <w:b/>
      <w:sz w:val="20"/>
      <w:szCs w:val="20"/>
      <w:lang w:val="en-US"/>
    </w:rPr>
  </w:style>
  <w:style w:type="paragraph" w:customStyle="1" w:styleId="Scopetab">
    <w:name w:val="Scope tab"/>
    <w:basedOn w:val="Normal"/>
    <w:link w:val="ScopetabChar"/>
    <w:qFormat/>
    <w:rsid w:val="0042606B"/>
    <w:pPr>
      <w:tabs>
        <w:tab w:val="left" w:pos="360"/>
      </w:tabs>
      <w:spacing w:line="240" w:lineRule="auto"/>
      <w:ind w:left="180"/>
    </w:pPr>
    <w:rPr>
      <w:sz w:val="20"/>
      <w:szCs w:val="20"/>
      <w:lang w:val="en-US"/>
    </w:rPr>
  </w:style>
  <w:style w:type="character" w:customStyle="1" w:styleId="scopetableChar">
    <w:name w:val="scope table Char"/>
    <w:link w:val="scopetable"/>
    <w:rsid w:val="0042606B"/>
    <w:rPr>
      <w:rFonts w:ascii="Times New Roman" w:hAnsi="Times New Roman" w:cs="Times New Roman"/>
      <w:b/>
      <w:lang w:val="en-US"/>
    </w:rPr>
  </w:style>
  <w:style w:type="character" w:customStyle="1" w:styleId="ScopetabChar">
    <w:name w:val="Scope tab Char"/>
    <w:link w:val="Scopetab"/>
    <w:rsid w:val="0042606B"/>
    <w:rPr>
      <w:rFonts w:ascii="Times New Roman" w:hAnsi="Times New Roman" w:cs="Times New Roman"/>
      <w:lang w:val="en-US"/>
    </w:rPr>
  </w:style>
  <w:style w:type="paragraph" w:customStyle="1" w:styleId="Level3">
    <w:name w:val="Level 3"/>
    <w:uiPriority w:val="99"/>
    <w:rsid w:val="0042606B"/>
    <w:pPr>
      <w:widowControl w:val="0"/>
      <w:autoSpaceDE w:val="0"/>
      <w:autoSpaceDN w:val="0"/>
      <w:adjustRightInd w:val="0"/>
    </w:pPr>
    <w:rPr>
      <w:rFonts w:ascii="Times New Roman" w:eastAsia="Times New Roman" w:hAnsi="Times New Roman"/>
      <w:color w:val="FFFFFF"/>
      <w:sz w:val="12"/>
      <w:szCs w:val="12"/>
      <w:shd w:val="clear" w:color="000000" w:fill="FFFFFF"/>
      <w:lang w:val="en-US" w:eastAsia="en-US"/>
    </w:rPr>
  </w:style>
  <w:style w:type="paragraph" w:customStyle="1" w:styleId="tablebullet">
    <w:name w:val="table bullet"/>
    <w:uiPriority w:val="99"/>
    <w:rsid w:val="0042606B"/>
    <w:pPr>
      <w:widowControl w:val="0"/>
      <w:autoSpaceDE w:val="0"/>
      <w:autoSpaceDN w:val="0"/>
      <w:adjustRightInd w:val="0"/>
      <w:spacing w:before="29" w:after="29"/>
      <w:ind w:left="360" w:hanging="356"/>
    </w:pPr>
    <w:rPr>
      <w:rFonts w:ascii="Times New Roman" w:eastAsia="Times New Roman" w:hAnsi="Times New Roman"/>
      <w:color w:val="000000"/>
      <w:sz w:val="24"/>
      <w:szCs w:val="24"/>
      <w:lang w:val="en-US" w:eastAsia="en-US"/>
    </w:rPr>
  </w:style>
  <w:style w:type="paragraph" w:customStyle="1" w:styleId="normindi">
    <w:name w:val="norm ind i"/>
    <w:basedOn w:val="paragraph"/>
    <w:link w:val="normindiChar"/>
    <w:uiPriority w:val="99"/>
    <w:qFormat/>
    <w:rsid w:val="0042606B"/>
    <w:pPr>
      <w:widowControl/>
      <w:numPr>
        <w:numId w:val="3"/>
      </w:numPr>
    </w:pPr>
  </w:style>
  <w:style w:type="character" w:customStyle="1" w:styleId="normindiChar">
    <w:name w:val="norm ind i Char"/>
    <w:link w:val="normindi"/>
    <w:uiPriority w:val="99"/>
    <w:rsid w:val="0042606B"/>
    <w:rPr>
      <w:rFonts w:ascii="Times New Roman" w:eastAsia="Times New Roman" w:hAnsi="Times New Roman"/>
      <w:color w:val="000000"/>
      <w:sz w:val="24"/>
      <w:szCs w:val="24"/>
    </w:rPr>
  </w:style>
  <w:style w:type="character" w:customStyle="1" w:styleId="smallfont1">
    <w:name w:val="smallfont1"/>
    <w:rsid w:val="0042606B"/>
    <w:rPr>
      <w:rFonts w:ascii="Verdana" w:hAnsi="Verdana" w:hint="default"/>
      <w:sz w:val="18"/>
      <w:szCs w:val="18"/>
    </w:rPr>
  </w:style>
  <w:style w:type="paragraph" w:customStyle="1" w:styleId="Header3">
    <w:name w:val="Header 3"/>
    <w:uiPriority w:val="99"/>
    <w:rsid w:val="0042606B"/>
    <w:pPr>
      <w:widowControl w:val="0"/>
      <w:autoSpaceDE w:val="0"/>
      <w:autoSpaceDN w:val="0"/>
      <w:adjustRightInd w:val="0"/>
      <w:spacing w:before="72" w:after="72"/>
      <w:ind w:left="285"/>
    </w:pPr>
    <w:rPr>
      <w:rFonts w:ascii="Times New Roman" w:eastAsia="Times New Roman" w:hAnsi="Times New Roman"/>
      <w:b/>
      <w:bCs/>
      <w:i/>
      <w:iCs/>
      <w:sz w:val="24"/>
      <w:szCs w:val="24"/>
      <w:lang w:val="en-US" w:eastAsia="en-US"/>
    </w:rPr>
  </w:style>
  <w:style w:type="paragraph" w:customStyle="1" w:styleId="norminda">
    <w:name w:val="norm ind a"/>
    <w:basedOn w:val="paragraph"/>
    <w:link w:val="normindaChar"/>
    <w:uiPriority w:val="99"/>
    <w:qFormat/>
    <w:rsid w:val="0042606B"/>
    <w:pPr>
      <w:widowControl/>
      <w:numPr>
        <w:numId w:val="4"/>
      </w:numPr>
    </w:pPr>
  </w:style>
  <w:style w:type="character" w:customStyle="1" w:styleId="normindaChar">
    <w:name w:val="norm ind a Char"/>
    <w:link w:val="norminda"/>
    <w:uiPriority w:val="99"/>
    <w:rsid w:val="0042606B"/>
    <w:rPr>
      <w:rFonts w:ascii="Times New Roman" w:eastAsia="Times New Roman" w:hAnsi="Times New Roman"/>
      <w:color w:val="000000"/>
      <w:sz w:val="24"/>
      <w:szCs w:val="24"/>
    </w:rPr>
  </w:style>
  <w:style w:type="paragraph" w:customStyle="1" w:styleId="tablebull">
    <w:name w:val="table bull"/>
    <w:basedOn w:val="tabletext"/>
    <w:link w:val="tablebullChar"/>
    <w:qFormat/>
    <w:rsid w:val="0042606B"/>
    <w:pPr>
      <w:numPr>
        <w:numId w:val="5"/>
      </w:numPr>
      <w:autoSpaceDE w:val="0"/>
      <w:autoSpaceDN w:val="0"/>
      <w:adjustRightInd w:val="0"/>
      <w:spacing w:before="14" w:after="14"/>
      <w:ind w:left="324" w:hanging="270"/>
    </w:pPr>
    <w:rPr>
      <w:b w:val="0"/>
      <w:bCs w:val="0"/>
      <w:color w:val="000000"/>
      <w:sz w:val="20"/>
      <w:szCs w:val="20"/>
    </w:rPr>
  </w:style>
  <w:style w:type="character" w:customStyle="1" w:styleId="tableleftChar">
    <w:name w:val="table left Char"/>
    <w:link w:val="tableleft"/>
    <w:uiPriority w:val="99"/>
    <w:rsid w:val="0042606B"/>
    <w:rPr>
      <w:rFonts w:ascii="Times New Roman" w:eastAsia="Times New Roman" w:hAnsi="Times New Roman"/>
      <w:color w:val="000000"/>
      <w:sz w:val="24"/>
      <w:szCs w:val="24"/>
      <w:lang w:val="en-US" w:bidi="ar-SA"/>
    </w:rPr>
  </w:style>
  <w:style w:type="paragraph" w:customStyle="1" w:styleId="tablebul1">
    <w:name w:val="table bul 1"/>
    <w:basedOn w:val="tabletext"/>
    <w:link w:val="tablebul1Char"/>
    <w:qFormat/>
    <w:rsid w:val="0042606B"/>
    <w:pPr>
      <w:numPr>
        <w:ilvl w:val="1"/>
        <w:numId w:val="6"/>
      </w:numPr>
      <w:autoSpaceDE w:val="0"/>
      <w:autoSpaceDN w:val="0"/>
      <w:adjustRightInd w:val="0"/>
      <w:spacing w:before="14" w:after="14"/>
    </w:pPr>
    <w:rPr>
      <w:b w:val="0"/>
      <w:bCs w:val="0"/>
      <w:color w:val="000000"/>
      <w:sz w:val="20"/>
      <w:szCs w:val="20"/>
    </w:rPr>
  </w:style>
  <w:style w:type="character" w:customStyle="1" w:styleId="tablebullChar">
    <w:name w:val="table bull Char"/>
    <w:link w:val="tablebull"/>
    <w:rsid w:val="0042606B"/>
    <w:rPr>
      <w:rFonts w:ascii="Times New Roman" w:eastAsia="Times New Roman" w:hAnsi="Times New Roman"/>
      <w:color w:val="000000"/>
      <w:lang w:val="en-US"/>
    </w:rPr>
  </w:style>
  <w:style w:type="character" w:customStyle="1" w:styleId="apple-converted-space">
    <w:name w:val="apple-converted-space"/>
    <w:basedOn w:val="DefaultParagraphFont"/>
    <w:rsid w:val="0042606B"/>
  </w:style>
  <w:style w:type="character" w:customStyle="1" w:styleId="tablebul1Char">
    <w:name w:val="table bul 1 Char"/>
    <w:link w:val="tablebul1"/>
    <w:rsid w:val="0042606B"/>
    <w:rPr>
      <w:rFonts w:ascii="Times New Roman" w:eastAsia="Times New Roman" w:hAnsi="Times New Roman"/>
      <w:color w:val="000000"/>
      <w:lang w:val="en-US"/>
    </w:rPr>
  </w:style>
  <w:style w:type="character" w:styleId="Emphasis">
    <w:name w:val="Emphasis"/>
    <w:uiPriority w:val="20"/>
    <w:qFormat/>
    <w:rsid w:val="0042606B"/>
    <w:rPr>
      <w:i/>
      <w:iCs/>
    </w:rPr>
  </w:style>
  <w:style w:type="paragraph" w:styleId="NormalWeb">
    <w:name w:val="Normal (Web)"/>
    <w:basedOn w:val="Normal"/>
    <w:uiPriority w:val="99"/>
    <w:unhideWhenUsed/>
    <w:rsid w:val="0042606B"/>
    <w:pPr>
      <w:spacing w:before="100" w:beforeAutospacing="1" w:after="100" w:afterAutospacing="1" w:line="240" w:lineRule="auto"/>
      <w:ind w:left="0"/>
    </w:pPr>
    <w:rPr>
      <w:rFonts w:eastAsia="Times New Roman"/>
      <w:szCs w:val="24"/>
      <w:lang w:val="en-US"/>
    </w:rPr>
  </w:style>
  <w:style w:type="character" w:customStyle="1" w:styleId="itxtrst">
    <w:name w:val="itxtrst"/>
    <w:basedOn w:val="DefaultParagraphFont"/>
    <w:rsid w:val="0042606B"/>
  </w:style>
  <w:style w:type="character" w:styleId="CommentReference">
    <w:name w:val="annotation reference"/>
    <w:unhideWhenUsed/>
    <w:rsid w:val="0042606B"/>
    <w:rPr>
      <w:sz w:val="16"/>
      <w:szCs w:val="16"/>
    </w:rPr>
  </w:style>
  <w:style w:type="paragraph" w:styleId="CommentText">
    <w:name w:val="annotation text"/>
    <w:basedOn w:val="Normal"/>
    <w:link w:val="CommentTextChar"/>
    <w:unhideWhenUsed/>
    <w:rsid w:val="0042606B"/>
    <w:pPr>
      <w:spacing w:line="240" w:lineRule="auto"/>
      <w:ind w:left="180"/>
    </w:pPr>
    <w:rPr>
      <w:sz w:val="20"/>
      <w:szCs w:val="20"/>
      <w:lang w:val="en-US"/>
    </w:rPr>
  </w:style>
  <w:style w:type="character" w:customStyle="1" w:styleId="CommentTextChar">
    <w:name w:val="Comment Text Char"/>
    <w:link w:val="CommentText"/>
    <w:rsid w:val="0042606B"/>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606B"/>
    <w:rPr>
      <w:b/>
      <w:bCs/>
    </w:rPr>
  </w:style>
  <w:style w:type="character" w:customStyle="1" w:styleId="CommentSubjectChar">
    <w:name w:val="Comment Subject Char"/>
    <w:link w:val="CommentSubject"/>
    <w:uiPriority w:val="99"/>
    <w:semiHidden/>
    <w:rsid w:val="0042606B"/>
    <w:rPr>
      <w:rFonts w:ascii="Times New Roman" w:hAnsi="Times New Roman" w:cs="Times New Roman"/>
      <w:b/>
      <w:bCs/>
      <w:sz w:val="20"/>
      <w:szCs w:val="20"/>
      <w:lang w:val="en-US"/>
    </w:rPr>
  </w:style>
  <w:style w:type="paragraph" w:customStyle="1" w:styleId="Normalpara1">
    <w:name w:val="_Normal para1"/>
    <w:rsid w:val="0042606B"/>
    <w:rPr>
      <w:rFonts w:ascii="Times New Roman" w:eastAsia="Times New Roman" w:hAnsi="Times New Roman"/>
      <w:sz w:val="22"/>
      <w:szCs w:val="24"/>
      <w:lang w:val="en-US" w:eastAsia="en-US"/>
    </w:rPr>
  </w:style>
  <w:style w:type="paragraph" w:customStyle="1" w:styleId="Indent1">
    <w:name w:val="_Indent 1"/>
    <w:link w:val="Indent1Char"/>
    <w:rsid w:val="0042606B"/>
    <w:pPr>
      <w:ind w:left="360" w:hanging="360"/>
    </w:pPr>
    <w:rPr>
      <w:rFonts w:ascii="Times New Roman" w:eastAsia="Times New Roman" w:hAnsi="Times New Roman"/>
      <w:szCs w:val="17"/>
      <w:lang w:val="en-US"/>
    </w:rPr>
  </w:style>
  <w:style w:type="character" w:customStyle="1" w:styleId="Indent1Char">
    <w:name w:val="_Indent 1 Char"/>
    <w:link w:val="Indent1"/>
    <w:rsid w:val="0042606B"/>
    <w:rPr>
      <w:rFonts w:ascii="Times New Roman" w:eastAsia="Times New Roman" w:hAnsi="Times New Roman"/>
      <w:szCs w:val="17"/>
      <w:lang w:val="en-US" w:bidi="ar-SA"/>
    </w:rPr>
  </w:style>
  <w:style w:type="paragraph" w:customStyle="1" w:styleId="Indenti">
    <w:name w:val="_Indent i"/>
    <w:basedOn w:val="Normal"/>
    <w:qFormat/>
    <w:rsid w:val="0042606B"/>
    <w:pPr>
      <w:spacing w:line="240" w:lineRule="auto"/>
      <w:ind w:left="1080" w:hanging="360"/>
    </w:pPr>
    <w:rPr>
      <w:rFonts w:eastAsia="Times New Roman"/>
      <w:sz w:val="22"/>
      <w:szCs w:val="17"/>
      <w:lang w:val="en-US"/>
    </w:rPr>
  </w:style>
  <w:style w:type="paragraph" w:customStyle="1" w:styleId="Style3">
    <w:name w:val="Style 3"/>
    <w:basedOn w:val="Normal"/>
    <w:uiPriority w:val="99"/>
    <w:rsid w:val="00923D06"/>
    <w:pPr>
      <w:widowControl w:val="0"/>
      <w:autoSpaceDE w:val="0"/>
      <w:autoSpaceDN w:val="0"/>
      <w:spacing w:before="108" w:line="196" w:lineRule="auto"/>
      <w:ind w:left="1080"/>
    </w:pPr>
    <w:rPr>
      <w:rFonts w:ascii="Arial" w:eastAsia="Times New Roman" w:hAnsi="Arial" w:cs="Arial"/>
      <w:sz w:val="21"/>
      <w:szCs w:val="21"/>
      <w:lang w:val="en-US"/>
    </w:rPr>
  </w:style>
  <w:style w:type="paragraph" w:customStyle="1" w:styleId="Level4">
    <w:name w:val="Level 4"/>
    <w:uiPriority w:val="99"/>
    <w:rsid w:val="00923D06"/>
    <w:pPr>
      <w:widowControl w:val="0"/>
      <w:autoSpaceDE w:val="0"/>
      <w:autoSpaceDN w:val="0"/>
      <w:adjustRightInd w:val="0"/>
    </w:pPr>
    <w:rPr>
      <w:rFonts w:ascii="Times New Roman" w:eastAsia="Times New Roman" w:hAnsi="Times New Roman"/>
      <w:color w:val="FFFFFF"/>
      <w:sz w:val="12"/>
      <w:szCs w:val="12"/>
      <w:shd w:val="clear" w:color="000000" w:fill="FFFFFF"/>
      <w:lang w:val="en-US" w:eastAsia="en-US"/>
    </w:rPr>
  </w:style>
  <w:style w:type="paragraph" w:customStyle="1" w:styleId="italicheader">
    <w:name w:val="italic header"/>
    <w:rsid w:val="00923D06"/>
    <w:pPr>
      <w:widowControl w:val="0"/>
      <w:autoSpaceDE w:val="0"/>
      <w:autoSpaceDN w:val="0"/>
      <w:adjustRightInd w:val="0"/>
      <w:spacing w:before="72" w:after="72"/>
      <w:ind w:left="285"/>
    </w:pPr>
    <w:rPr>
      <w:rFonts w:ascii="Times New Roman" w:eastAsia="Times New Roman" w:hAnsi="Times New Roman"/>
      <w:i/>
      <w:iCs/>
      <w:color w:val="000080"/>
      <w:sz w:val="24"/>
      <w:szCs w:val="24"/>
      <w:lang w:val="en-US" w:eastAsia="en-US"/>
    </w:rPr>
  </w:style>
  <w:style w:type="paragraph" w:customStyle="1" w:styleId="tableleftbold">
    <w:name w:val="table left bold"/>
    <w:uiPriority w:val="99"/>
    <w:rsid w:val="00923D06"/>
    <w:pPr>
      <w:widowControl w:val="0"/>
      <w:autoSpaceDE w:val="0"/>
      <w:autoSpaceDN w:val="0"/>
      <w:adjustRightInd w:val="0"/>
    </w:pPr>
    <w:rPr>
      <w:rFonts w:ascii="Times New Roman" w:eastAsia="Times New Roman" w:hAnsi="Times New Roman"/>
      <w:b/>
      <w:bCs/>
      <w:color w:val="000000"/>
      <w:sz w:val="24"/>
      <w:szCs w:val="24"/>
      <w:lang w:val="en-US" w:eastAsia="en-US"/>
    </w:rPr>
  </w:style>
  <w:style w:type="paragraph" w:customStyle="1" w:styleId="sub-bullet">
    <w:name w:val="sub-bullet"/>
    <w:uiPriority w:val="99"/>
    <w:rsid w:val="00923D06"/>
    <w:pPr>
      <w:widowControl w:val="0"/>
      <w:autoSpaceDE w:val="0"/>
      <w:autoSpaceDN w:val="0"/>
      <w:adjustRightInd w:val="0"/>
      <w:spacing w:before="58" w:after="58"/>
      <w:ind w:left="1440" w:hanging="359"/>
    </w:pPr>
    <w:rPr>
      <w:rFonts w:ascii="Times New Roman" w:eastAsia="Times New Roman" w:hAnsi="Times New Roman"/>
      <w:color w:val="000000"/>
      <w:sz w:val="24"/>
      <w:szCs w:val="24"/>
      <w:lang w:val="en-US" w:eastAsia="en-US"/>
    </w:rPr>
  </w:style>
  <w:style w:type="paragraph" w:customStyle="1" w:styleId="tablesubbullet">
    <w:name w:val="table sub bullet"/>
    <w:uiPriority w:val="99"/>
    <w:rsid w:val="00923D06"/>
    <w:pPr>
      <w:widowControl w:val="0"/>
      <w:autoSpaceDE w:val="0"/>
      <w:autoSpaceDN w:val="0"/>
      <w:adjustRightInd w:val="0"/>
      <w:spacing w:before="29" w:after="29"/>
      <w:ind w:left="720" w:hanging="356"/>
    </w:pPr>
    <w:rPr>
      <w:rFonts w:ascii="Times New Roman" w:eastAsia="Times New Roman" w:hAnsi="Times New Roman"/>
      <w:color w:val="000000"/>
      <w:sz w:val="24"/>
      <w:szCs w:val="24"/>
      <w:lang w:val="en-US" w:eastAsia="en-US"/>
    </w:rPr>
  </w:style>
  <w:style w:type="character" w:styleId="Strong">
    <w:name w:val="Strong"/>
    <w:uiPriority w:val="22"/>
    <w:qFormat/>
    <w:rsid w:val="00923D06"/>
    <w:rPr>
      <w:b/>
      <w:bCs/>
    </w:rPr>
  </w:style>
  <w:style w:type="character" w:customStyle="1" w:styleId="Indent2Char">
    <w:name w:val="_Indent 2 Char"/>
    <w:link w:val="Indent2"/>
    <w:locked/>
    <w:rsid w:val="00923D06"/>
    <w:rPr>
      <w:rFonts w:ascii="Arial" w:hAnsi="Arial" w:cs="Arial"/>
      <w:sz w:val="17"/>
      <w:szCs w:val="17"/>
      <w:lang w:val="en-CA" w:eastAsia="en-US" w:bidi="ar-SA"/>
    </w:rPr>
  </w:style>
  <w:style w:type="paragraph" w:customStyle="1" w:styleId="Indent2">
    <w:name w:val="_Indent 2"/>
    <w:link w:val="Indent2Char"/>
    <w:rsid w:val="00923D06"/>
    <w:pPr>
      <w:ind w:left="720" w:hanging="360"/>
    </w:pPr>
    <w:rPr>
      <w:rFonts w:ascii="Arial" w:hAnsi="Arial" w:cs="Arial"/>
      <w:sz w:val="17"/>
      <w:szCs w:val="17"/>
      <w:lang w:val="en-CA" w:eastAsia="en-US"/>
    </w:rPr>
  </w:style>
  <w:style w:type="numbering" w:customStyle="1" w:styleId="Style1">
    <w:name w:val="Style1"/>
    <w:uiPriority w:val="99"/>
    <w:rsid w:val="00C82805"/>
    <w:pPr>
      <w:numPr>
        <w:numId w:val="16"/>
      </w:numPr>
    </w:pPr>
  </w:style>
  <w:style w:type="paragraph" w:styleId="TOC4">
    <w:name w:val="toc 4"/>
    <w:basedOn w:val="Normal"/>
    <w:next w:val="Normal"/>
    <w:autoRedefine/>
    <w:uiPriority w:val="39"/>
    <w:unhideWhenUsed/>
    <w:rsid w:val="00E53F71"/>
    <w:pPr>
      <w:ind w:left="720"/>
    </w:pPr>
    <w:rPr>
      <w:rFonts w:ascii="Cambria" w:hAnsi="Cambria"/>
      <w:sz w:val="20"/>
      <w:szCs w:val="20"/>
    </w:rPr>
  </w:style>
  <w:style w:type="paragraph" w:styleId="TOC5">
    <w:name w:val="toc 5"/>
    <w:basedOn w:val="Normal"/>
    <w:next w:val="Normal"/>
    <w:autoRedefine/>
    <w:uiPriority w:val="39"/>
    <w:unhideWhenUsed/>
    <w:rsid w:val="00E53F71"/>
    <w:pPr>
      <w:ind w:left="960"/>
    </w:pPr>
    <w:rPr>
      <w:rFonts w:ascii="Cambria" w:hAnsi="Cambria"/>
      <w:sz w:val="20"/>
      <w:szCs w:val="20"/>
    </w:rPr>
  </w:style>
  <w:style w:type="paragraph" w:styleId="TOC6">
    <w:name w:val="toc 6"/>
    <w:basedOn w:val="Normal"/>
    <w:next w:val="Normal"/>
    <w:autoRedefine/>
    <w:uiPriority w:val="39"/>
    <w:unhideWhenUsed/>
    <w:rsid w:val="00E53F71"/>
    <w:pPr>
      <w:ind w:left="1200"/>
    </w:pPr>
    <w:rPr>
      <w:rFonts w:ascii="Cambria" w:hAnsi="Cambria"/>
      <w:sz w:val="20"/>
      <w:szCs w:val="20"/>
    </w:rPr>
  </w:style>
  <w:style w:type="paragraph" w:styleId="TOC7">
    <w:name w:val="toc 7"/>
    <w:basedOn w:val="Normal"/>
    <w:next w:val="Normal"/>
    <w:autoRedefine/>
    <w:uiPriority w:val="39"/>
    <w:unhideWhenUsed/>
    <w:rsid w:val="00E53F71"/>
    <w:pPr>
      <w:ind w:left="1440"/>
    </w:pPr>
    <w:rPr>
      <w:rFonts w:ascii="Cambria" w:hAnsi="Cambria"/>
      <w:sz w:val="20"/>
      <w:szCs w:val="20"/>
    </w:rPr>
  </w:style>
  <w:style w:type="paragraph" w:styleId="TOC8">
    <w:name w:val="toc 8"/>
    <w:basedOn w:val="Normal"/>
    <w:next w:val="Normal"/>
    <w:autoRedefine/>
    <w:uiPriority w:val="39"/>
    <w:unhideWhenUsed/>
    <w:rsid w:val="00E53F71"/>
    <w:pPr>
      <w:ind w:left="1680"/>
    </w:pPr>
    <w:rPr>
      <w:rFonts w:ascii="Cambria" w:hAnsi="Cambria"/>
      <w:sz w:val="20"/>
      <w:szCs w:val="20"/>
    </w:rPr>
  </w:style>
  <w:style w:type="paragraph" w:styleId="TOC9">
    <w:name w:val="toc 9"/>
    <w:basedOn w:val="Normal"/>
    <w:next w:val="Normal"/>
    <w:autoRedefine/>
    <w:uiPriority w:val="39"/>
    <w:unhideWhenUsed/>
    <w:rsid w:val="00E53F71"/>
    <w:pPr>
      <w:ind w:left="1920"/>
    </w:pPr>
    <w:rPr>
      <w:rFonts w:ascii="Cambria" w:hAnsi="Cambria"/>
      <w:sz w:val="20"/>
      <w:szCs w:val="20"/>
    </w:rPr>
  </w:style>
  <w:style w:type="character" w:customStyle="1" w:styleId="Heading4Char">
    <w:name w:val="Heading 4 Char"/>
    <w:link w:val="Heading4"/>
    <w:uiPriority w:val="9"/>
    <w:rsid w:val="00D320E6"/>
    <w:rPr>
      <w:rFonts w:ascii="Cambria" w:eastAsia="MS Mincho" w:hAnsi="Cambria" w:cs="Times New Roman"/>
      <w:b/>
      <w:bCs/>
      <w:sz w:val="28"/>
      <w:szCs w:val="28"/>
      <w:lang w:val="en-CA"/>
    </w:rPr>
  </w:style>
  <w:style w:type="paragraph" w:customStyle="1" w:styleId="Style16">
    <w:name w:val="Style 16"/>
    <w:basedOn w:val="Normal"/>
    <w:uiPriority w:val="99"/>
    <w:rsid w:val="00D320E6"/>
    <w:pPr>
      <w:widowControl w:val="0"/>
      <w:autoSpaceDE w:val="0"/>
      <w:autoSpaceDN w:val="0"/>
      <w:spacing w:before="144" w:line="276" w:lineRule="auto"/>
      <w:ind w:left="504" w:hanging="504"/>
      <w:jc w:val="both"/>
    </w:pPr>
    <w:rPr>
      <w:rFonts w:ascii="Arial" w:eastAsia="Times New Roman" w:hAnsi="Arial" w:cs="Arial"/>
      <w:sz w:val="21"/>
      <w:szCs w:val="21"/>
      <w:lang w:val="en-US"/>
    </w:rPr>
  </w:style>
  <w:style w:type="paragraph" w:customStyle="1" w:styleId="Style17">
    <w:name w:val="Style 17"/>
    <w:basedOn w:val="Normal"/>
    <w:uiPriority w:val="99"/>
    <w:rsid w:val="00D320E6"/>
    <w:pPr>
      <w:widowControl w:val="0"/>
      <w:autoSpaceDE w:val="0"/>
      <w:autoSpaceDN w:val="0"/>
      <w:spacing w:before="144" w:line="280" w:lineRule="auto"/>
      <w:ind w:left="0"/>
      <w:jc w:val="both"/>
    </w:pPr>
    <w:rPr>
      <w:rFonts w:ascii="Arial" w:eastAsia="Times New Roman" w:hAnsi="Arial" w:cs="Arial"/>
      <w:sz w:val="21"/>
      <w:szCs w:val="21"/>
      <w:lang w:val="en-US"/>
    </w:rPr>
  </w:style>
  <w:style w:type="paragraph" w:customStyle="1" w:styleId="Style100">
    <w:name w:val="Style 10"/>
    <w:basedOn w:val="Normal"/>
    <w:uiPriority w:val="99"/>
    <w:rsid w:val="00D320E6"/>
    <w:pPr>
      <w:widowControl w:val="0"/>
      <w:autoSpaceDE w:val="0"/>
      <w:autoSpaceDN w:val="0"/>
      <w:spacing w:before="144" w:line="276" w:lineRule="auto"/>
      <w:ind w:left="1152" w:hanging="648"/>
    </w:pPr>
    <w:rPr>
      <w:rFonts w:ascii="Arial" w:eastAsia="Times New Roman" w:hAnsi="Arial" w:cs="Arial"/>
      <w:sz w:val="21"/>
      <w:szCs w:val="21"/>
      <w:lang w:val="en-US"/>
    </w:rPr>
  </w:style>
  <w:style w:type="paragraph" w:customStyle="1" w:styleId="italicheader0">
    <w:name w:val="italicheader"/>
    <w:basedOn w:val="Normal"/>
    <w:rsid w:val="00D320E6"/>
    <w:pPr>
      <w:spacing w:before="100" w:beforeAutospacing="1" w:after="100" w:afterAutospacing="1" w:line="240" w:lineRule="auto"/>
      <w:ind w:left="0"/>
    </w:pPr>
    <w:rPr>
      <w:rFonts w:eastAsia="Times New Roman"/>
      <w:szCs w:val="24"/>
      <w:lang w:val="en-US"/>
    </w:rPr>
  </w:style>
  <w:style w:type="paragraph" w:customStyle="1" w:styleId="tableleftbold0">
    <w:name w:val="tableleftbold"/>
    <w:basedOn w:val="Normal"/>
    <w:rsid w:val="00D320E6"/>
    <w:pPr>
      <w:spacing w:before="100" w:beforeAutospacing="1" w:after="100" w:afterAutospacing="1" w:line="240" w:lineRule="auto"/>
      <w:ind w:left="0"/>
    </w:pPr>
    <w:rPr>
      <w:rFonts w:eastAsia="Times New Roman"/>
      <w:szCs w:val="24"/>
      <w:lang w:val="en-US"/>
    </w:rPr>
  </w:style>
  <w:style w:type="paragraph" w:customStyle="1" w:styleId="tableleft0">
    <w:name w:val="tableleft"/>
    <w:basedOn w:val="Normal"/>
    <w:rsid w:val="00D320E6"/>
    <w:pPr>
      <w:spacing w:before="100" w:beforeAutospacing="1" w:after="100" w:afterAutospacing="1" w:line="240" w:lineRule="auto"/>
      <w:ind w:left="0"/>
    </w:pPr>
    <w:rPr>
      <w:rFonts w:eastAsia="Times New Roman"/>
      <w:szCs w:val="24"/>
      <w:lang w:val="en-US"/>
    </w:rPr>
  </w:style>
  <w:style w:type="paragraph" w:customStyle="1" w:styleId="tablebullet0">
    <w:name w:val="tablebullet"/>
    <w:basedOn w:val="Normal"/>
    <w:rsid w:val="00D320E6"/>
    <w:pPr>
      <w:spacing w:before="100" w:beforeAutospacing="1" w:after="100" w:afterAutospacing="1" w:line="240" w:lineRule="auto"/>
      <w:ind w:left="0"/>
    </w:pPr>
    <w:rPr>
      <w:rFonts w:eastAsia="Times New Roman"/>
      <w:szCs w:val="24"/>
      <w:lang w:val="en-US"/>
    </w:rPr>
  </w:style>
  <w:style w:type="paragraph" w:customStyle="1" w:styleId="header20">
    <w:name w:val="header2"/>
    <w:basedOn w:val="Normal"/>
    <w:rsid w:val="00D320E6"/>
    <w:pPr>
      <w:spacing w:before="100" w:beforeAutospacing="1" w:after="100" w:afterAutospacing="1" w:line="240" w:lineRule="auto"/>
      <w:ind w:left="0"/>
    </w:pPr>
    <w:rPr>
      <w:rFonts w:eastAsia="Times New Roman"/>
      <w:szCs w:val="24"/>
      <w:lang w:val="en-US"/>
    </w:rPr>
  </w:style>
  <w:style w:type="character" w:customStyle="1" w:styleId="hithighlight">
    <w:name w:val="hithighlight"/>
    <w:rsid w:val="00D320E6"/>
  </w:style>
  <w:style w:type="paragraph" w:customStyle="1" w:styleId="Quote1">
    <w:name w:val="Quote1"/>
    <w:basedOn w:val="Normal"/>
    <w:rsid w:val="00D320E6"/>
    <w:pPr>
      <w:spacing w:before="100" w:beforeAutospacing="1" w:after="100" w:afterAutospacing="1" w:line="240" w:lineRule="auto"/>
      <w:ind w:left="0"/>
    </w:pPr>
    <w:rPr>
      <w:rFonts w:eastAsia="Times New Roman"/>
      <w:szCs w:val="24"/>
      <w:lang w:val="en-US"/>
    </w:rPr>
  </w:style>
  <w:style w:type="paragraph" w:customStyle="1" w:styleId="header30">
    <w:name w:val="header3"/>
    <w:basedOn w:val="Normal"/>
    <w:rsid w:val="00D320E6"/>
    <w:pPr>
      <w:spacing w:before="100" w:beforeAutospacing="1" w:after="100" w:afterAutospacing="1" w:line="240" w:lineRule="auto"/>
      <w:ind w:left="0"/>
    </w:pPr>
    <w:rPr>
      <w:rFonts w:eastAsia="Times New Roman"/>
      <w:szCs w:val="24"/>
      <w:lang w:val="en-US"/>
    </w:rPr>
  </w:style>
  <w:style w:type="character" w:customStyle="1" w:styleId="stepnumber">
    <w:name w:val="stepnumber"/>
    <w:rsid w:val="00D320E6"/>
  </w:style>
  <w:style w:type="paragraph" w:styleId="Title">
    <w:name w:val="Title"/>
    <w:basedOn w:val="Normal"/>
    <w:next w:val="Normal"/>
    <w:link w:val="TitleChar"/>
    <w:uiPriority w:val="99"/>
    <w:qFormat/>
    <w:rsid w:val="00D320E6"/>
    <w:pPr>
      <w:widowControl w:val="0"/>
      <w:pBdr>
        <w:top w:val="single" w:sz="56" w:space="7" w:color="800040"/>
        <w:left w:val="single" w:sz="56" w:space="7" w:color="800040"/>
        <w:bottom w:val="single" w:sz="56" w:space="7" w:color="800040"/>
        <w:right w:val="single" w:sz="56" w:space="7" w:color="800040"/>
      </w:pBdr>
      <w:shd w:val="solid" w:color="C0C0C0" w:fill="auto"/>
      <w:autoSpaceDE w:val="0"/>
      <w:autoSpaceDN w:val="0"/>
      <w:adjustRightInd w:val="0"/>
      <w:spacing w:line="240" w:lineRule="auto"/>
      <w:ind w:left="0"/>
      <w:jc w:val="center"/>
    </w:pPr>
    <w:rPr>
      <w:rFonts w:eastAsia="MS Mincho"/>
      <w:b/>
      <w:bCs/>
      <w:color w:val="800040"/>
      <w:sz w:val="36"/>
      <w:szCs w:val="36"/>
    </w:rPr>
  </w:style>
  <w:style w:type="character" w:customStyle="1" w:styleId="TitleChar">
    <w:name w:val="Title Char"/>
    <w:link w:val="Title"/>
    <w:uiPriority w:val="99"/>
    <w:rsid w:val="00D320E6"/>
    <w:rPr>
      <w:rFonts w:ascii="Times New Roman" w:eastAsia="MS Mincho" w:hAnsi="Times New Roman"/>
      <w:b/>
      <w:bCs/>
      <w:color w:val="800040"/>
      <w:sz w:val="36"/>
      <w:szCs w:val="36"/>
      <w:shd w:val="solid" w:color="C0C0C0" w:fill="auto"/>
    </w:rPr>
  </w:style>
  <w:style w:type="paragraph" w:customStyle="1" w:styleId="ColorfulList-Accent11">
    <w:name w:val="Colorful List - Accent 11"/>
    <w:basedOn w:val="Normal"/>
    <w:uiPriority w:val="34"/>
    <w:qFormat/>
    <w:rsid w:val="00EC12B8"/>
    <w:pPr>
      <w:ind w:left="720"/>
      <w:contextualSpacing/>
    </w:pPr>
  </w:style>
  <w:style w:type="paragraph" w:customStyle="1" w:styleId="ColorfulList-Accent13">
    <w:name w:val="Colorful List - Accent 13"/>
    <w:basedOn w:val="Normal"/>
    <w:uiPriority w:val="34"/>
    <w:qFormat/>
    <w:rsid w:val="00EC12B8"/>
    <w:pPr>
      <w:ind w:left="720"/>
      <w:contextualSpacing/>
    </w:pPr>
  </w:style>
  <w:style w:type="paragraph" w:customStyle="1" w:styleId="Head3">
    <w:name w:val="Head 3"/>
    <w:basedOn w:val="Heading3"/>
    <w:link w:val="Head3Char"/>
    <w:qFormat/>
    <w:rsid w:val="00C03A05"/>
    <w:pPr>
      <w:spacing w:before="40" w:line="259" w:lineRule="auto"/>
      <w:ind w:left="180"/>
    </w:pPr>
    <w:rPr>
      <w:rFonts w:ascii="Arial" w:hAnsi="Arial"/>
      <w:b w:val="0"/>
      <w:bCs w:val="0"/>
      <w:color w:val="1F4D78"/>
    </w:rPr>
  </w:style>
  <w:style w:type="character" w:customStyle="1" w:styleId="Head3Char">
    <w:name w:val="Head 3 Char"/>
    <w:link w:val="Head3"/>
    <w:rsid w:val="00C03A05"/>
    <w:rPr>
      <w:rFonts w:ascii="Arial" w:eastAsia="Times New Roman" w:hAnsi="Arial" w:cs="Arial"/>
      <w:color w:val="1F4D78"/>
    </w:rPr>
  </w:style>
  <w:style w:type="paragraph" w:customStyle="1" w:styleId="Head2">
    <w:name w:val="Head2"/>
    <w:basedOn w:val="Heading2"/>
    <w:link w:val="Head2Char"/>
    <w:qFormat/>
    <w:rsid w:val="00C03A05"/>
    <w:pPr>
      <w:spacing w:before="40" w:line="259" w:lineRule="auto"/>
      <w:ind w:left="180"/>
    </w:pPr>
    <w:rPr>
      <w:rFonts w:ascii="Arial" w:hAnsi="Arial"/>
      <w:b w:val="0"/>
      <w:bCs w:val="0"/>
      <w:color w:val="2E74B5"/>
      <w:sz w:val="20"/>
      <w:szCs w:val="20"/>
    </w:rPr>
  </w:style>
  <w:style w:type="character" w:customStyle="1" w:styleId="Head2Char">
    <w:name w:val="Head2 Char"/>
    <w:link w:val="Head2"/>
    <w:rsid w:val="00C03A05"/>
    <w:rPr>
      <w:rFonts w:ascii="Arial" w:eastAsia="Times New Roman" w:hAnsi="Arial" w:cs="Arial"/>
      <w:color w:val="2E74B5"/>
    </w:rPr>
  </w:style>
  <w:style w:type="paragraph" w:customStyle="1" w:styleId="TOCHeading1">
    <w:name w:val="TOC Heading1"/>
    <w:basedOn w:val="Heading1"/>
    <w:next w:val="Normal"/>
    <w:uiPriority w:val="39"/>
    <w:unhideWhenUsed/>
    <w:qFormat/>
    <w:rsid w:val="00EC4F89"/>
    <w:pPr>
      <w:spacing w:line="276" w:lineRule="auto"/>
      <w:ind w:left="0"/>
      <w:outlineLvl w:val="9"/>
    </w:pPr>
    <w:rPr>
      <w:lang w:val="en-US" w:eastAsia="ja-JP"/>
    </w:rPr>
  </w:style>
  <w:style w:type="paragraph" w:styleId="EndnoteText">
    <w:name w:val="endnote text"/>
    <w:basedOn w:val="Normal"/>
    <w:link w:val="EndnoteTextChar"/>
    <w:uiPriority w:val="99"/>
    <w:semiHidden/>
    <w:unhideWhenUsed/>
    <w:rsid w:val="00EC4F89"/>
    <w:pPr>
      <w:spacing w:line="240" w:lineRule="auto"/>
    </w:pPr>
    <w:rPr>
      <w:sz w:val="20"/>
      <w:szCs w:val="20"/>
    </w:rPr>
  </w:style>
  <w:style w:type="character" w:customStyle="1" w:styleId="EndnoteTextChar">
    <w:name w:val="Endnote Text Char"/>
    <w:link w:val="EndnoteText"/>
    <w:uiPriority w:val="99"/>
    <w:semiHidden/>
    <w:rsid w:val="00EC4F89"/>
    <w:rPr>
      <w:rFonts w:ascii="Times New Roman" w:hAnsi="Times New Roman"/>
      <w:lang w:val="en-CA"/>
    </w:rPr>
  </w:style>
  <w:style w:type="character" w:styleId="EndnoteReference">
    <w:name w:val="endnote reference"/>
    <w:uiPriority w:val="99"/>
    <w:semiHidden/>
    <w:unhideWhenUsed/>
    <w:rsid w:val="00EC4F89"/>
    <w:rPr>
      <w:vertAlign w:val="superscript"/>
    </w:rPr>
  </w:style>
  <w:style w:type="paragraph" w:customStyle="1" w:styleId="TOCHeading2">
    <w:name w:val="TOC Heading2"/>
    <w:basedOn w:val="Heading1"/>
    <w:next w:val="Normal"/>
    <w:uiPriority w:val="39"/>
    <w:unhideWhenUsed/>
    <w:qFormat/>
    <w:rsid w:val="00EC4F89"/>
    <w:pPr>
      <w:spacing w:line="276" w:lineRule="auto"/>
      <w:ind w:left="0"/>
      <w:outlineLvl w:val="9"/>
    </w:pPr>
    <w:rPr>
      <w:lang w:val="en-US" w:eastAsia="ja-JP"/>
    </w:rPr>
  </w:style>
  <w:style w:type="paragraph" w:customStyle="1" w:styleId="Head1-4">
    <w:name w:val="Head 1-4"/>
    <w:basedOn w:val="Heading2"/>
    <w:link w:val="Head1-4Char"/>
    <w:qFormat/>
    <w:rsid w:val="00EC4F89"/>
    <w:pPr>
      <w:numPr>
        <w:ilvl w:val="1"/>
        <w:numId w:val="18"/>
      </w:numPr>
      <w:spacing w:before="40" w:line="259" w:lineRule="auto"/>
      <w:ind w:left="360"/>
    </w:pPr>
    <w:rPr>
      <w:rFonts w:ascii="Arial" w:hAnsi="Arial"/>
      <w:b w:val="0"/>
      <w:bCs w:val="0"/>
      <w:color w:val="632423"/>
      <w:sz w:val="20"/>
      <w:szCs w:val="20"/>
    </w:rPr>
  </w:style>
  <w:style w:type="character" w:customStyle="1" w:styleId="Head1-4Char">
    <w:name w:val="Head 1-4 Char"/>
    <w:link w:val="Head1-4"/>
    <w:rsid w:val="00EC4F89"/>
    <w:rPr>
      <w:rFonts w:ascii="Arial" w:eastAsia="Times New Roman" w:hAnsi="Arial"/>
      <w:color w:val="632423"/>
    </w:rPr>
  </w:style>
  <w:style w:type="paragraph" w:customStyle="1" w:styleId="ColorfulShading-Accent11">
    <w:name w:val="Colorful Shading - Accent 11"/>
    <w:hidden/>
    <w:uiPriority w:val="99"/>
    <w:semiHidden/>
    <w:rsid w:val="00243923"/>
    <w:rPr>
      <w:rFonts w:ascii="Times New Roman" w:hAnsi="Times New Roman"/>
      <w:sz w:val="24"/>
      <w:szCs w:val="22"/>
      <w:lang w:val="en-CA" w:eastAsia="en-US"/>
    </w:rPr>
  </w:style>
  <w:style w:type="paragraph" w:customStyle="1" w:styleId="GridTable31">
    <w:name w:val="Grid Table 31"/>
    <w:basedOn w:val="Heading1"/>
    <w:next w:val="Normal"/>
    <w:uiPriority w:val="39"/>
    <w:unhideWhenUsed/>
    <w:qFormat/>
    <w:rsid w:val="001D7D95"/>
    <w:pPr>
      <w:spacing w:before="240" w:line="259" w:lineRule="auto"/>
      <w:ind w:left="0"/>
      <w:outlineLvl w:val="9"/>
    </w:pPr>
    <w:rPr>
      <w:b w:val="0"/>
      <w:bCs w:val="0"/>
      <w:sz w:val="32"/>
      <w:szCs w:val="32"/>
      <w:lang w:val="en-US"/>
    </w:rPr>
  </w:style>
  <w:style w:type="table" w:styleId="LightList-Accent5">
    <w:name w:val="Light List Accent 5"/>
    <w:basedOn w:val="TableNormal"/>
    <w:uiPriority w:val="72"/>
    <w:rsid w:val="001D7D95"/>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BalloonTextChar1">
    <w:name w:val="Balloon Text Char1"/>
    <w:uiPriority w:val="99"/>
    <w:semiHidden/>
    <w:rsid w:val="00DF03C5"/>
    <w:rPr>
      <w:rFonts w:ascii="Tahoma" w:hAnsi="Tahoma" w:cs="Tahoma"/>
      <w:sz w:val="16"/>
      <w:szCs w:val="16"/>
    </w:rPr>
  </w:style>
  <w:style w:type="character" w:customStyle="1" w:styleId="blue">
    <w:name w:val="blue"/>
    <w:rsid w:val="001D5515"/>
  </w:style>
  <w:style w:type="character" w:customStyle="1" w:styleId="TableHead1Char">
    <w:name w:val="_Table_Head1 Char"/>
    <w:link w:val="TableHead1"/>
    <w:rsid w:val="00C91BD7"/>
    <w:rPr>
      <w:rFonts w:ascii="Arial" w:hAnsi="Arial"/>
      <w:b/>
      <w:spacing w:val="-5"/>
      <w:sz w:val="17"/>
      <w:szCs w:val="16"/>
      <w:lang w:val="en-US" w:eastAsia="en-US" w:bidi="ar-SA"/>
    </w:rPr>
  </w:style>
  <w:style w:type="paragraph" w:customStyle="1" w:styleId="TableHead1">
    <w:name w:val="_Table_Head1"/>
    <w:link w:val="TableHead1Char"/>
    <w:rsid w:val="00C91BD7"/>
    <w:rPr>
      <w:rFonts w:ascii="Arial" w:hAnsi="Arial"/>
      <w:b/>
      <w:spacing w:val="-5"/>
      <w:sz w:val="17"/>
      <w:szCs w:val="16"/>
      <w:lang w:val="en-US" w:eastAsia="en-US"/>
    </w:rPr>
  </w:style>
  <w:style w:type="paragraph" w:customStyle="1" w:styleId="Objective">
    <w:name w:val="_Objective"/>
    <w:rsid w:val="00C91BD7"/>
    <w:pPr>
      <w:spacing w:before="40" w:after="40"/>
    </w:pPr>
    <w:rPr>
      <w:rFonts w:ascii="Arial" w:eastAsia="Times New Roman" w:hAnsi="Arial"/>
      <w:b/>
      <w:spacing w:val="-5"/>
      <w:sz w:val="17"/>
      <w:lang w:val="en-US" w:eastAsia="en-US"/>
    </w:rPr>
  </w:style>
  <w:style w:type="paragraph" w:customStyle="1" w:styleId="ObjectiveText">
    <w:name w:val="_Objective Text"/>
    <w:rsid w:val="00C91BD7"/>
    <w:pPr>
      <w:spacing w:before="40" w:after="40"/>
    </w:pPr>
    <w:rPr>
      <w:rFonts w:ascii="Arial" w:eastAsia="Times New Roman" w:hAnsi="Arial"/>
      <w:sz w:val="17"/>
      <w:lang w:val="en-US" w:eastAsia="en-US"/>
    </w:rPr>
  </w:style>
  <w:style w:type="paragraph" w:customStyle="1" w:styleId="Indent3">
    <w:name w:val="_Indent 3"/>
    <w:rsid w:val="00C91BD7"/>
    <w:pPr>
      <w:ind w:left="1080"/>
    </w:pPr>
    <w:rPr>
      <w:rFonts w:ascii="Arial" w:eastAsia="Times New Roman" w:hAnsi="Arial"/>
      <w:sz w:val="17"/>
      <w:szCs w:val="17"/>
      <w:lang w:val="en-US" w:eastAsia="en-US"/>
    </w:rPr>
  </w:style>
  <w:style w:type="paragraph" w:customStyle="1" w:styleId="Indent4">
    <w:name w:val="_Indent 4"/>
    <w:rsid w:val="00C91BD7"/>
    <w:pPr>
      <w:ind w:left="1800" w:hanging="360"/>
    </w:pPr>
    <w:rPr>
      <w:rFonts w:ascii="Arial" w:eastAsia="Times New Roman" w:hAnsi="Arial"/>
      <w:sz w:val="17"/>
      <w:lang w:val="en-US" w:eastAsia="en-US"/>
    </w:rPr>
  </w:style>
  <w:style w:type="paragraph" w:customStyle="1" w:styleId="Appendixhead">
    <w:name w:val="Appendix head"/>
    <w:basedOn w:val="head1"/>
    <w:link w:val="AppendixheadChar"/>
    <w:qFormat/>
    <w:rsid w:val="00C91BD7"/>
    <w:pPr>
      <w:keepNext/>
      <w:keepLines/>
      <w:numPr>
        <w:numId w:val="30"/>
      </w:numPr>
      <w:spacing w:before="480" w:line="240" w:lineRule="atLeast"/>
      <w:jc w:val="left"/>
      <w:outlineLvl w:val="0"/>
    </w:pPr>
    <w:rPr>
      <w:rFonts w:ascii="Arial" w:hAnsi="Arial"/>
      <w:bCs w:val="0"/>
      <w:color w:val="2E74B5"/>
    </w:rPr>
  </w:style>
  <w:style w:type="character" w:customStyle="1" w:styleId="AppendixheadChar">
    <w:name w:val="Appendix head Char"/>
    <w:link w:val="Appendixhead"/>
    <w:rsid w:val="00C91BD7"/>
    <w:rPr>
      <w:rFonts w:ascii="Arial" w:eastAsia="Times New Roman" w:hAnsi="Arial"/>
      <w:b/>
      <w:color w:val="2E74B5"/>
      <w:sz w:val="24"/>
      <w:szCs w:val="24"/>
      <w:lang w:val="en-US"/>
    </w:rPr>
  </w:style>
  <w:style w:type="table" w:customStyle="1" w:styleId="TableGrid1">
    <w:name w:val="Table Grid1"/>
    <w:basedOn w:val="TableNormal"/>
    <w:next w:val="TableGrid"/>
    <w:uiPriority w:val="59"/>
    <w:rsid w:val="00AB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C5CCE"/>
    <w:pPr>
      <w:spacing w:line="240" w:lineRule="auto"/>
      <w:ind w:left="0"/>
    </w:pPr>
    <w:rPr>
      <w:rFonts w:ascii="Calibri" w:hAnsi="Calibri"/>
      <w:sz w:val="22"/>
    </w:rPr>
  </w:style>
  <w:style w:type="character" w:customStyle="1" w:styleId="PlainTextChar">
    <w:name w:val="Plain Text Char"/>
    <w:link w:val="PlainText"/>
    <w:uiPriority w:val="99"/>
    <w:rsid w:val="000C5CCE"/>
    <w:rPr>
      <w:rFonts w:cs="Calibri"/>
      <w:sz w:val="22"/>
      <w:szCs w:val="22"/>
    </w:rPr>
  </w:style>
  <w:style w:type="table" w:customStyle="1" w:styleId="Calendar3">
    <w:name w:val="Calendar 3"/>
    <w:basedOn w:val="TableNormal"/>
    <w:uiPriority w:val="99"/>
    <w:qFormat/>
    <w:rsid w:val="006A6382"/>
    <w:pPr>
      <w:jc w:val="right"/>
    </w:pPr>
    <w:rPr>
      <w:rFonts w:ascii="Cambria" w:eastAsia="MS Mincho" w:hAnsi="Cambria" w:cs="Arial"/>
      <w:color w:val="000000"/>
      <w:sz w:val="22"/>
      <w:szCs w:val="22"/>
      <w:lang w:eastAsia="ja-JP"/>
    </w:rPr>
    <w:tblPr>
      <w:tblInd w:w="0" w:type="dxa"/>
      <w:tblCellMar>
        <w:top w:w="0" w:type="dxa"/>
        <w:left w:w="108" w:type="dxa"/>
        <w:bottom w:w="0" w:type="dxa"/>
        <w:right w:w="108" w:type="dxa"/>
      </w:tblCellMa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FootnoteText">
    <w:name w:val="footnote text"/>
    <w:basedOn w:val="Normal"/>
    <w:link w:val="FootnoteTextChar"/>
    <w:uiPriority w:val="99"/>
    <w:semiHidden/>
    <w:unhideWhenUsed/>
    <w:rsid w:val="00966EC8"/>
    <w:rPr>
      <w:sz w:val="20"/>
      <w:szCs w:val="20"/>
    </w:rPr>
  </w:style>
  <w:style w:type="character" w:customStyle="1" w:styleId="FootnoteTextChar">
    <w:name w:val="Footnote Text Char"/>
    <w:link w:val="FootnoteText"/>
    <w:uiPriority w:val="99"/>
    <w:semiHidden/>
    <w:rsid w:val="00966EC8"/>
    <w:rPr>
      <w:rFonts w:ascii="Times New Roman" w:hAnsi="Times New Roman"/>
      <w:lang w:val="en-CA"/>
    </w:rPr>
  </w:style>
  <w:style w:type="character" w:styleId="FootnoteReference">
    <w:name w:val="footnote reference"/>
    <w:uiPriority w:val="99"/>
    <w:semiHidden/>
    <w:unhideWhenUsed/>
    <w:rsid w:val="00966EC8"/>
    <w:rPr>
      <w:vertAlign w:val="superscript"/>
    </w:rPr>
  </w:style>
  <w:style w:type="paragraph" w:styleId="DocumentMap">
    <w:name w:val="Document Map"/>
    <w:basedOn w:val="Normal"/>
    <w:link w:val="DocumentMapChar"/>
    <w:uiPriority w:val="99"/>
    <w:semiHidden/>
    <w:unhideWhenUsed/>
    <w:rsid w:val="00D47C3A"/>
    <w:rPr>
      <w:rFonts w:ascii="Lucida Grande" w:hAnsi="Lucida Grande"/>
      <w:szCs w:val="24"/>
    </w:rPr>
  </w:style>
  <w:style w:type="character" w:customStyle="1" w:styleId="DocumentMapChar">
    <w:name w:val="Document Map Char"/>
    <w:link w:val="DocumentMap"/>
    <w:uiPriority w:val="99"/>
    <w:semiHidden/>
    <w:rsid w:val="00D47C3A"/>
    <w:rPr>
      <w:rFonts w:ascii="Lucida Grande" w:hAnsi="Lucida Grande" w:cs="Lucida Grande"/>
      <w:sz w:val="24"/>
      <w:szCs w:val="24"/>
      <w:lang w:val="en-CA"/>
    </w:rPr>
  </w:style>
  <w:style w:type="paragraph" w:customStyle="1" w:styleId="ColorfulList-Accent15">
    <w:name w:val="Colorful List - Accent 15"/>
    <w:basedOn w:val="Normal"/>
    <w:uiPriority w:val="34"/>
    <w:qFormat/>
    <w:rsid w:val="008B1E27"/>
    <w:pPr>
      <w:spacing w:line="240" w:lineRule="auto"/>
      <w:ind w:left="720"/>
    </w:pPr>
    <w:rPr>
      <w:rFonts w:ascii="Calibri" w:hAnsi="Calibri"/>
      <w:sz w:val="22"/>
      <w:lang w:val="en-US"/>
    </w:rPr>
  </w:style>
  <w:style w:type="paragraph" w:customStyle="1" w:styleId="ColorfulShading-Accent13">
    <w:name w:val="Colorful Shading - Accent 13"/>
    <w:hidden/>
    <w:uiPriority w:val="99"/>
    <w:semiHidden/>
    <w:rsid w:val="00032E71"/>
    <w:rPr>
      <w:rFonts w:ascii="Times New Roman" w:hAnsi="Times New Roman"/>
      <w:sz w:val="24"/>
      <w:szCs w:val="22"/>
      <w:lang w:val="en-CA" w:eastAsia="en-US"/>
    </w:rPr>
  </w:style>
  <w:style w:type="paragraph" w:customStyle="1" w:styleId="BodyCopyBody">
    <w:name w:val="Body Copy (_Body)"/>
    <w:basedOn w:val="Normal"/>
    <w:uiPriority w:val="99"/>
    <w:rsid w:val="00207F16"/>
    <w:pPr>
      <w:suppressAutoHyphens/>
      <w:autoSpaceDE w:val="0"/>
      <w:autoSpaceDN w:val="0"/>
      <w:adjustRightInd w:val="0"/>
      <w:spacing w:before="120"/>
      <w:ind w:left="0"/>
      <w:textAlignment w:val="center"/>
    </w:pPr>
    <w:rPr>
      <w:rFonts w:ascii="Frutiger LT Std 45 Light" w:hAnsi="Frutiger LT Std 45 Light" w:cs="Frutiger LT Std 45 Light"/>
      <w:color w:val="000000"/>
      <w:sz w:val="19"/>
      <w:szCs w:val="19"/>
      <w:lang w:val="en-US"/>
    </w:rPr>
  </w:style>
  <w:style w:type="character" w:customStyle="1" w:styleId="Bold">
    <w:name w:val="Bold"/>
    <w:uiPriority w:val="99"/>
    <w:rsid w:val="003A6B98"/>
    <w:rPr>
      <w:b/>
      <w:bCs/>
    </w:rPr>
  </w:style>
  <w:style w:type="character" w:customStyle="1" w:styleId="tw4winMark">
    <w:name w:val="tw4winMark"/>
    <w:rsid w:val="008A39B6"/>
    <w:rPr>
      <w:rFonts w:ascii="Courier New" w:hAnsi="Courier New"/>
      <w:b w:val="0"/>
      <w:i w:val="0"/>
      <w:dstrike w:val="0"/>
      <w:noProof/>
      <w:vanish/>
      <w:color w:val="800080"/>
      <w:sz w:val="22"/>
      <w:effect w:val="none"/>
      <w:vertAlign w:val="subscript"/>
      <w:lang w:val="cs-CZ"/>
    </w:rPr>
  </w:style>
  <w:style w:type="paragraph" w:customStyle="1" w:styleId="ColorfulList-Accent14">
    <w:name w:val="Colorful List - Accent 14"/>
    <w:basedOn w:val="Normal"/>
    <w:uiPriority w:val="34"/>
    <w:qFormat/>
    <w:rsid w:val="006A0CB1"/>
    <w:pPr>
      <w:ind w:left="720"/>
      <w:contextualSpacing/>
    </w:pPr>
  </w:style>
  <w:style w:type="paragraph" w:customStyle="1" w:styleId="ColorfulShading-Accent12">
    <w:name w:val="Colorful Shading - Accent 12"/>
    <w:hidden/>
    <w:uiPriority w:val="99"/>
    <w:semiHidden/>
    <w:rsid w:val="006A0CB1"/>
    <w:rPr>
      <w:rFonts w:ascii="Times New Roman" w:hAnsi="Times New Roman"/>
      <w:sz w:val="24"/>
      <w:szCs w:val="22"/>
      <w:lang w:val="en-CA" w:eastAsia="en-US"/>
    </w:rPr>
  </w:style>
  <w:style w:type="table" w:styleId="MediumList2-Accent4">
    <w:name w:val="Medium List 2 Accent 4"/>
    <w:basedOn w:val="TableNormal"/>
    <w:uiPriority w:val="72"/>
    <w:rsid w:val="006A0CB1"/>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ghtGrid-Accent31">
    <w:name w:val="Light Grid - Accent 31"/>
    <w:basedOn w:val="Normal"/>
    <w:uiPriority w:val="34"/>
    <w:qFormat/>
    <w:rsid w:val="006A0CB1"/>
    <w:pPr>
      <w:spacing w:line="240" w:lineRule="auto"/>
      <w:ind w:left="720"/>
    </w:pPr>
    <w:rPr>
      <w:rFonts w:ascii="Calibri" w:hAnsi="Calibri"/>
      <w:sz w:val="22"/>
      <w:lang w:val="en-US"/>
    </w:rPr>
  </w:style>
  <w:style w:type="paragraph" w:customStyle="1" w:styleId="LightList-Accent31">
    <w:name w:val="Light List - Accent 31"/>
    <w:hidden/>
    <w:uiPriority w:val="99"/>
    <w:rsid w:val="006A0CB1"/>
    <w:rPr>
      <w:rFonts w:ascii="Times New Roman" w:hAnsi="Times New Roman"/>
      <w:sz w:val="24"/>
      <w:szCs w:val="22"/>
      <w:lang w:val="en-CA" w:eastAsia="en-US"/>
    </w:rPr>
  </w:style>
  <w:style w:type="paragraph" w:customStyle="1" w:styleId="ColorfulShading-Accent14">
    <w:name w:val="Colorful Shading - Accent 14"/>
    <w:hidden/>
    <w:uiPriority w:val="71"/>
    <w:rsid w:val="00742989"/>
    <w:rPr>
      <w:rFonts w:ascii="Times New Roman" w:hAnsi="Times New Roman"/>
      <w:sz w:val="24"/>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ulThompson%40ifac.org?subject=" TargetMode="External"/><Relationship Id="rId18" Type="http://schemas.openxmlformats.org/officeDocument/2006/relationships/hyperlink" Target="https://www.ifac.org/publications-resources/companion-manual-guide-quality-control-smpsguide-using-isas-audits-smes" TargetMode="External"/><Relationship Id="rId26" Type="http://schemas.openxmlformats.org/officeDocument/2006/relationships/hyperlink" Target="http://www.ifac.org/publications-resources/2013-handbook-international-quality-control-auditing-review-other-assurance-a" TargetMode="External"/><Relationship Id="rId39" Type="http://schemas.openxmlformats.org/officeDocument/2006/relationships/hyperlink" Target="http://www.ifrs.org/IFRS-for-SMEs/Pages/IFRS-for-SMEs-and-related-material.aspx"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yperlink" Target="http://www.ifac.org/publications-resources/staff-questions-answers-professional-skepticism-audit-financial-statement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ac.org/publications-resources" TargetMode="External"/><Relationship Id="rId17" Type="http://schemas.openxmlformats.org/officeDocument/2006/relationships/hyperlink" Target="http://www.ifac.org/publications-resources/2013-handbook-international-quality-control-auditing-review-other-assurance-a" TargetMode="External"/><Relationship Id="rId25" Type="http://schemas.openxmlformats.org/officeDocument/2006/relationships/hyperlink" Target="http://www.ifac.org/publications-resources/glance-isre-2400-revised-engagements-review-historical-financial-statements" TargetMode="External"/><Relationship Id="rId33" Type="http://schemas.openxmlformats.org/officeDocument/2006/relationships/hyperlink" Target="http://www.ifac.org/publications-resources/staff-questions-answers-applying-isqc-1-proportionately-nature-and-size-firm" TargetMode="External"/><Relationship Id="rId38" Type="http://schemas.openxmlformats.org/officeDocument/2006/relationships/hyperlink" Target="http://www.ifac.org/publications-resources/staff-questions-answers-applying-isqc-1-proportionately-nature-and-size-fir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ifac.org/publications-resources?publication-type=20&amp;source=37&amp;language=87&amp;keyword=Search+Publications&amp;x=16&amp;y=-1" TargetMode="External"/><Relationship Id="rId29" Type="http://schemas.openxmlformats.org/officeDocument/2006/relationships/hyperlink" Target="http://www.ifac.org/publications-resources/2013-handbook-code-ethics-professional-accountant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ac.org/SMP" TargetMode="External"/><Relationship Id="rId24" Type="http://schemas.openxmlformats.org/officeDocument/2006/relationships/hyperlink" Target="http://www.ifac.org/about-ifac/small-and-medium-practices-committee" TargetMode="External"/><Relationship Id="rId32" Type="http://schemas.openxmlformats.org/officeDocument/2006/relationships/hyperlink" Target="http://www.ifac.org/publications-resources/guide-quality-control-small-and-medium-sized-practices-third-edition-0" TargetMode="External"/><Relationship Id="rId37" Type="http://schemas.openxmlformats.org/officeDocument/2006/relationships/image" Target="media/image7.jpeg"/><Relationship Id="rId40"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fac.org/publications-resources/2013-handbook-international-quality-control-auditing-review-other-assurance-a" TargetMode="External"/><Relationship Id="rId28" Type="http://schemas.openxmlformats.org/officeDocument/2006/relationships/hyperlink" Target="http://www.ifrs.org/ifrs-for-smes/Pages/ifrs-for-smes.aspx" TargetMode="External"/><Relationship Id="rId36"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hyperlink" Target="http://www.ifac.org/SMP" TargetMode="External"/><Relationship Id="rId31" Type="http://schemas.openxmlformats.org/officeDocument/2006/relationships/hyperlink" Target="http://www.ifac.org/publications-resources/staff-questions-answers-professional-skepticism-audit-financial-stat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ermissions%40ifac.org?subject=" TargetMode="External"/><Relationship Id="rId22" Type="http://schemas.openxmlformats.org/officeDocument/2006/relationships/image" Target="cid:image002.jpg@01CEE76A.AE064840" TargetMode="External"/><Relationship Id="rId27" Type="http://schemas.openxmlformats.org/officeDocument/2006/relationships/image" Target="media/image5.jpeg"/><Relationship Id="rId30" Type="http://schemas.openxmlformats.org/officeDocument/2006/relationships/hyperlink" Target="http://www.ifac.org/publications-resources/2013-handbook-international-quality-control-auditing-review-other-assurance-a" TargetMode="External"/><Relationship Id="rId35" Type="http://schemas.openxmlformats.org/officeDocument/2006/relationships/hyperlink" Target="http://www.ifac.org/publications-resources/2013-handbook-code-ethics-professional-accoun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53692</Words>
  <Characters>311417</Characters>
  <Application>Microsoft Office Word</Application>
  <DocSecurity>4</DocSecurity>
  <Lines>2595</Lines>
  <Paragraphs>728</Paragraphs>
  <ScaleCrop>false</ScaleCrop>
  <HeadingPairs>
    <vt:vector size="2" baseType="variant">
      <vt:variant>
        <vt:lpstr>Title</vt:lpstr>
      </vt:variant>
      <vt:variant>
        <vt:i4>1</vt:i4>
      </vt:variant>
    </vt:vector>
  </HeadingPairs>
  <TitlesOfParts>
    <vt:vector size="1" baseType="lpstr">
      <vt:lpstr/>
    </vt:vector>
  </TitlesOfParts>
  <Company>CPA Canada</Company>
  <LinksUpToDate>false</LinksUpToDate>
  <CharactersWithSpaces>364381</CharactersWithSpaces>
  <SharedDoc>false</SharedDoc>
  <HLinks>
    <vt:vector size="1206" baseType="variant">
      <vt:variant>
        <vt:i4>4325397</vt:i4>
      </vt:variant>
      <vt:variant>
        <vt:i4>933</vt:i4>
      </vt:variant>
      <vt:variant>
        <vt:i4>0</vt:i4>
      </vt:variant>
      <vt:variant>
        <vt:i4>5</vt:i4>
      </vt:variant>
      <vt:variant>
        <vt:lpwstr/>
      </vt:variant>
      <vt:variant>
        <vt:lpwstr>SPF2</vt:lpwstr>
      </vt:variant>
      <vt:variant>
        <vt:i4>262147</vt:i4>
      </vt:variant>
      <vt:variant>
        <vt:i4>930</vt:i4>
      </vt:variant>
      <vt:variant>
        <vt:i4>0</vt:i4>
      </vt:variant>
      <vt:variant>
        <vt:i4>5</vt:i4>
      </vt:variant>
      <vt:variant>
        <vt:lpwstr/>
      </vt:variant>
      <vt:variant>
        <vt:lpwstr>TCWG2</vt:lpwstr>
      </vt:variant>
      <vt:variant>
        <vt:i4>7340146</vt:i4>
      </vt:variant>
      <vt:variant>
        <vt:i4>927</vt:i4>
      </vt:variant>
      <vt:variant>
        <vt:i4>0</vt:i4>
      </vt:variant>
      <vt:variant>
        <vt:i4>5</vt:i4>
      </vt:variant>
      <vt:variant>
        <vt:lpwstr/>
      </vt:variant>
      <vt:variant>
        <vt:lpwstr>RP2</vt:lpwstr>
      </vt:variant>
      <vt:variant>
        <vt:i4>6619236</vt:i4>
      </vt:variant>
      <vt:variant>
        <vt:i4>924</vt:i4>
      </vt:variant>
      <vt:variant>
        <vt:i4>0</vt:i4>
      </vt:variant>
      <vt:variant>
        <vt:i4>5</vt:i4>
      </vt:variant>
      <vt:variant>
        <vt:lpwstr/>
      </vt:variant>
      <vt:variant>
        <vt:lpwstr>Manage2</vt:lpwstr>
      </vt:variant>
      <vt:variant>
        <vt:i4>983069</vt:i4>
      </vt:variant>
      <vt:variant>
        <vt:i4>921</vt:i4>
      </vt:variant>
      <vt:variant>
        <vt:i4>0</vt:i4>
      </vt:variant>
      <vt:variant>
        <vt:i4>5</vt:i4>
      </vt:variant>
      <vt:variant>
        <vt:lpwstr/>
      </vt:variant>
      <vt:variant>
        <vt:lpwstr>Misstatement2</vt:lpwstr>
      </vt:variant>
      <vt:variant>
        <vt:i4>4653082</vt:i4>
      </vt:variant>
      <vt:variant>
        <vt:i4>918</vt:i4>
      </vt:variant>
      <vt:variant>
        <vt:i4>0</vt:i4>
      </vt:variant>
      <vt:variant>
        <vt:i4>5</vt:i4>
      </vt:variant>
      <vt:variant>
        <vt:lpwstr/>
      </vt:variant>
      <vt:variant>
        <vt:lpwstr>Materiality2</vt:lpwstr>
      </vt:variant>
      <vt:variant>
        <vt:i4>6488167</vt:i4>
      </vt:variant>
      <vt:variant>
        <vt:i4>915</vt:i4>
      </vt:variant>
      <vt:variant>
        <vt:i4>0</vt:i4>
      </vt:variant>
      <vt:variant>
        <vt:i4>5</vt:i4>
      </vt:variant>
      <vt:variant>
        <vt:lpwstr/>
      </vt:variant>
      <vt:variant>
        <vt:lpwstr>GC2</vt:lpwstr>
      </vt:variant>
      <vt:variant>
        <vt:i4>3473507</vt:i4>
      </vt:variant>
      <vt:variant>
        <vt:i4>912</vt:i4>
      </vt:variant>
      <vt:variant>
        <vt:i4>0</vt:i4>
      </vt:variant>
      <vt:variant>
        <vt:i4>5</vt:i4>
      </vt:variant>
      <vt:variant>
        <vt:lpwstr/>
      </vt:variant>
      <vt:variant>
        <vt:lpwstr>Fraud2</vt:lpwstr>
      </vt:variant>
      <vt:variant>
        <vt:i4>3080293</vt:i4>
      </vt:variant>
      <vt:variant>
        <vt:i4>909</vt:i4>
      </vt:variant>
      <vt:variant>
        <vt:i4>0</vt:i4>
      </vt:variant>
      <vt:variant>
        <vt:i4>5</vt:i4>
      </vt:variant>
      <vt:variant>
        <vt:lpwstr/>
      </vt:variant>
      <vt:variant>
        <vt:lpwstr>Error2</vt:lpwstr>
      </vt:variant>
      <vt:variant>
        <vt:i4>4784138</vt:i4>
      </vt:variant>
      <vt:variant>
        <vt:i4>906</vt:i4>
      </vt:variant>
      <vt:variant>
        <vt:i4>0</vt:i4>
      </vt:variant>
      <vt:variant>
        <vt:i4>5</vt:i4>
      </vt:variant>
      <vt:variant>
        <vt:lpwstr/>
      </vt:variant>
      <vt:variant>
        <vt:lpwstr>Engteam2</vt:lpwstr>
      </vt:variant>
      <vt:variant>
        <vt:i4>7471217</vt:i4>
      </vt:variant>
      <vt:variant>
        <vt:i4>903</vt:i4>
      </vt:variant>
      <vt:variant>
        <vt:i4>0</vt:i4>
      </vt:variant>
      <vt:variant>
        <vt:i4>5</vt:i4>
      </vt:variant>
      <vt:variant>
        <vt:lpwstr/>
      </vt:variant>
      <vt:variant>
        <vt:lpwstr>Accest2</vt:lpwstr>
      </vt:variant>
      <vt:variant>
        <vt:i4>196629</vt:i4>
      </vt:variant>
      <vt:variant>
        <vt:i4>900</vt:i4>
      </vt:variant>
      <vt:variant>
        <vt:i4>0</vt:i4>
      </vt:variant>
      <vt:variant>
        <vt:i4>5</vt:i4>
      </vt:variant>
      <vt:variant>
        <vt:lpwstr/>
      </vt:variant>
      <vt:variant>
        <vt:lpwstr>SPFS2</vt:lpwstr>
      </vt:variant>
      <vt:variant>
        <vt:i4>720899</vt:i4>
      </vt:variant>
      <vt:variant>
        <vt:i4>897</vt:i4>
      </vt:variant>
      <vt:variant>
        <vt:i4>0</vt:i4>
      </vt:variant>
      <vt:variant>
        <vt:i4>5</vt:i4>
      </vt:variant>
      <vt:variant>
        <vt:lpwstr/>
      </vt:variant>
      <vt:variant>
        <vt:lpwstr>Relethic2</vt:lpwstr>
      </vt:variant>
      <vt:variant>
        <vt:i4>6881404</vt:i4>
      </vt:variant>
      <vt:variant>
        <vt:i4>894</vt:i4>
      </vt:variant>
      <vt:variant>
        <vt:i4>0</vt:i4>
      </vt:variant>
      <vt:variant>
        <vt:i4>5</vt:i4>
      </vt:variant>
      <vt:variant>
        <vt:lpwstr/>
      </vt:variant>
      <vt:variant>
        <vt:lpwstr>Professjud2</vt:lpwstr>
      </vt:variant>
      <vt:variant>
        <vt:i4>851995</vt:i4>
      </vt:variant>
      <vt:variant>
        <vt:i4>891</vt:i4>
      </vt:variant>
      <vt:variant>
        <vt:i4>0</vt:i4>
      </vt:variant>
      <vt:variant>
        <vt:i4>5</vt:i4>
      </vt:variant>
      <vt:variant>
        <vt:lpwstr/>
      </vt:variant>
      <vt:variant>
        <vt:lpwstr>Practitioner2</vt:lpwstr>
      </vt:variant>
      <vt:variant>
        <vt:i4>262161</vt:i4>
      </vt:variant>
      <vt:variant>
        <vt:i4>888</vt:i4>
      </vt:variant>
      <vt:variant>
        <vt:i4>0</vt:i4>
      </vt:variant>
      <vt:variant>
        <vt:i4>5</vt:i4>
      </vt:variant>
      <vt:variant>
        <vt:lpwstr/>
      </vt:variant>
      <vt:variant>
        <vt:lpwstr>LimitedA2</vt:lpwstr>
      </vt:variant>
      <vt:variant>
        <vt:i4>5963784</vt:i4>
      </vt:variant>
      <vt:variant>
        <vt:i4>885</vt:i4>
      </vt:variant>
      <vt:variant>
        <vt:i4>0</vt:i4>
      </vt:variant>
      <vt:variant>
        <vt:i4>5</vt:i4>
      </vt:variant>
      <vt:variant>
        <vt:lpwstr/>
      </vt:variant>
      <vt:variant>
        <vt:lpwstr>Inquiry2</vt:lpwstr>
      </vt:variant>
      <vt:variant>
        <vt:i4>4325377</vt:i4>
      </vt:variant>
      <vt:variant>
        <vt:i4>882</vt:i4>
      </vt:variant>
      <vt:variant>
        <vt:i4>0</vt:i4>
      </vt:variant>
      <vt:variant>
        <vt:i4>5</vt:i4>
      </vt:variant>
      <vt:variant>
        <vt:lpwstr/>
      </vt:variant>
      <vt:variant>
        <vt:lpwstr>GPF2</vt:lpwstr>
      </vt:variant>
      <vt:variant>
        <vt:i4>196609</vt:i4>
      </vt:variant>
      <vt:variant>
        <vt:i4>879</vt:i4>
      </vt:variant>
      <vt:variant>
        <vt:i4>0</vt:i4>
      </vt:variant>
      <vt:variant>
        <vt:i4>5</vt:i4>
      </vt:variant>
      <vt:variant>
        <vt:lpwstr/>
      </vt:variant>
      <vt:variant>
        <vt:lpwstr>GPFS2</vt:lpwstr>
      </vt:variant>
      <vt:variant>
        <vt:i4>7471205</vt:i4>
      </vt:variant>
      <vt:variant>
        <vt:i4>876</vt:i4>
      </vt:variant>
      <vt:variant>
        <vt:i4>0</vt:i4>
      </vt:variant>
      <vt:variant>
        <vt:i4>5</vt:i4>
      </vt:variant>
      <vt:variant>
        <vt:lpwstr/>
      </vt:variant>
      <vt:variant>
        <vt:lpwstr>ER2</vt:lpwstr>
      </vt:variant>
      <vt:variant>
        <vt:i4>7405682</vt:i4>
      </vt:variant>
      <vt:variant>
        <vt:i4>873</vt:i4>
      </vt:variant>
      <vt:variant>
        <vt:i4>0</vt:i4>
      </vt:variant>
      <vt:variant>
        <vt:i4>5</vt:i4>
      </vt:variant>
      <vt:variant>
        <vt:lpwstr/>
      </vt:variant>
      <vt:variant>
        <vt:lpwstr>AnaPro2</vt:lpwstr>
      </vt:variant>
      <vt:variant>
        <vt:i4>4784214</vt:i4>
      </vt:variant>
      <vt:variant>
        <vt:i4>870</vt:i4>
      </vt:variant>
      <vt:variant>
        <vt:i4>0</vt:i4>
      </vt:variant>
      <vt:variant>
        <vt:i4>5</vt:i4>
      </vt:variant>
      <vt:variant>
        <vt:lpwstr/>
      </vt:variant>
      <vt:variant>
        <vt:lpwstr>_APPENDIX_I</vt:lpwstr>
      </vt:variant>
      <vt:variant>
        <vt:i4>7667829</vt:i4>
      </vt:variant>
      <vt:variant>
        <vt:i4>867</vt:i4>
      </vt:variant>
      <vt:variant>
        <vt:i4>0</vt:i4>
      </vt:variant>
      <vt:variant>
        <vt:i4>5</vt:i4>
      </vt:variant>
      <vt:variant>
        <vt:lpwstr>http://www.ifrs.org/IFRS-for-SMEs/Pages/IFRS-for-SMEs-and-related-material.aspx</vt:lpwstr>
      </vt:variant>
      <vt:variant>
        <vt:lpwstr/>
      </vt:variant>
      <vt:variant>
        <vt:i4>196614</vt:i4>
      </vt:variant>
      <vt:variant>
        <vt:i4>864</vt:i4>
      </vt:variant>
      <vt:variant>
        <vt:i4>0</vt:i4>
      </vt:variant>
      <vt:variant>
        <vt:i4>5</vt:i4>
      </vt:variant>
      <vt:variant>
        <vt:lpwstr/>
      </vt:variant>
      <vt:variant>
        <vt:lpwstr>EQCR</vt:lpwstr>
      </vt:variant>
      <vt:variant>
        <vt:i4>2621563</vt:i4>
      </vt:variant>
      <vt:variant>
        <vt:i4>861</vt:i4>
      </vt:variant>
      <vt:variant>
        <vt:i4>0</vt:i4>
      </vt:variant>
      <vt:variant>
        <vt:i4>5</vt:i4>
      </vt:variant>
      <vt:variant>
        <vt:lpwstr>http://www.ifac.org/publications-resources/staff-questions-answers-applying-isqc-1-proportionately-nature-and-size-firm</vt:lpwstr>
      </vt:variant>
      <vt:variant>
        <vt:lpwstr/>
      </vt:variant>
      <vt:variant>
        <vt:i4>4784214</vt:i4>
      </vt:variant>
      <vt:variant>
        <vt:i4>858</vt:i4>
      </vt:variant>
      <vt:variant>
        <vt:i4>0</vt:i4>
      </vt:variant>
      <vt:variant>
        <vt:i4>5</vt:i4>
      </vt:variant>
      <vt:variant>
        <vt:lpwstr/>
      </vt:variant>
      <vt:variant>
        <vt:lpwstr>_APPENDIX_H</vt:lpwstr>
      </vt:variant>
      <vt:variant>
        <vt:i4>4784214</vt:i4>
      </vt:variant>
      <vt:variant>
        <vt:i4>855</vt:i4>
      </vt:variant>
      <vt:variant>
        <vt:i4>0</vt:i4>
      </vt:variant>
      <vt:variant>
        <vt:i4>5</vt:i4>
      </vt:variant>
      <vt:variant>
        <vt:lpwstr/>
      </vt:variant>
      <vt:variant>
        <vt:lpwstr>_APPENDIX_H</vt:lpwstr>
      </vt:variant>
      <vt:variant>
        <vt:i4>4784214</vt:i4>
      </vt:variant>
      <vt:variant>
        <vt:i4>852</vt:i4>
      </vt:variant>
      <vt:variant>
        <vt:i4>0</vt:i4>
      </vt:variant>
      <vt:variant>
        <vt:i4>5</vt:i4>
      </vt:variant>
      <vt:variant>
        <vt:lpwstr/>
      </vt:variant>
      <vt:variant>
        <vt:lpwstr>_Appendix_F</vt:lpwstr>
      </vt:variant>
      <vt:variant>
        <vt:i4>6488167</vt:i4>
      </vt:variant>
      <vt:variant>
        <vt:i4>849</vt:i4>
      </vt:variant>
      <vt:variant>
        <vt:i4>0</vt:i4>
      </vt:variant>
      <vt:variant>
        <vt:i4>5</vt:i4>
      </vt:variant>
      <vt:variant>
        <vt:lpwstr/>
      </vt:variant>
      <vt:variant>
        <vt:lpwstr>GC1</vt:lpwstr>
      </vt:variant>
      <vt:variant>
        <vt:i4>4784214</vt:i4>
      </vt:variant>
      <vt:variant>
        <vt:i4>846</vt:i4>
      </vt:variant>
      <vt:variant>
        <vt:i4>0</vt:i4>
      </vt:variant>
      <vt:variant>
        <vt:i4>5</vt:i4>
      </vt:variant>
      <vt:variant>
        <vt:lpwstr/>
      </vt:variant>
      <vt:variant>
        <vt:lpwstr>_APPENDIX_A</vt:lpwstr>
      </vt:variant>
      <vt:variant>
        <vt:i4>7340151</vt:i4>
      </vt:variant>
      <vt:variant>
        <vt:i4>843</vt:i4>
      </vt:variant>
      <vt:variant>
        <vt:i4>0</vt:i4>
      </vt:variant>
      <vt:variant>
        <vt:i4>5</vt:i4>
      </vt:variant>
      <vt:variant>
        <vt:lpwstr/>
      </vt:variant>
      <vt:variant>
        <vt:lpwstr>WP</vt:lpwstr>
      </vt:variant>
      <vt:variant>
        <vt:i4>4784214</vt:i4>
      </vt:variant>
      <vt:variant>
        <vt:i4>840</vt:i4>
      </vt:variant>
      <vt:variant>
        <vt:i4>0</vt:i4>
      </vt:variant>
      <vt:variant>
        <vt:i4>5</vt:i4>
      </vt:variant>
      <vt:variant>
        <vt:lpwstr/>
      </vt:variant>
      <vt:variant>
        <vt:lpwstr>_APPENDIX_E</vt:lpwstr>
      </vt:variant>
      <vt:variant>
        <vt:i4>4784214</vt:i4>
      </vt:variant>
      <vt:variant>
        <vt:i4>837</vt:i4>
      </vt:variant>
      <vt:variant>
        <vt:i4>0</vt:i4>
      </vt:variant>
      <vt:variant>
        <vt:i4>5</vt:i4>
      </vt:variant>
      <vt:variant>
        <vt:lpwstr/>
      </vt:variant>
      <vt:variant>
        <vt:lpwstr>_APPENDIX_D</vt:lpwstr>
      </vt:variant>
      <vt:variant>
        <vt:i4>4784214</vt:i4>
      </vt:variant>
      <vt:variant>
        <vt:i4>834</vt:i4>
      </vt:variant>
      <vt:variant>
        <vt:i4>0</vt:i4>
      </vt:variant>
      <vt:variant>
        <vt:i4>5</vt:i4>
      </vt:variant>
      <vt:variant>
        <vt:lpwstr/>
      </vt:variant>
      <vt:variant>
        <vt:lpwstr>_APPENDIX_A</vt:lpwstr>
      </vt:variant>
      <vt:variant>
        <vt:i4>7471217</vt:i4>
      </vt:variant>
      <vt:variant>
        <vt:i4>831</vt:i4>
      </vt:variant>
      <vt:variant>
        <vt:i4>0</vt:i4>
      </vt:variant>
      <vt:variant>
        <vt:i4>5</vt:i4>
      </vt:variant>
      <vt:variant>
        <vt:lpwstr/>
      </vt:variant>
      <vt:variant>
        <vt:lpwstr>Accest1</vt:lpwstr>
      </vt:variant>
      <vt:variant>
        <vt:i4>4784214</vt:i4>
      </vt:variant>
      <vt:variant>
        <vt:i4>828</vt:i4>
      </vt:variant>
      <vt:variant>
        <vt:i4>0</vt:i4>
      </vt:variant>
      <vt:variant>
        <vt:i4>5</vt:i4>
      </vt:variant>
      <vt:variant>
        <vt:lpwstr/>
      </vt:variant>
      <vt:variant>
        <vt:lpwstr>_APPENDIX_C</vt:lpwstr>
      </vt:variant>
      <vt:variant>
        <vt:i4>4784214</vt:i4>
      </vt:variant>
      <vt:variant>
        <vt:i4>825</vt:i4>
      </vt:variant>
      <vt:variant>
        <vt:i4>0</vt:i4>
      </vt:variant>
      <vt:variant>
        <vt:i4>5</vt:i4>
      </vt:variant>
      <vt:variant>
        <vt:lpwstr/>
      </vt:variant>
      <vt:variant>
        <vt:lpwstr>_APPENDIX_C</vt:lpwstr>
      </vt:variant>
      <vt:variant>
        <vt:i4>7602281</vt:i4>
      </vt:variant>
      <vt:variant>
        <vt:i4>822</vt:i4>
      </vt:variant>
      <vt:variant>
        <vt:i4>0</vt:i4>
      </vt:variant>
      <vt:variant>
        <vt:i4>5</vt:i4>
      </vt:variant>
      <vt:variant>
        <vt:lpwstr/>
      </vt:variant>
      <vt:variant>
        <vt:lpwstr>IT</vt:lpwstr>
      </vt:variant>
      <vt:variant>
        <vt:i4>4259861</vt:i4>
      </vt:variant>
      <vt:variant>
        <vt:i4>819</vt:i4>
      </vt:variant>
      <vt:variant>
        <vt:i4>0</vt:i4>
      </vt:variant>
      <vt:variant>
        <vt:i4>5</vt:i4>
      </vt:variant>
      <vt:variant>
        <vt:lpwstr/>
      </vt:variant>
      <vt:variant>
        <vt:lpwstr>SPF1</vt:lpwstr>
      </vt:variant>
      <vt:variant>
        <vt:i4>196629</vt:i4>
      </vt:variant>
      <vt:variant>
        <vt:i4>816</vt:i4>
      </vt:variant>
      <vt:variant>
        <vt:i4>0</vt:i4>
      </vt:variant>
      <vt:variant>
        <vt:i4>5</vt:i4>
      </vt:variant>
      <vt:variant>
        <vt:lpwstr/>
      </vt:variant>
      <vt:variant>
        <vt:lpwstr>SPFS1</vt:lpwstr>
      </vt:variant>
      <vt:variant>
        <vt:i4>4259841</vt:i4>
      </vt:variant>
      <vt:variant>
        <vt:i4>813</vt:i4>
      </vt:variant>
      <vt:variant>
        <vt:i4>0</vt:i4>
      </vt:variant>
      <vt:variant>
        <vt:i4>5</vt:i4>
      </vt:variant>
      <vt:variant>
        <vt:lpwstr/>
      </vt:variant>
      <vt:variant>
        <vt:lpwstr>GPF1</vt:lpwstr>
      </vt:variant>
      <vt:variant>
        <vt:i4>7340146</vt:i4>
      </vt:variant>
      <vt:variant>
        <vt:i4>810</vt:i4>
      </vt:variant>
      <vt:variant>
        <vt:i4>0</vt:i4>
      </vt:variant>
      <vt:variant>
        <vt:i4>5</vt:i4>
      </vt:variant>
      <vt:variant>
        <vt:lpwstr/>
      </vt:variant>
      <vt:variant>
        <vt:lpwstr>RP1</vt:lpwstr>
      </vt:variant>
      <vt:variant>
        <vt:i4>1048658</vt:i4>
      </vt:variant>
      <vt:variant>
        <vt:i4>807</vt:i4>
      </vt:variant>
      <vt:variant>
        <vt:i4>0</vt:i4>
      </vt:variant>
      <vt:variant>
        <vt:i4>5</vt:i4>
      </vt:variant>
      <vt:variant>
        <vt:lpwstr>http://www.ifac.org/publications-resources/2013-handbook-code-ethics-professional-accountants</vt:lpwstr>
      </vt:variant>
      <vt:variant>
        <vt:lpwstr/>
      </vt:variant>
      <vt:variant>
        <vt:i4>4784214</vt:i4>
      </vt:variant>
      <vt:variant>
        <vt:i4>804</vt:i4>
      </vt:variant>
      <vt:variant>
        <vt:i4>0</vt:i4>
      </vt:variant>
      <vt:variant>
        <vt:i4>5</vt:i4>
      </vt:variant>
      <vt:variant>
        <vt:lpwstr/>
      </vt:variant>
      <vt:variant>
        <vt:lpwstr>_APPENDIX_B</vt:lpwstr>
      </vt:variant>
      <vt:variant>
        <vt:i4>131148</vt:i4>
      </vt:variant>
      <vt:variant>
        <vt:i4>801</vt:i4>
      </vt:variant>
      <vt:variant>
        <vt:i4>0</vt:i4>
      </vt:variant>
      <vt:variant>
        <vt:i4>5</vt:i4>
      </vt:variant>
      <vt:variant>
        <vt:lpwstr>http://www.ifac.org/publications-resources/staff-questions-answers-professional-skepticism-audit-financial-statements</vt:lpwstr>
      </vt:variant>
      <vt:variant>
        <vt:lpwstr/>
      </vt:variant>
      <vt:variant>
        <vt:i4>2621563</vt:i4>
      </vt:variant>
      <vt:variant>
        <vt:i4>798</vt:i4>
      </vt:variant>
      <vt:variant>
        <vt:i4>0</vt:i4>
      </vt:variant>
      <vt:variant>
        <vt:i4>5</vt:i4>
      </vt:variant>
      <vt:variant>
        <vt:lpwstr>http://www.ifac.org/publications-resources/staff-questions-answers-applying-isqc-1-proportionately-nature-and-size-firm</vt:lpwstr>
      </vt:variant>
      <vt:variant>
        <vt:lpwstr/>
      </vt:variant>
      <vt:variant>
        <vt:i4>30</vt:i4>
      </vt:variant>
      <vt:variant>
        <vt:i4>795</vt:i4>
      </vt:variant>
      <vt:variant>
        <vt:i4>0</vt:i4>
      </vt:variant>
      <vt:variant>
        <vt:i4>5</vt:i4>
      </vt:variant>
      <vt:variant>
        <vt:lpwstr>http://www.ifac.org/publications-resources/guide-quality-control-small-and-medium-sized-practices-third-edition-0</vt:lpwstr>
      </vt:variant>
      <vt:variant>
        <vt:lpwstr/>
      </vt:variant>
      <vt:variant>
        <vt:i4>1179656</vt:i4>
      </vt:variant>
      <vt:variant>
        <vt:i4>792</vt:i4>
      </vt:variant>
      <vt:variant>
        <vt:i4>0</vt:i4>
      </vt:variant>
      <vt:variant>
        <vt:i4>5</vt:i4>
      </vt:variant>
      <vt:variant>
        <vt:lpwstr/>
      </vt:variant>
      <vt:variant>
        <vt:lpwstr>IAASB</vt:lpwstr>
      </vt:variant>
      <vt:variant>
        <vt:i4>7471205</vt:i4>
      </vt:variant>
      <vt:variant>
        <vt:i4>789</vt:i4>
      </vt:variant>
      <vt:variant>
        <vt:i4>0</vt:i4>
      </vt:variant>
      <vt:variant>
        <vt:i4>5</vt:i4>
      </vt:variant>
      <vt:variant>
        <vt:lpwstr/>
      </vt:variant>
      <vt:variant>
        <vt:lpwstr>ER1</vt:lpwstr>
      </vt:variant>
      <vt:variant>
        <vt:i4>131148</vt:i4>
      </vt:variant>
      <vt:variant>
        <vt:i4>786</vt:i4>
      </vt:variant>
      <vt:variant>
        <vt:i4>0</vt:i4>
      </vt:variant>
      <vt:variant>
        <vt:i4>5</vt:i4>
      </vt:variant>
      <vt:variant>
        <vt:lpwstr>http://www.ifac.org/publications-resources/staff-questions-answers-professional-skepticism-audit-financial-statements</vt:lpwstr>
      </vt:variant>
      <vt:variant>
        <vt:lpwstr/>
      </vt:variant>
      <vt:variant>
        <vt:i4>4784154</vt:i4>
      </vt:variant>
      <vt:variant>
        <vt:i4>783</vt:i4>
      </vt:variant>
      <vt:variant>
        <vt:i4>0</vt:i4>
      </vt:variant>
      <vt:variant>
        <vt:i4>5</vt:i4>
      </vt:variant>
      <vt:variant>
        <vt:lpwstr>http://www.ifac.org/publications-resources/2013-handbook-international-quality-control-auditing-review-other-assurance-a</vt:lpwstr>
      </vt:variant>
      <vt:variant>
        <vt:lpwstr/>
      </vt:variant>
      <vt:variant>
        <vt:i4>1048658</vt:i4>
      </vt:variant>
      <vt:variant>
        <vt:i4>780</vt:i4>
      </vt:variant>
      <vt:variant>
        <vt:i4>0</vt:i4>
      </vt:variant>
      <vt:variant>
        <vt:i4>5</vt:i4>
      </vt:variant>
      <vt:variant>
        <vt:lpwstr>http://www.ifac.org/publications-resources/2013-handbook-code-ethics-professional-accountants</vt:lpwstr>
      </vt:variant>
      <vt:variant>
        <vt:lpwstr/>
      </vt:variant>
      <vt:variant>
        <vt:i4>20</vt:i4>
      </vt:variant>
      <vt:variant>
        <vt:i4>777</vt:i4>
      </vt:variant>
      <vt:variant>
        <vt:i4>0</vt:i4>
      </vt:variant>
      <vt:variant>
        <vt:i4>5</vt:i4>
      </vt:variant>
      <vt:variant>
        <vt:lpwstr/>
      </vt:variant>
      <vt:variant>
        <vt:lpwstr>IESBAcode</vt:lpwstr>
      </vt:variant>
      <vt:variant>
        <vt:i4>1048600</vt:i4>
      </vt:variant>
      <vt:variant>
        <vt:i4>774</vt:i4>
      </vt:variant>
      <vt:variant>
        <vt:i4>0</vt:i4>
      </vt:variant>
      <vt:variant>
        <vt:i4>5</vt:i4>
      </vt:variant>
      <vt:variant>
        <vt:lpwstr/>
      </vt:variant>
      <vt:variant>
        <vt:lpwstr>ISQC1</vt:lpwstr>
      </vt:variant>
      <vt:variant>
        <vt:i4>720899</vt:i4>
      </vt:variant>
      <vt:variant>
        <vt:i4>771</vt:i4>
      </vt:variant>
      <vt:variant>
        <vt:i4>0</vt:i4>
      </vt:variant>
      <vt:variant>
        <vt:i4>5</vt:i4>
      </vt:variant>
      <vt:variant>
        <vt:lpwstr/>
      </vt:variant>
      <vt:variant>
        <vt:lpwstr>Relethic1</vt:lpwstr>
      </vt:variant>
      <vt:variant>
        <vt:i4>1376283</vt:i4>
      </vt:variant>
      <vt:variant>
        <vt:i4>768</vt:i4>
      </vt:variant>
      <vt:variant>
        <vt:i4>0</vt:i4>
      </vt:variant>
      <vt:variant>
        <vt:i4>5</vt:i4>
      </vt:variant>
      <vt:variant>
        <vt:lpwstr/>
      </vt:variant>
      <vt:variant>
        <vt:lpwstr>IFRS</vt:lpwstr>
      </vt:variant>
      <vt:variant>
        <vt:i4>7667811</vt:i4>
      </vt:variant>
      <vt:variant>
        <vt:i4>765</vt:i4>
      </vt:variant>
      <vt:variant>
        <vt:i4>0</vt:i4>
      </vt:variant>
      <vt:variant>
        <vt:i4>5</vt:i4>
      </vt:variant>
      <vt:variant>
        <vt:lpwstr/>
      </vt:variant>
      <vt:variant>
        <vt:lpwstr>Materiality</vt:lpwstr>
      </vt:variant>
      <vt:variant>
        <vt:i4>7405682</vt:i4>
      </vt:variant>
      <vt:variant>
        <vt:i4>762</vt:i4>
      </vt:variant>
      <vt:variant>
        <vt:i4>0</vt:i4>
      </vt:variant>
      <vt:variant>
        <vt:i4>5</vt:i4>
      </vt:variant>
      <vt:variant>
        <vt:lpwstr/>
      </vt:variant>
      <vt:variant>
        <vt:lpwstr>AnaPro1</vt:lpwstr>
      </vt:variant>
      <vt:variant>
        <vt:i4>6881393</vt:i4>
      </vt:variant>
      <vt:variant>
        <vt:i4>759</vt:i4>
      </vt:variant>
      <vt:variant>
        <vt:i4>0</vt:i4>
      </vt:variant>
      <vt:variant>
        <vt:i4>5</vt:i4>
      </vt:variant>
      <vt:variant>
        <vt:lpwstr/>
      </vt:variant>
      <vt:variant>
        <vt:lpwstr>Inquiry</vt:lpwstr>
      </vt:variant>
      <vt:variant>
        <vt:i4>262147</vt:i4>
      </vt:variant>
      <vt:variant>
        <vt:i4>756</vt:i4>
      </vt:variant>
      <vt:variant>
        <vt:i4>0</vt:i4>
      </vt:variant>
      <vt:variant>
        <vt:i4>5</vt:i4>
      </vt:variant>
      <vt:variant>
        <vt:lpwstr/>
      </vt:variant>
      <vt:variant>
        <vt:lpwstr>TCWG</vt:lpwstr>
      </vt:variant>
      <vt:variant>
        <vt:i4>983069</vt:i4>
      </vt:variant>
      <vt:variant>
        <vt:i4>753</vt:i4>
      </vt:variant>
      <vt:variant>
        <vt:i4>0</vt:i4>
      </vt:variant>
      <vt:variant>
        <vt:i4>5</vt:i4>
      </vt:variant>
      <vt:variant>
        <vt:lpwstr/>
      </vt:variant>
      <vt:variant>
        <vt:lpwstr>Misstatement1</vt:lpwstr>
      </vt:variant>
      <vt:variant>
        <vt:i4>1900567</vt:i4>
      </vt:variant>
      <vt:variant>
        <vt:i4>750</vt:i4>
      </vt:variant>
      <vt:variant>
        <vt:i4>0</vt:i4>
      </vt:variant>
      <vt:variant>
        <vt:i4>5</vt:i4>
      </vt:variant>
      <vt:variant>
        <vt:lpwstr/>
      </vt:variant>
      <vt:variant>
        <vt:lpwstr>Error</vt:lpwstr>
      </vt:variant>
      <vt:variant>
        <vt:i4>3539043</vt:i4>
      </vt:variant>
      <vt:variant>
        <vt:i4>747</vt:i4>
      </vt:variant>
      <vt:variant>
        <vt:i4>0</vt:i4>
      </vt:variant>
      <vt:variant>
        <vt:i4>5</vt:i4>
      </vt:variant>
      <vt:variant>
        <vt:lpwstr/>
      </vt:variant>
      <vt:variant>
        <vt:lpwstr>Fraud1</vt:lpwstr>
      </vt:variant>
      <vt:variant>
        <vt:i4>262147</vt:i4>
      </vt:variant>
      <vt:variant>
        <vt:i4>744</vt:i4>
      </vt:variant>
      <vt:variant>
        <vt:i4>0</vt:i4>
      </vt:variant>
      <vt:variant>
        <vt:i4>5</vt:i4>
      </vt:variant>
      <vt:variant>
        <vt:lpwstr/>
      </vt:variant>
      <vt:variant>
        <vt:lpwstr>TCWG</vt:lpwstr>
      </vt:variant>
      <vt:variant>
        <vt:i4>6422584</vt:i4>
      </vt:variant>
      <vt:variant>
        <vt:i4>741</vt:i4>
      </vt:variant>
      <vt:variant>
        <vt:i4>0</vt:i4>
      </vt:variant>
      <vt:variant>
        <vt:i4>5</vt:i4>
      </vt:variant>
      <vt:variant>
        <vt:lpwstr>http://www.ifrs.org/ifrs-for-smes/Pages/ifrs-for-smes.aspx</vt:lpwstr>
      </vt:variant>
      <vt:variant>
        <vt:lpwstr/>
      </vt:variant>
      <vt:variant>
        <vt:i4>19</vt:i4>
      </vt:variant>
      <vt:variant>
        <vt:i4>738</vt:i4>
      </vt:variant>
      <vt:variant>
        <vt:i4>0</vt:i4>
      </vt:variant>
      <vt:variant>
        <vt:i4>5</vt:i4>
      </vt:variant>
      <vt:variant>
        <vt:lpwstr/>
      </vt:variant>
      <vt:variant>
        <vt:lpwstr>AFRF</vt:lpwstr>
      </vt:variant>
      <vt:variant>
        <vt:i4>4784154</vt:i4>
      </vt:variant>
      <vt:variant>
        <vt:i4>735</vt:i4>
      </vt:variant>
      <vt:variant>
        <vt:i4>0</vt:i4>
      </vt:variant>
      <vt:variant>
        <vt:i4>5</vt:i4>
      </vt:variant>
      <vt:variant>
        <vt:lpwstr>http://www.ifac.org/publications-resources/2013-handbook-international-quality-control-auditing-review-other-assurance-a</vt:lpwstr>
      </vt:variant>
      <vt:variant>
        <vt:lpwstr/>
      </vt:variant>
      <vt:variant>
        <vt:i4>3670053</vt:i4>
      </vt:variant>
      <vt:variant>
        <vt:i4>732</vt:i4>
      </vt:variant>
      <vt:variant>
        <vt:i4>0</vt:i4>
      </vt:variant>
      <vt:variant>
        <vt:i4>5</vt:i4>
      </vt:variant>
      <vt:variant>
        <vt:lpwstr>http://www.ifac.org/publications-resources/glance-isre-2400-revised-engagements-review-historical-financial-statements</vt:lpwstr>
      </vt:variant>
      <vt:variant>
        <vt:lpwstr/>
      </vt:variant>
      <vt:variant>
        <vt:i4>1441800</vt:i4>
      </vt:variant>
      <vt:variant>
        <vt:i4>729</vt:i4>
      </vt:variant>
      <vt:variant>
        <vt:i4>0</vt:i4>
      </vt:variant>
      <vt:variant>
        <vt:i4>5</vt:i4>
      </vt:variant>
      <vt:variant>
        <vt:lpwstr/>
      </vt:variant>
      <vt:variant>
        <vt:lpwstr>ISAE</vt:lpwstr>
      </vt:variant>
      <vt:variant>
        <vt:i4>262161</vt:i4>
      </vt:variant>
      <vt:variant>
        <vt:i4>726</vt:i4>
      </vt:variant>
      <vt:variant>
        <vt:i4>0</vt:i4>
      </vt:variant>
      <vt:variant>
        <vt:i4>5</vt:i4>
      </vt:variant>
      <vt:variant>
        <vt:lpwstr/>
      </vt:variant>
      <vt:variant>
        <vt:lpwstr>LimitedA1</vt:lpwstr>
      </vt:variant>
      <vt:variant>
        <vt:i4>196609</vt:i4>
      </vt:variant>
      <vt:variant>
        <vt:i4>723</vt:i4>
      </vt:variant>
      <vt:variant>
        <vt:i4>0</vt:i4>
      </vt:variant>
      <vt:variant>
        <vt:i4>5</vt:i4>
      </vt:variant>
      <vt:variant>
        <vt:lpwstr/>
      </vt:variant>
      <vt:variant>
        <vt:lpwstr>GPFS</vt:lpwstr>
      </vt:variant>
      <vt:variant>
        <vt:i4>7536745</vt:i4>
      </vt:variant>
      <vt:variant>
        <vt:i4>720</vt:i4>
      </vt:variant>
      <vt:variant>
        <vt:i4>0</vt:i4>
      </vt:variant>
      <vt:variant>
        <vt:i4>5</vt:i4>
      </vt:variant>
      <vt:variant>
        <vt:lpwstr/>
      </vt:variant>
      <vt:variant>
        <vt:lpwstr>ISA</vt:lpwstr>
      </vt:variant>
      <vt:variant>
        <vt:i4>1966102</vt:i4>
      </vt:variant>
      <vt:variant>
        <vt:i4>717</vt:i4>
      </vt:variant>
      <vt:variant>
        <vt:i4>0</vt:i4>
      </vt:variant>
      <vt:variant>
        <vt:i4>5</vt:i4>
      </vt:variant>
      <vt:variant>
        <vt:lpwstr/>
      </vt:variant>
      <vt:variant>
        <vt:lpwstr>SMEs</vt:lpwstr>
      </vt:variant>
      <vt:variant>
        <vt:i4>1966083</vt:i4>
      </vt:variant>
      <vt:variant>
        <vt:i4>714</vt:i4>
      </vt:variant>
      <vt:variant>
        <vt:i4>0</vt:i4>
      </vt:variant>
      <vt:variant>
        <vt:i4>5</vt:i4>
      </vt:variant>
      <vt:variant>
        <vt:lpwstr/>
      </vt:variant>
      <vt:variant>
        <vt:lpwstr>SMPs</vt:lpwstr>
      </vt:variant>
      <vt:variant>
        <vt:i4>1441819</vt:i4>
      </vt:variant>
      <vt:variant>
        <vt:i4>711</vt:i4>
      </vt:variant>
      <vt:variant>
        <vt:i4>0</vt:i4>
      </vt:variant>
      <vt:variant>
        <vt:i4>5</vt:i4>
      </vt:variant>
      <vt:variant>
        <vt:lpwstr/>
      </vt:variant>
      <vt:variant>
        <vt:lpwstr>ISRE</vt:lpwstr>
      </vt:variant>
      <vt:variant>
        <vt:i4>6684776</vt:i4>
      </vt:variant>
      <vt:variant>
        <vt:i4>708</vt:i4>
      </vt:variant>
      <vt:variant>
        <vt:i4>0</vt:i4>
      </vt:variant>
      <vt:variant>
        <vt:i4>5</vt:i4>
      </vt:variant>
      <vt:variant>
        <vt:lpwstr>http://www.ifac.org/about-ifac/small-and-medium-practices-committee</vt:lpwstr>
      </vt:variant>
      <vt:variant>
        <vt:lpwstr/>
      </vt:variant>
      <vt:variant>
        <vt:i4>6881301</vt:i4>
      </vt:variant>
      <vt:variant>
        <vt:i4>705</vt:i4>
      </vt:variant>
      <vt:variant>
        <vt:i4>0</vt:i4>
      </vt:variant>
      <vt:variant>
        <vt:i4>5</vt:i4>
      </vt:variant>
      <vt:variant>
        <vt:lpwstr/>
      </vt:variant>
      <vt:variant>
        <vt:lpwstr>_1.2-2_Acronyms_Used</vt:lpwstr>
      </vt:variant>
      <vt:variant>
        <vt:i4>4849674</vt:i4>
      </vt:variant>
      <vt:variant>
        <vt:i4>702</vt:i4>
      </vt:variant>
      <vt:variant>
        <vt:i4>0</vt:i4>
      </vt:variant>
      <vt:variant>
        <vt:i4>5</vt:i4>
      </vt:variant>
      <vt:variant>
        <vt:lpwstr/>
      </vt:variant>
      <vt:variant>
        <vt:lpwstr>Engteam1</vt:lpwstr>
      </vt:variant>
      <vt:variant>
        <vt:i4>6619236</vt:i4>
      </vt:variant>
      <vt:variant>
        <vt:i4>699</vt:i4>
      </vt:variant>
      <vt:variant>
        <vt:i4>0</vt:i4>
      </vt:variant>
      <vt:variant>
        <vt:i4>5</vt:i4>
      </vt:variant>
      <vt:variant>
        <vt:lpwstr/>
      </vt:variant>
      <vt:variant>
        <vt:lpwstr>Manage1</vt:lpwstr>
      </vt:variant>
      <vt:variant>
        <vt:i4>6881404</vt:i4>
      </vt:variant>
      <vt:variant>
        <vt:i4>696</vt:i4>
      </vt:variant>
      <vt:variant>
        <vt:i4>0</vt:i4>
      </vt:variant>
      <vt:variant>
        <vt:i4>5</vt:i4>
      </vt:variant>
      <vt:variant>
        <vt:lpwstr/>
      </vt:variant>
      <vt:variant>
        <vt:lpwstr>Professjud1</vt:lpwstr>
      </vt:variant>
      <vt:variant>
        <vt:i4>3866742</vt:i4>
      </vt:variant>
      <vt:variant>
        <vt:i4>693</vt:i4>
      </vt:variant>
      <vt:variant>
        <vt:i4>0</vt:i4>
      </vt:variant>
      <vt:variant>
        <vt:i4>5</vt:i4>
      </vt:variant>
      <vt:variant>
        <vt:lpwstr>https://www.ifac.org/publications-resources/2013-handbook-international-quality-control-auditing-review-other-assurance-a</vt:lpwstr>
      </vt:variant>
      <vt:variant>
        <vt:lpwstr>59</vt:lpwstr>
      </vt:variant>
      <vt:variant>
        <vt:i4>7667772</vt:i4>
      </vt:variant>
      <vt:variant>
        <vt:i4>690</vt:i4>
      </vt:variant>
      <vt:variant>
        <vt:i4>0</vt:i4>
      </vt:variant>
      <vt:variant>
        <vt:i4>5</vt:i4>
      </vt:variant>
      <vt:variant>
        <vt:lpwstr>http://www.ifac.org/publications-resources?publication-type=20&amp;source=37&amp;language=87&amp;keyword=Search+Publications&amp;x=16&amp;y=-1</vt:lpwstr>
      </vt:variant>
      <vt:variant>
        <vt:lpwstr/>
      </vt:variant>
      <vt:variant>
        <vt:i4>3997742</vt:i4>
      </vt:variant>
      <vt:variant>
        <vt:i4>687</vt:i4>
      </vt:variant>
      <vt:variant>
        <vt:i4>0</vt:i4>
      </vt:variant>
      <vt:variant>
        <vt:i4>5</vt:i4>
      </vt:variant>
      <vt:variant>
        <vt:lpwstr>http://www.ifac.org/SMP</vt:lpwstr>
      </vt:variant>
      <vt:variant>
        <vt:lpwstr/>
      </vt:variant>
      <vt:variant>
        <vt:i4>3866732</vt:i4>
      </vt:variant>
      <vt:variant>
        <vt:i4>684</vt:i4>
      </vt:variant>
      <vt:variant>
        <vt:i4>0</vt:i4>
      </vt:variant>
      <vt:variant>
        <vt:i4>5</vt:i4>
      </vt:variant>
      <vt:variant>
        <vt:lpwstr>https://www.ifac.org/publications-resources/companion-manual-guide-quality-control-smpsguide-using-isas-audits-smes</vt:lpwstr>
      </vt:variant>
      <vt:variant>
        <vt:lpwstr/>
      </vt:variant>
      <vt:variant>
        <vt:i4>4784154</vt:i4>
      </vt:variant>
      <vt:variant>
        <vt:i4>681</vt:i4>
      </vt:variant>
      <vt:variant>
        <vt:i4>0</vt:i4>
      </vt:variant>
      <vt:variant>
        <vt:i4>5</vt:i4>
      </vt:variant>
      <vt:variant>
        <vt:lpwstr>http://www.ifac.org/publications-resources/2013-handbook-international-quality-control-auditing-review-other-assurance-a</vt:lpwstr>
      </vt:variant>
      <vt:variant>
        <vt:lpwstr/>
      </vt:variant>
      <vt:variant>
        <vt:i4>1966140</vt:i4>
      </vt:variant>
      <vt:variant>
        <vt:i4>674</vt:i4>
      </vt:variant>
      <vt:variant>
        <vt:i4>0</vt:i4>
      </vt:variant>
      <vt:variant>
        <vt:i4>5</vt:i4>
      </vt:variant>
      <vt:variant>
        <vt:lpwstr/>
      </vt:variant>
      <vt:variant>
        <vt:lpwstr>_Toc402382287</vt:lpwstr>
      </vt:variant>
      <vt:variant>
        <vt:i4>1966140</vt:i4>
      </vt:variant>
      <vt:variant>
        <vt:i4>668</vt:i4>
      </vt:variant>
      <vt:variant>
        <vt:i4>0</vt:i4>
      </vt:variant>
      <vt:variant>
        <vt:i4>5</vt:i4>
      </vt:variant>
      <vt:variant>
        <vt:lpwstr/>
      </vt:variant>
      <vt:variant>
        <vt:lpwstr>_Toc402382286</vt:lpwstr>
      </vt:variant>
      <vt:variant>
        <vt:i4>1966140</vt:i4>
      </vt:variant>
      <vt:variant>
        <vt:i4>662</vt:i4>
      </vt:variant>
      <vt:variant>
        <vt:i4>0</vt:i4>
      </vt:variant>
      <vt:variant>
        <vt:i4>5</vt:i4>
      </vt:variant>
      <vt:variant>
        <vt:lpwstr/>
      </vt:variant>
      <vt:variant>
        <vt:lpwstr>_Toc402382285</vt:lpwstr>
      </vt:variant>
      <vt:variant>
        <vt:i4>1966140</vt:i4>
      </vt:variant>
      <vt:variant>
        <vt:i4>656</vt:i4>
      </vt:variant>
      <vt:variant>
        <vt:i4>0</vt:i4>
      </vt:variant>
      <vt:variant>
        <vt:i4>5</vt:i4>
      </vt:variant>
      <vt:variant>
        <vt:lpwstr/>
      </vt:variant>
      <vt:variant>
        <vt:lpwstr>_Toc402382284</vt:lpwstr>
      </vt:variant>
      <vt:variant>
        <vt:i4>1966140</vt:i4>
      </vt:variant>
      <vt:variant>
        <vt:i4>650</vt:i4>
      </vt:variant>
      <vt:variant>
        <vt:i4>0</vt:i4>
      </vt:variant>
      <vt:variant>
        <vt:i4>5</vt:i4>
      </vt:variant>
      <vt:variant>
        <vt:lpwstr/>
      </vt:variant>
      <vt:variant>
        <vt:lpwstr>_Toc402382283</vt:lpwstr>
      </vt:variant>
      <vt:variant>
        <vt:i4>1966140</vt:i4>
      </vt:variant>
      <vt:variant>
        <vt:i4>644</vt:i4>
      </vt:variant>
      <vt:variant>
        <vt:i4>0</vt:i4>
      </vt:variant>
      <vt:variant>
        <vt:i4>5</vt:i4>
      </vt:variant>
      <vt:variant>
        <vt:lpwstr/>
      </vt:variant>
      <vt:variant>
        <vt:lpwstr>_Toc402382282</vt:lpwstr>
      </vt:variant>
      <vt:variant>
        <vt:i4>1966140</vt:i4>
      </vt:variant>
      <vt:variant>
        <vt:i4>638</vt:i4>
      </vt:variant>
      <vt:variant>
        <vt:i4>0</vt:i4>
      </vt:variant>
      <vt:variant>
        <vt:i4>5</vt:i4>
      </vt:variant>
      <vt:variant>
        <vt:lpwstr/>
      </vt:variant>
      <vt:variant>
        <vt:lpwstr>_Toc402382281</vt:lpwstr>
      </vt:variant>
      <vt:variant>
        <vt:i4>1966140</vt:i4>
      </vt:variant>
      <vt:variant>
        <vt:i4>632</vt:i4>
      </vt:variant>
      <vt:variant>
        <vt:i4>0</vt:i4>
      </vt:variant>
      <vt:variant>
        <vt:i4>5</vt:i4>
      </vt:variant>
      <vt:variant>
        <vt:lpwstr/>
      </vt:variant>
      <vt:variant>
        <vt:lpwstr>_Toc402382280</vt:lpwstr>
      </vt:variant>
      <vt:variant>
        <vt:i4>1114172</vt:i4>
      </vt:variant>
      <vt:variant>
        <vt:i4>626</vt:i4>
      </vt:variant>
      <vt:variant>
        <vt:i4>0</vt:i4>
      </vt:variant>
      <vt:variant>
        <vt:i4>5</vt:i4>
      </vt:variant>
      <vt:variant>
        <vt:lpwstr/>
      </vt:variant>
      <vt:variant>
        <vt:lpwstr>_Toc402382279</vt:lpwstr>
      </vt:variant>
      <vt:variant>
        <vt:i4>1114172</vt:i4>
      </vt:variant>
      <vt:variant>
        <vt:i4>620</vt:i4>
      </vt:variant>
      <vt:variant>
        <vt:i4>0</vt:i4>
      </vt:variant>
      <vt:variant>
        <vt:i4>5</vt:i4>
      </vt:variant>
      <vt:variant>
        <vt:lpwstr/>
      </vt:variant>
      <vt:variant>
        <vt:lpwstr>_Toc402382278</vt:lpwstr>
      </vt:variant>
      <vt:variant>
        <vt:i4>1114172</vt:i4>
      </vt:variant>
      <vt:variant>
        <vt:i4>614</vt:i4>
      </vt:variant>
      <vt:variant>
        <vt:i4>0</vt:i4>
      </vt:variant>
      <vt:variant>
        <vt:i4>5</vt:i4>
      </vt:variant>
      <vt:variant>
        <vt:lpwstr/>
      </vt:variant>
      <vt:variant>
        <vt:lpwstr>_Toc402382277</vt:lpwstr>
      </vt:variant>
      <vt:variant>
        <vt:i4>1114172</vt:i4>
      </vt:variant>
      <vt:variant>
        <vt:i4>608</vt:i4>
      </vt:variant>
      <vt:variant>
        <vt:i4>0</vt:i4>
      </vt:variant>
      <vt:variant>
        <vt:i4>5</vt:i4>
      </vt:variant>
      <vt:variant>
        <vt:lpwstr/>
      </vt:variant>
      <vt:variant>
        <vt:lpwstr>_Toc402382276</vt:lpwstr>
      </vt:variant>
      <vt:variant>
        <vt:i4>1114172</vt:i4>
      </vt:variant>
      <vt:variant>
        <vt:i4>602</vt:i4>
      </vt:variant>
      <vt:variant>
        <vt:i4>0</vt:i4>
      </vt:variant>
      <vt:variant>
        <vt:i4>5</vt:i4>
      </vt:variant>
      <vt:variant>
        <vt:lpwstr/>
      </vt:variant>
      <vt:variant>
        <vt:lpwstr>_Toc402382275</vt:lpwstr>
      </vt:variant>
      <vt:variant>
        <vt:i4>1114172</vt:i4>
      </vt:variant>
      <vt:variant>
        <vt:i4>596</vt:i4>
      </vt:variant>
      <vt:variant>
        <vt:i4>0</vt:i4>
      </vt:variant>
      <vt:variant>
        <vt:i4>5</vt:i4>
      </vt:variant>
      <vt:variant>
        <vt:lpwstr/>
      </vt:variant>
      <vt:variant>
        <vt:lpwstr>_Toc402382274</vt:lpwstr>
      </vt:variant>
      <vt:variant>
        <vt:i4>1114172</vt:i4>
      </vt:variant>
      <vt:variant>
        <vt:i4>590</vt:i4>
      </vt:variant>
      <vt:variant>
        <vt:i4>0</vt:i4>
      </vt:variant>
      <vt:variant>
        <vt:i4>5</vt:i4>
      </vt:variant>
      <vt:variant>
        <vt:lpwstr/>
      </vt:variant>
      <vt:variant>
        <vt:lpwstr>_Toc402382273</vt:lpwstr>
      </vt:variant>
      <vt:variant>
        <vt:i4>1114172</vt:i4>
      </vt:variant>
      <vt:variant>
        <vt:i4>584</vt:i4>
      </vt:variant>
      <vt:variant>
        <vt:i4>0</vt:i4>
      </vt:variant>
      <vt:variant>
        <vt:i4>5</vt:i4>
      </vt:variant>
      <vt:variant>
        <vt:lpwstr/>
      </vt:variant>
      <vt:variant>
        <vt:lpwstr>_Toc402382272</vt:lpwstr>
      </vt:variant>
      <vt:variant>
        <vt:i4>1114172</vt:i4>
      </vt:variant>
      <vt:variant>
        <vt:i4>578</vt:i4>
      </vt:variant>
      <vt:variant>
        <vt:i4>0</vt:i4>
      </vt:variant>
      <vt:variant>
        <vt:i4>5</vt:i4>
      </vt:variant>
      <vt:variant>
        <vt:lpwstr/>
      </vt:variant>
      <vt:variant>
        <vt:lpwstr>_Toc402382271</vt:lpwstr>
      </vt:variant>
      <vt:variant>
        <vt:i4>1114172</vt:i4>
      </vt:variant>
      <vt:variant>
        <vt:i4>572</vt:i4>
      </vt:variant>
      <vt:variant>
        <vt:i4>0</vt:i4>
      </vt:variant>
      <vt:variant>
        <vt:i4>5</vt:i4>
      </vt:variant>
      <vt:variant>
        <vt:lpwstr/>
      </vt:variant>
      <vt:variant>
        <vt:lpwstr>_Toc402382270</vt:lpwstr>
      </vt:variant>
      <vt:variant>
        <vt:i4>1048636</vt:i4>
      </vt:variant>
      <vt:variant>
        <vt:i4>566</vt:i4>
      </vt:variant>
      <vt:variant>
        <vt:i4>0</vt:i4>
      </vt:variant>
      <vt:variant>
        <vt:i4>5</vt:i4>
      </vt:variant>
      <vt:variant>
        <vt:lpwstr/>
      </vt:variant>
      <vt:variant>
        <vt:lpwstr>_Toc402382269</vt:lpwstr>
      </vt:variant>
      <vt:variant>
        <vt:i4>1048636</vt:i4>
      </vt:variant>
      <vt:variant>
        <vt:i4>560</vt:i4>
      </vt:variant>
      <vt:variant>
        <vt:i4>0</vt:i4>
      </vt:variant>
      <vt:variant>
        <vt:i4>5</vt:i4>
      </vt:variant>
      <vt:variant>
        <vt:lpwstr/>
      </vt:variant>
      <vt:variant>
        <vt:lpwstr>_Toc402382268</vt:lpwstr>
      </vt:variant>
      <vt:variant>
        <vt:i4>1048636</vt:i4>
      </vt:variant>
      <vt:variant>
        <vt:i4>554</vt:i4>
      </vt:variant>
      <vt:variant>
        <vt:i4>0</vt:i4>
      </vt:variant>
      <vt:variant>
        <vt:i4>5</vt:i4>
      </vt:variant>
      <vt:variant>
        <vt:lpwstr/>
      </vt:variant>
      <vt:variant>
        <vt:lpwstr>_Toc402382267</vt:lpwstr>
      </vt:variant>
      <vt:variant>
        <vt:i4>1048636</vt:i4>
      </vt:variant>
      <vt:variant>
        <vt:i4>548</vt:i4>
      </vt:variant>
      <vt:variant>
        <vt:i4>0</vt:i4>
      </vt:variant>
      <vt:variant>
        <vt:i4>5</vt:i4>
      </vt:variant>
      <vt:variant>
        <vt:lpwstr/>
      </vt:variant>
      <vt:variant>
        <vt:lpwstr>_Toc402382266</vt:lpwstr>
      </vt:variant>
      <vt:variant>
        <vt:i4>1048636</vt:i4>
      </vt:variant>
      <vt:variant>
        <vt:i4>542</vt:i4>
      </vt:variant>
      <vt:variant>
        <vt:i4>0</vt:i4>
      </vt:variant>
      <vt:variant>
        <vt:i4>5</vt:i4>
      </vt:variant>
      <vt:variant>
        <vt:lpwstr/>
      </vt:variant>
      <vt:variant>
        <vt:lpwstr>_Toc402382265</vt:lpwstr>
      </vt:variant>
      <vt:variant>
        <vt:i4>1048636</vt:i4>
      </vt:variant>
      <vt:variant>
        <vt:i4>536</vt:i4>
      </vt:variant>
      <vt:variant>
        <vt:i4>0</vt:i4>
      </vt:variant>
      <vt:variant>
        <vt:i4>5</vt:i4>
      </vt:variant>
      <vt:variant>
        <vt:lpwstr/>
      </vt:variant>
      <vt:variant>
        <vt:lpwstr>_Toc402382264</vt:lpwstr>
      </vt:variant>
      <vt:variant>
        <vt:i4>1048636</vt:i4>
      </vt:variant>
      <vt:variant>
        <vt:i4>530</vt:i4>
      </vt:variant>
      <vt:variant>
        <vt:i4>0</vt:i4>
      </vt:variant>
      <vt:variant>
        <vt:i4>5</vt:i4>
      </vt:variant>
      <vt:variant>
        <vt:lpwstr/>
      </vt:variant>
      <vt:variant>
        <vt:lpwstr>_Toc402382263</vt:lpwstr>
      </vt:variant>
      <vt:variant>
        <vt:i4>1048636</vt:i4>
      </vt:variant>
      <vt:variant>
        <vt:i4>524</vt:i4>
      </vt:variant>
      <vt:variant>
        <vt:i4>0</vt:i4>
      </vt:variant>
      <vt:variant>
        <vt:i4>5</vt:i4>
      </vt:variant>
      <vt:variant>
        <vt:lpwstr/>
      </vt:variant>
      <vt:variant>
        <vt:lpwstr>_Toc402382262</vt:lpwstr>
      </vt:variant>
      <vt:variant>
        <vt:i4>1048636</vt:i4>
      </vt:variant>
      <vt:variant>
        <vt:i4>518</vt:i4>
      </vt:variant>
      <vt:variant>
        <vt:i4>0</vt:i4>
      </vt:variant>
      <vt:variant>
        <vt:i4>5</vt:i4>
      </vt:variant>
      <vt:variant>
        <vt:lpwstr/>
      </vt:variant>
      <vt:variant>
        <vt:lpwstr>_Toc402382261</vt:lpwstr>
      </vt:variant>
      <vt:variant>
        <vt:i4>1048636</vt:i4>
      </vt:variant>
      <vt:variant>
        <vt:i4>512</vt:i4>
      </vt:variant>
      <vt:variant>
        <vt:i4>0</vt:i4>
      </vt:variant>
      <vt:variant>
        <vt:i4>5</vt:i4>
      </vt:variant>
      <vt:variant>
        <vt:lpwstr/>
      </vt:variant>
      <vt:variant>
        <vt:lpwstr>_Toc402382260</vt:lpwstr>
      </vt:variant>
      <vt:variant>
        <vt:i4>1245244</vt:i4>
      </vt:variant>
      <vt:variant>
        <vt:i4>506</vt:i4>
      </vt:variant>
      <vt:variant>
        <vt:i4>0</vt:i4>
      </vt:variant>
      <vt:variant>
        <vt:i4>5</vt:i4>
      </vt:variant>
      <vt:variant>
        <vt:lpwstr/>
      </vt:variant>
      <vt:variant>
        <vt:lpwstr>_Toc402382259</vt:lpwstr>
      </vt:variant>
      <vt:variant>
        <vt:i4>1245244</vt:i4>
      </vt:variant>
      <vt:variant>
        <vt:i4>500</vt:i4>
      </vt:variant>
      <vt:variant>
        <vt:i4>0</vt:i4>
      </vt:variant>
      <vt:variant>
        <vt:i4>5</vt:i4>
      </vt:variant>
      <vt:variant>
        <vt:lpwstr/>
      </vt:variant>
      <vt:variant>
        <vt:lpwstr>_Toc402382258</vt:lpwstr>
      </vt:variant>
      <vt:variant>
        <vt:i4>1245244</vt:i4>
      </vt:variant>
      <vt:variant>
        <vt:i4>494</vt:i4>
      </vt:variant>
      <vt:variant>
        <vt:i4>0</vt:i4>
      </vt:variant>
      <vt:variant>
        <vt:i4>5</vt:i4>
      </vt:variant>
      <vt:variant>
        <vt:lpwstr/>
      </vt:variant>
      <vt:variant>
        <vt:lpwstr>_Toc402382257</vt:lpwstr>
      </vt:variant>
      <vt:variant>
        <vt:i4>1245244</vt:i4>
      </vt:variant>
      <vt:variant>
        <vt:i4>488</vt:i4>
      </vt:variant>
      <vt:variant>
        <vt:i4>0</vt:i4>
      </vt:variant>
      <vt:variant>
        <vt:i4>5</vt:i4>
      </vt:variant>
      <vt:variant>
        <vt:lpwstr/>
      </vt:variant>
      <vt:variant>
        <vt:lpwstr>_Toc402382256</vt:lpwstr>
      </vt:variant>
      <vt:variant>
        <vt:i4>1245244</vt:i4>
      </vt:variant>
      <vt:variant>
        <vt:i4>482</vt:i4>
      </vt:variant>
      <vt:variant>
        <vt:i4>0</vt:i4>
      </vt:variant>
      <vt:variant>
        <vt:i4>5</vt:i4>
      </vt:variant>
      <vt:variant>
        <vt:lpwstr/>
      </vt:variant>
      <vt:variant>
        <vt:lpwstr>_Toc402382255</vt:lpwstr>
      </vt:variant>
      <vt:variant>
        <vt:i4>1245244</vt:i4>
      </vt:variant>
      <vt:variant>
        <vt:i4>476</vt:i4>
      </vt:variant>
      <vt:variant>
        <vt:i4>0</vt:i4>
      </vt:variant>
      <vt:variant>
        <vt:i4>5</vt:i4>
      </vt:variant>
      <vt:variant>
        <vt:lpwstr/>
      </vt:variant>
      <vt:variant>
        <vt:lpwstr>_Toc402382254</vt:lpwstr>
      </vt:variant>
      <vt:variant>
        <vt:i4>1245244</vt:i4>
      </vt:variant>
      <vt:variant>
        <vt:i4>470</vt:i4>
      </vt:variant>
      <vt:variant>
        <vt:i4>0</vt:i4>
      </vt:variant>
      <vt:variant>
        <vt:i4>5</vt:i4>
      </vt:variant>
      <vt:variant>
        <vt:lpwstr/>
      </vt:variant>
      <vt:variant>
        <vt:lpwstr>_Toc402382253</vt:lpwstr>
      </vt:variant>
      <vt:variant>
        <vt:i4>1245244</vt:i4>
      </vt:variant>
      <vt:variant>
        <vt:i4>464</vt:i4>
      </vt:variant>
      <vt:variant>
        <vt:i4>0</vt:i4>
      </vt:variant>
      <vt:variant>
        <vt:i4>5</vt:i4>
      </vt:variant>
      <vt:variant>
        <vt:lpwstr/>
      </vt:variant>
      <vt:variant>
        <vt:lpwstr>_Toc402382252</vt:lpwstr>
      </vt:variant>
      <vt:variant>
        <vt:i4>1245244</vt:i4>
      </vt:variant>
      <vt:variant>
        <vt:i4>458</vt:i4>
      </vt:variant>
      <vt:variant>
        <vt:i4>0</vt:i4>
      </vt:variant>
      <vt:variant>
        <vt:i4>5</vt:i4>
      </vt:variant>
      <vt:variant>
        <vt:lpwstr/>
      </vt:variant>
      <vt:variant>
        <vt:lpwstr>_Toc402382251</vt:lpwstr>
      </vt:variant>
      <vt:variant>
        <vt:i4>1245244</vt:i4>
      </vt:variant>
      <vt:variant>
        <vt:i4>452</vt:i4>
      </vt:variant>
      <vt:variant>
        <vt:i4>0</vt:i4>
      </vt:variant>
      <vt:variant>
        <vt:i4>5</vt:i4>
      </vt:variant>
      <vt:variant>
        <vt:lpwstr/>
      </vt:variant>
      <vt:variant>
        <vt:lpwstr>_Toc402382250</vt:lpwstr>
      </vt:variant>
      <vt:variant>
        <vt:i4>1179708</vt:i4>
      </vt:variant>
      <vt:variant>
        <vt:i4>446</vt:i4>
      </vt:variant>
      <vt:variant>
        <vt:i4>0</vt:i4>
      </vt:variant>
      <vt:variant>
        <vt:i4>5</vt:i4>
      </vt:variant>
      <vt:variant>
        <vt:lpwstr/>
      </vt:variant>
      <vt:variant>
        <vt:lpwstr>_Toc402382249</vt:lpwstr>
      </vt:variant>
      <vt:variant>
        <vt:i4>1179708</vt:i4>
      </vt:variant>
      <vt:variant>
        <vt:i4>440</vt:i4>
      </vt:variant>
      <vt:variant>
        <vt:i4>0</vt:i4>
      </vt:variant>
      <vt:variant>
        <vt:i4>5</vt:i4>
      </vt:variant>
      <vt:variant>
        <vt:lpwstr/>
      </vt:variant>
      <vt:variant>
        <vt:lpwstr>_Toc402382248</vt:lpwstr>
      </vt:variant>
      <vt:variant>
        <vt:i4>1179708</vt:i4>
      </vt:variant>
      <vt:variant>
        <vt:i4>434</vt:i4>
      </vt:variant>
      <vt:variant>
        <vt:i4>0</vt:i4>
      </vt:variant>
      <vt:variant>
        <vt:i4>5</vt:i4>
      </vt:variant>
      <vt:variant>
        <vt:lpwstr/>
      </vt:variant>
      <vt:variant>
        <vt:lpwstr>_Toc402382247</vt:lpwstr>
      </vt:variant>
      <vt:variant>
        <vt:i4>1179708</vt:i4>
      </vt:variant>
      <vt:variant>
        <vt:i4>428</vt:i4>
      </vt:variant>
      <vt:variant>
        <vt:i4>0</vt:i4>
      </vt:variant>
      <vt:variant>
        <vt:i4>5</vt:i4>
      </vt:variant>
      <vt:variant>
        <vt:lpwstr/>
      </vt:variant>
      <vt:variant>
        <vt:lpwstr>_Toc402382246</vt:lpwstr>
      </vt:variant>
      <vt:variant>
        <vt:i4>1179708</vt:i4>
      </vt:variant>
      <vt:variant>
        <vt:i4>422</vt:i4>
      </vt:variant>
      <vt:variant>
        <vt:i4>0</vt:i4>
      </vt:variant>
      <vt:variant>
        <vt:i4>5</vt:i4>
      </vt:variant>
      <vt:variant>
        <vt:lpwstr/>
      </vt:variant>
      <vt:variant>
        <vt:lpwstr>_Toc402382245</vt:lpwstr>
      </vt:variant>
      <vt:variant>
        <vt:i4>1179708</vt:i4>
      </vt:variant>
      <vt:variant>
        <vt:i4>416</vt:i4>
      </vt:variant>
      <vt:variant>
        <vt:i4>0</vt:i4>
      </vt:variant>
      <vt:variant>
        <vt:i4>5</vt:i4>
      </vt:variant>
      <vt:variant>
        <vt:lpwstr/>
      </vt:variant>
      <vt:variant>
        <vt:lpwstr>_Toc402382244</vt:lpwstr>
      </vt:variant>
      <vt:variant>
        <vt:i4>1179708</vt:i4>
      </vt:variant>
      <vt:variant>
        <vt:i4>410</vt:i4>
      </vt:variant>
      <vt:variant>
        <vt:i4>0</vt:i4>
      </vt:variant>
      <vt:variant>
        <vt:i4>5</vt:i4>
      </vt:variant>
      <vt:variant>
        <vt:lpwstr/>
      </vt:variant>
      <vt:variant>
        <vt:lpwstr>_Toc402382243</vt:lpwstr>
      </vt:variant>
      <vt:variant>
        <vt:i4>1179708</vt:i4>
      </vt:variant>
      <vt:variant>
        <vt:i4>404</vt:i4>
      </vt:variant>
      <vt:variant>
        <vt:i4>0</vt:i4>
      </vt:variant>
      <vt:variant>
        <vt:i4>5</vt:i4>
      </vt:variant>
      <vt:variant>
        <vt:lpwstr/>
      </vt:variant>
      <vt:variant>
        <vt:lpwstr>_Toc402382242</vt:lpwstr>
      </vt:variant>
      <vt:variant>
        <vt:i4>1179708</vt:i4>
      </vt:variant>
      <vt:variant>
        <vt:i4>398</vt:i4>
      </vt:variant>
      <vt:variant>
        <vt:i4>0</vt:i4>
      </vt:variant>
      <vt:variant>
        <vt:i4>5</vt:i4>
      </vt:variant>
      <vt:variant>
        <vt:lpwstr/>
      </vt:variant>
      <vt:variant>
        <vt:lpwstr>_Toc402382241</vt:lpwstr>
      </vt:variant>
      <vt:variant>
        <vt:i4>1179708</vt:i4>
      </vt:variant>
      <vt:variant>
        <vt:i4>392</vt:i4>
      </vt:variant>
      <vt:variant>
        <vt:i4>0</vt:i4>
      </vt:variant>
      <vt:variant>
        <vt:i4>5</vt:i4>
      </vt:variant>
      <vt:variant>
        <vt:lpwstr/>
      </vt:variant>
      <vt:variant>
        <vt:lpwstr>_Toc402382240</vt:lpwstr>
      </vt:variant>
      <vt:variant>
        <vt:i4>1376316</vt:i4>
      </vt:variant>
      <vt:variant>
        <vt:i4>386</vt:i4>
      </vt:variant>
      <vt:variant>
        <vt:i4>0</vt:i4>
      </vt:variant>
      <vt:variant>
        <vt:i4>5</vt:i4>
      </vt:variant>
      <vt:variant>
        <vt:lpwstr/>
      </vt:variant>
      <vt:variant>
        <vt:lpwstr>_Toc402382239</vt:lpwstr>
      </vt:variant>
      <vt:variant>
        <vt:i4>1376316</vt:i4>
      </vt:variant>
      <vt:variant>
        <vt:i4>380</vt:i4>
      </vt:variant>
      <vt:variant>
        <vt:i4>0</vt:i4>
      </vt:variant>
      <vt:variant>
        <vt:i4>5</vt:i4>
      </vt:variant>
      <vt:variant>
        <vt:lpwstr/>
      </vt:variant>
      <vt:variant>
        <vt:lpwstr>_Toc402382238</vt:lpwstr>
      </vt:variant>
      <vt:variant>
        <vt:i4>1376316</vt:i4>
      </vt:variant>
      <vt:variant>
        <vt:i4>374</vt:i4>
      </vt:variant>
      <vt:variant>
        <vt:i4>0</vt:i4>
      </vt:variant>
      <vt:variant>
        <vt:i4>5</vt:i4>
      </vt:variant>
      <vt:variant>
        <vt:lpwstr/>
      </vt:variant>
      <vt:variant>
        <vt:lpwstr>_Toc402382237</vt:lpwstr>
      </vt:variant>
      <vt:variant>
        <vt:i4>1376316</vt:i4>
      </vt:variant>
      <vt:variant>
        <vt:i4>368</vt:i4>
      </vt:variant>
      <vt:variant>
        <vt:i4>0</vt:i4>
      </vt:variant>
      <vt:variant>
        <vt:i4>5</vt:i4>
      </vt:variant>
      <vt:variant>
        <vt:lpwstr/>
      </vt:variant>
      <vt:variant>
        <vt:lpwstr>_Toc402382236</vt:lpwstr>
      </vt:variant>
      <vt:variant>
        <vt:i4>1376316</vt:i4>
      </vt:variant>
      <vt:variant>
        <vt:i4>362</vt:i4>
      </vt:variant>
      <vt:variant>
        <vt:i4>0</vt:i4>
      </vt:variant>
      <vt:variant>
        <vt:i4>5</vt:i4>
      </vt:variant>
      <vt:variant>
        <vt:lpwstr/>
      </vt:variant>
      <vt:variant>
        <vt:lpwstr>_Toc402382235</vt:lpwstr>
      </vt:variant>
      <vt:variant>
        <vt:i4>1376316</vt:i4>
      </vt:variant>
      <vt:variant>
        <vt:i4>356</vt:i4>
      </vt:variant>
      <vt:variant>
        <vt:i4>0</vt:i4>
      </vt:variant>
      <vt:variant>
        <vt:i4>5</vt:i4>
      </vt:variant>
      <vt:variant>
        <vt:lpwstr/>
      </vt:variant>
      <vt:variant>
        <vt:lpwstr>_Toc402382234</vt:lpwstr>
      </vt:variant>
      <vt:variant>
        <vt:i4>1376316</vt:i4>
      </vt:variant>
      <vt:variant>
        <vt:i4>350</vt:i4>
      </vt:variant>
      <vt:variant>
        <vt:i4>0</vt:i4>
      </vt:variant>
      <vt:variant>
        <vt:i4>5</vt:i4>
      </vt:variant>
      <vt:variant>
        <vt:lpwstr/>
      </vt:variant>
      <vt:variant>
        <vt:lpwstr>_Toc402382233</vt:lpwstr>
      </vt:variant>
      <vt:variant>
        <vt:i4>1376316</vt:i4>
      </vt:variant>
      <vt:variant>
        <vt:i4>344</vt:i4>
      </vt:variant>
      <vt:variant>
        <vt:i4>0</vt:i4>
      </vt:variant>
      <vt:variant>
        <vt:i4>5</vt:i4>
      </vt:variant>
      <vt:variant>
        <vt:lpwstr/>
      </vt:variant>
      <vt:variant>
        <vt:lpwstr>_Toc402382232</vt:lpwstr>
      </vt:variant>
      <vt:variant>
        <vt:i4>1376316</vt:i4>
      </vt:variant>
      <vt:variant>
        <vt:i4>338</vt:i4>
      </vt:variant>
      <vt:variant>
        <vt:i4>0</vt:i4>
      </vt:variant>
      <vt:variant>
        <vt:i4>5</vt:i4>
      </vt:variant>
      <vt:variant>
        <vt:lpwstr/>
      </vt:variant>
      <vt:variant>
        <vt:lpwstr>_Toc402382231</vt:lpwstr>
      </vt:variant>
      <vt:variant>
        <vt:i4>1376316</vt:i4>
      </vt:variant>
      <vt:variant>
        <vt:i4>332</vt:i4>
      </vt:variant>
      <vt:variant>
        <vt:i4>0</vt:i4>
      </vt:variant>
      <vt:variant>
        <vt:i4>5</vt:i4>
      </vt:variant>
      <vt:variant>
        <vt:lpwstr/>
      </vt:variant>
      <vt:variant>
        <vt:lpwstr>_Toc402382230</vt:lpwstr>
      </vt:variant>
      <vt:variant>
        <vt:i4>1310780</vt:i4>
      </vt:variant>
      <vt:variant>
        <vt:i4>326</vt:i4>
      </vt:variant>
      <vt:variant>
        <vt:i4>0</vt:i4>
      </vt:variant>
      <vt:variant>
        <vt:i4>5</vt:i4>
      </vt:variant>
      <vt:variant>
        <vt:lpwstr/>
      </vt:variant>
      <vt:variant>
        <vt:lpwstr>_Toc402382229</vt:lpwstr>
      </vt:variant>
      <vt:variant>
        <vt:i4>1310780</vt:i4>
      </vt:variant>
      <vt:variant>
        <vt:i4>320</vt:i4>
      </vt:variant>
      <vt:variant>
        <vt:i4>0</vt:i4>
      </vt:variant>
      <vt:variant>
        <vt:i4>5</vt:i4>
      </vt:variant>
      <vt:variant>
        <vt:lpwstr/>
      </vt:variant>
      <vt:variant>
        <vt:lpwstr>_Toc402382228</vt:lpwstr>
      </vt:variant>
      <vt:variant>
        <vt:i4>1310780</vt:i4>
      </vt:variant>
      <vt:variant>
        <vt:i4>314</vt:i4>
      </vt:variant>
      <vt:variant>
        <vt:i4>0</vt:i4>
      </vt:variant>
      <vt:variant>
        <vt:i4>5</vt:i4>
      </vt:variant>
      <vt:variant>
        <vt:lpwstr/>
      </vt:variant>
      <vt:variant>
        <vt:lpwstr>_Toc402382227</vt:lpwstr>
      </vt:variant>
      <vt:variant>
        <vt:i4>1310780</vt:i4>
      </vt:variant>
      <vt:variant>
        <vt:i4>308</vt:i4>
      </vt:variant>
      <vt:variant>
        <vt:i4>0</vt:i4>
      </vt:variant>
      <vt:variant>
        <vt:i4>5</vt:i4>
      </vt:variant>
      <vt:variant>
        <vt:lpwstr/>
      </vt:variant>
      <vt:variant>
        <vt:lpwstr>_Toc402382226</vt:lpwstr>
      </vt:variant>
      <vt:variant>
        <vt:i4>1310780</vt:i4>
      </vt:variant>
      <vt:variant>
        <vt:i4>302</vt:i4>
      </vt:variant>
      <vt:variant>
        <vt:i4>0</vt:i4>
      </vt:variant>
      <vt:variant>
        <vt:i4>5</vt:i4>
      </vt:variant>
      <vt:variant>
        <vt:lpwstr/>
      </vt:variant>
      <vt:variant>
        <vt:lpwstr>_Toc402382225</vt:lpwstr>
      </vt:variant>
      <vt:variant>
        <vt:i4>1310780</vt:i4>
      </vt:variant>
      <vt:variant>
        <vt:i4>296</vt:i4>
      </vt:variant>
      <vt:variant>
        <vt:i4>0</vt:i4>
      </vt:variant>
      <vt:variant>
        <vt:i4>5</vt:i4>
      </vt:variant>
      <vt:variant>
        <vt:lpwstr/>
      </vt:variant>
      <vt:variant>
        <vt:lpwstr>_Toc402382224</vt:lpwstr>
      </vt:variant>
      <vt:variant>
        <vt:i4>1310780</vt:i4>
      </vt:variant>
      <vt:variant>
        <vt:i4>290</vt:i4>
      </vt:variant>
      <vt:variant>
        <vt:i4>0</vt:i4>
      </vt:variant>
      <vt:variant>
        <vt:i4>5</vt:i4>
      </vt:variant>
      <vt:variant>
        <vt:lpwstr/>
      </vt:variant>
      <vt:variant>
        <vt:lpwstr>_Toc402382223</vt:lpwstr>
      </vt:variant>
      <vt:variant>
        <vt:i4>1310780</vt:i4>
      </vt:variant>
      <vt:variant>
        <vt:i4>284</vt:i4>
      </vt:variant>
      <vt:variant>
        <vt:i4>0</vt:i4>
      </vt:variant>
      <vt:variant>
        <vt:i4>5</vt:i4>
      </vt:variant>
      <vt:variant>
        <vt:lpwstr/>
      </vt:variant>
      <vt:variant>
        <vt:lpwstr>_Toc402382222</vt:lpwstr>
      </vt:variant>
      <vt:variant>
        <vt:i4>1310780</vt:i4>
      </vt:variant>
      <vt:variant>
        <vt:i4>278</vt:i4>
      </vt:variant>
      <vt:variant>
        <vt:i4>0</vt:i4>
      </vt:variant>
      <vt:variant>
        <vt:i4>5</vt:i4>
      </vt:variant>
      <vt:variant>
        <vt:lpwstr/>
      </vt:variant>
      <vt:variant>
        <vt:lpwstr>_Toc402382221</vt:lpwstr>
      </vt:variant>
      <vt:variant>
        <vt:i4>1310780</vt:i4>
      </vt:variant>
      <vt:variant>
        <vt:i4>272</vt:i4>
      </vt:variant>
      <vt:variant>
        <vt:i4>0</vt:i4>
      </vt:variant>
      <vt:variant>
        <vt:i4>5</vt:i4>
      </vt:variant>
      <vt:variant>
        <vt:lpwstr/>
      </vt:variant>
      <vt:variant>
        <vt:lpwstr>_Toc402382220</vt:lpwstr>
      </vt:variant>
      <vt:variant>
        <vt:i4>1507388</vt:i4>
      </vt:variant>
      <vt:variant>
        <vt:i4>266</vt:i4>
      </vt:variant>
      <vt:variant>
        <vt:i4>0</vt:i4>
      </vt:variant>
      <vt:variant>
        <vt:i4>5</vt:i4>
      </vt:variant>
      <vt:variant>
        <vt:lpwstr/>
      </vt:variant>
      <vt:variant>
        <vt:lpwstr>_Toc402382219</vt:lpwstr>
      </vt:variant>
      <vt:variant>
        <vt:i4>1507388</vt:i4>
      </vt:variant>
      <vt:variant>
        <vt:i4>260</vt:i4>
      </vt:variant>
      <vt:variant>
        <vt:i4>0</vt:i4>
      </vt:variant>
      <vt:variant>
        <vt:i4>5</vt:i4>
      </vt:variant>
      <vt:variant>
        <vt:lpwstr/>
      </vt:variant>
      <vt:variant>
        <vt:lpwstr>_Toc402382218</vt:lpwstr>
      </vt:variant>
      <vt:variant>
        <vt:i4>1507388</vt:i4>
      </vt:variant>
      <vt:variant>
        <vt:i4>254</vt:i4>
      </vt:variant>
      <vt:variant>
        <vt:i4>0</vt:i4>
      </vt:variant>
      <vt:variant>
        <vt:i4>5</vt:i4>
      </vt:variant>
      <vt:variant>
        <vt:lpwstr/>
      </vt:variant>
      <vt:variant>
        <vt:lpwstr>_Toc402382217</vt:lpwstr>
      </vt:variant>
      <vt:variant>
        <vt:i4>1507388</vt:i4>
      </vt:variant>
      <vt:variant>
        <vt:i4>248</vt:i4>
      </vt:variant>
      <vt:variant>
        <vt:i4>0</vt:i4>
      </vt:variant>
      <vt:variant>
        <vt:i4>5</vt:i4>
      </vt:variant>
      <vt:variant>
        <vt:lpwstr/>
      </vt:variant>
      <vt:variant>
        <vt:lpwstr>_Toc402382216</vt:lpwstr>
      </vt:variant>
      <vt:variant>
        <vt:i4>1507388</vt:i4>
      </vt:variant>
      <vt:variant>
        <vt:i4>242</vt:i4>
      </vt:variant>
      <vt:variant>
        <vt:i4>0</vt:i4>
      </vt:variant>
      <vt:variant>
        <vt:i4>5</vt:i4>
      </vt:variant>
      <vt:variant>
        <vt:lpwstr/>
      </vt:variant>
      <vt:variant>
        <vt:lpwstr>_Toc402382215</vt:lpwstr>
      </vt:variant>
      <vt:variant>
        <vt:i4>1507388</vt:i4>
      </vt:variant>
      <vt:variant>
        <vt:i4>236</vt:i4>
      </vt:variant>
      <vt:variant>
        <vt:i4>0</vt:i4>
      </vt:variant>
      <vt:variant>
        <vt:i4>5</vt:i4>
      </vt:variant>
      <vt:variant>
        <vt:lpwstr/>
      </vt:variant>
      <vt:variant>
        <vt:lpwstr>_Toc402382214</vt:lpwstr>
      </vt:variant>
      <vt:variant>
        <vt:i4>1507388</vt:i4>
      </vt:variant>
      <vt:variant>
        <vt:i4>230</vt:i4>
      </vt:variant>
      <vt:variant>
        <vt:i4>0</vt:i4>
      </vt:variant>
      <vt:variant>
        <vt:i4>5</vt:i4>
      </vt:variant>
      <vt:variant>
        <vt:lpwstr/>
      </vt:variant>
      <vt:variant>
        <vt:lpwstr>_Toc402382213</vt:lpwstr>
      </vt:variant>
      <vt:variant>
        <vt:i4>1507388</vt:i4>
      </vt:variant>
      <vt:variant>
        <vt:i4>224</vt:i4>
      </vt:variant>
      <vt:variant>
        <vt:i4>0</vt:i4>
      </vt:variant>
      <vt:variant>
        <vt:i4>5</vt:i4>
      </vt:variant>
      <vt:variant>
        <vt:lpwstr/>
      </vt:variant>
      <vt:variant>
        <vt:lpwstr>_Toc402382212</vt:lpwstr>
      </vt:variant>
      <vt:variant>
        <vt:i4>1507388</vt:i4>
      </vt:variant>
      <vt:variant>
        <vt:i4>218</vt:i4>
      </vt:variant>
      <vt:variant>
        <vt:i4>0</vt:i4>
      </vt:variant>
      <vt:variant>
        <vt:i4>5</vt:i4>
      </vt:variant>
      <vt:variant>
        <vt:lpwstr/>
      </vt:variant>
      <vt:variant>
        <vt:lpwstr>_Toc402382211</vt:lpwstr>
      </vt:variant>
      <vt:variant>
        <vt:i4>1507388</vt:i4>
      </vt:variant>
      <vt:variant>
        <vt:i4>212</vt:i4>
      </vt:variant>
      <vt:variant>
        <vt:i4>0</vt:i4>
      </vt:variant>
      <vt:variant>
        <vt:i4>5</vt:i4>
      </vt:variant>
      <vt:variant>
        <vt:lpwstr/>
      </vt:variant>
      <vt:variant>
        <vt:lpwstr>_Toc402382210</vt:lpwstr>
      </vt:variant>
      <vt:variant>
        <vt:i4>1441852</vt:i4>
      </vt:variant>
      <vt:variant>
        <vt:i4>206</vt:i4>
      </vt:variant>
      <vt:variant>
        <vt:i4>0</vt:i4>
      </vt:variant>
      <vt:variant>
        <vt:i4>5</vt:i4>
      </vt:variant>
      <vt:variant>
        <vt:lpwstr/>
      </vt:variant>
      <vt:variant>
        <vt:lpwstr>_Toc402382209</vt:lpwstr>
      </vt:variant>
      <vt:variant>
        <vt:i4>1441852</vt:i4>
      </vt:variant>
      <vt:variant>
        <vt:i4>200</vt:i4>
      </vt:variant>
      <vt:variant>
        <vt:i4>0</vt:i4>
      </vt:variant>
      <vt:variant>
        <vt:i4>5</vt:i4>
      </vt:variant>
      <vt:variant>
        <vt:lpwstr/>
      </vt:variant>
      <vt:variant>
        <vt:lpwstr>_Toc402382208</vt:lpwstr>
      </vt:variant>
      <vt:variant>
        <vt:i4>1441852</vt:i4>
      </vt:variant>
      <vt:variant>
        <vt:i4>194</vt:i4>
      </vt:variant>
      <vt:variant>
        <vt:i4>0</vt:i4>
      </vt:variant>
      <vt:variant>
        <vt:i4>5</vt:i4>
      </vt:variant>
      <vt:variant>
        <vt:lpwstr/>
      </vt:variant>
      <vt:variant>
        <vt:lpwstr>_Toc402382207</vt:lpwstr>
      </vt:variant>
      <vt:variant>
        <vt:i4>1441852</vt:i4>
      </vt:variant>
      <vt:variant>
        <vt:i4>188</vt:i4>
      </vt:variant>
      <vt:variant>
        <vt:i4>0</vt:i4>
      </vt:variant>
      <vt:variant>
        <vt:i4>5</vt:i4>
      </vt:variant>
      <vt:variant>
        <vt:lpwstr/>
      </vt:variant>
      <vt:variant>
        <vt:lpwstr>_Toc402382206</vt:lpwstr>
      </vt:variant>
      <vt:variant>
        <vt:i4>1441852</vt:i4>
      </vt:variant>
      <vt:variant>
        <vt:i4>182</vt:i4>
      </vt:variant>
      <vt:variant>
        <vt:i4>0</vt:i4>
      </vt:variant>
      <vt:variant>
        <vt:i4>5</vt:i4>
      </vt:variant>
      <vt:variant>
        <vt:lpwstr/>
      </vt:variant>
      <vt:variant>
        <vt:lpwstr>_Toc402382205</vt:lpwstr>
      </vt:variant>
      <vt:variant>
        <vt:i4>1441852</vt:i4>
      </vt:variant>
      <vt:variant>
        <vt:i4>176</vt:i4>
      </vt:variant>
      <vt:variant>
        <vt:i4>0</vt:i4>
      </vt:variant>
      <vt:variant>
        <vt:i4>5</vt:i4>
      </vt:variant>
      <vt:variant>
        <vt:lpwstr/>
      </vt:variant>
      <vt:variant>
        <vt:lpwstr>_Toc402382204</vt:lpwstr>
      </vt:variant>
      <vt:variant>
        <vt:i4>1441852</vt:i4>
      </vt:variant>
      <vt:variant>
        <vt:i4>170</vt:i4>
      </vt:variant>
      <vt:variant>
        <vt:i4>0</vt:i4>
      </vt:variant>
      <vt:variant>
        <vt:i4>5</vt:i4>
      </vt:variant>
      <vt:variant>
        <vt:lpwstr/>
      </vt:variant>
      <vt:variant>
        <vt:lpwstr>_Toc402382203</vt:lpwstr>
      </vt:variant>
      <vt:variant>
        <vt:i4>1441852</vt:i4>
      </vt:variant>
      <vt:variant>
        <vt:i4>164</vt:i4>
      </vt:variant>
      <vt:variant>
        <vt:i4>0</vt:i4>
      </vt:variant>
      <vt:variant>
        <vt:i4>5</vt:i4>
      </vt:variant>
      <vt:variant>
        <vt:lpwstr/>
      </vt:variant>
      <vt:variant>
        <vt:lpwstr>_Toc402382202</vt:lpwstr>
      </vt:variant>
      <vt:variant>
        <vt:i4>1441852</vt:i4>
      </vt:variant>
      <vt:variant>
        <vt:i4>158</vt:i4>
      </vt:variant>
      <vt:variant>
        <vt:i4>0</vt:i4>
      </vt:variant>
      <vt:variant>
        <vt:i4>5</vt:i4>
      </vt:variant>
      <vt:variant>
        <vt:lpwstr/>
      </vt:variant>
      <vt:variant>
        <vt:lpwstr>_Toc402382201</vt:lpwstr>
      </vt:variant>
      <vt:variant>
        <vt:i4>1441852</vt:i4>
      </vt:variant>
      <vt:variant>
        <vt:i4>152</vt:i4>
      </vt:variant>
      <vt:variant>
        <vt:i4>0</vt:i4>
      </vt:variant>
      <vt:variant>
        <vt:i4>5</vt:i4>
      </vt:variant>
      <vt:variant>
        <vt:lpwstr/>
      </vt:variant>
      <vt:variant>
        <vt:lpwstr>_Toc402382200</vt:lpwstr>
      </vt:variant>
      <vt:variant>
        <vt:i4>2031679</vt:i4>
      </vt:variant>
      <vt:variant>
        <vt:i4>146</vt:i4>
      </vt:variant>
      <vt:variant>
        <vt:i4>0</vt:i4>
      </vt:variant>
      <vt:variant>
        <vt:i4>5</vt:i4>
      </vt:variant>
      <vt:variant>
        <vt:lpwstr/>
      </vt:variant>
      <vt:variant>
        <vt:lpwstr>_Toc402382199</vt:lpwstr>
      </vt:variant>
      <vt:variant>
        <vt:i4>2031679</vt:i4>
      </vt:variant>
      <vt:variant>
        <vt:i4>140</vt:i4>
      </vt:variant>
      <vt:variant>
        <vt:i4>0</vt:i4>
      </vt:variant>
      <vt:variant>
        <vt:i4>5</vt:i4>
      </vt:variant>
      <vt:variant>
        <vt:lpwstr/>
      </vt:variant>
      <vt:variant>
        <vt:lpwstr>_Toc402382198</vt:lpwstr>
      </vt:variant>
      <vt:variant>
        <vt:i4>2031679</vt:i4>
      </vt:variant>
      <vt:variant>
        <vt:i4>134</vt:i4>
      </vt:variant>
      <vt:variant>
        <vt:i4>0</vt:i4>
      </vt:variant>
      <vt:variant>
        <vt:i4>5</vt:i4>
      </vt:variant>
      <vt:variant>
        <vt:lpwstr/>
      </vt:variant>
      <vt:variant>
        <vt:lpwstr>_Toc402382197</vt:lpwstr>
      </vt:variant>
      <vt:variant>
        <vt:i4>2031679</vt:i4>
      </vt:variant>
      <vt:variant>
        <vt:i4>128</vt:i4>
      </vt:variant>
      <vt:variant>
        <vt:i4>0</vt:i4>
      </vt:variant>
      <vt:variant>
        <vt:i4>5</vt:i4>
      </vt:variant>
      <vt:variant>
        <vt:lpwstr/>
      </vt:variant>
      <vt:variant>
        <vt:lpwstr>_Toc402382196</vt:lpwstr>
      </vt:variant>
      <vt:variant>
        <vt:i4>2031679</vt:i4>
      </vt:variant>
      <vt:variant>
        <vt:i4>122</vt:i4>
      </vt:variant>
      <vt:variant>
        <vt:i4>0</vt:i4>
      </vt:variant>
      <vt:variant>
        <vt:i4>5</vt:i4>
      </vt:variant>
      <vt:variant>
        <vt:lpwstr/>
      </vt:variant>
      <vt:variant>
        <vt:lpwstr>_Toc402382195</vt:lpwstr>
      </vt:variant>
      <vt:variant>
        <vt:i4>2031679</vt:i4>
      </vt:variant>
      <vt:variant>
        <vt:i4>116</vt:i4>
      </vt:variant>
      <vt:variant>
        <vt:i4>0</vt:i4>
      </vt:variant>
      <vt:variant>
        <vt:i4>5</vt:i4>
      </vt:variant>
      <vt:variant>
        <vt:lpwstr/>
      </vt:variant>
      <vt:variant>
        <vt:lpwstr>_Toc402382194</vt:lpwstr>
      </vt:variant>
      <vt:variant>
        <vt:i4>2031679</vt:i4>
      </vt:variant>
      <vt:variant>
        <vt:i4>110</vt:i4>
      </vt:variant>
      <vt:variant>
        <vt:i4>0</vt:i4>
      </vt:variant>
      <vt:variant>
        <vt:i4>5</vt:i4>
      </vt:variant>
      <vt:variant>
        <vt:lpwstr/>
      </vt:variant>
      <vt:variant>
        <vt:lpwstr>_Toc402382193</vt:lpwstr>
      </vt:variant>
      <vt:variant>
        <vt:i4>2031679</vt:i4>
      </vt:variant>
      <vt:variant>
        <vt:i4>104</vt:i4>
      </vt:variant>
      <vt:variant>
        <vt:i4>0</vt:i4>
      </vt:variant>
      <vt:variant>
        <vt:i4>5</vt:i4>
      </vt:variant>
      <vt:variant>
        <vt:lpwstr/>
      </vt:variant>
      <vt:variant>
        <vt:lpwstr>_Toc402382192</vt:lpwstr>
      </vt:variant>
      <vt:variant>
        <vt:i4>2031679</vt:i4>
      </vt:variant>
      <vt:variant>
        <vt:i4>98</vt:i4>
      </vt:variant>
      <vt:variant>
        <vt:i4>0</vt:i4>
      </vt:variant>
      <vt:variant>
        <vt:i4>5</vt:i4>
      </vt:variant>
      <vt:variant>
        <vt:lpwstr/>
      </vt:variant>
      <vt:variant>
        <vt:lpwstr>_Toc402382191</vt:lpwstr>
      </vt:variant>
      <vt:variant>
        <vt:i4>2031679</vt:i4>
      </vt:variant>
      <vt:variant>
        <vt:i4>92</vt:i4>
      </vt:variant>
      <vt:variant>
        <vt:i4>0</vt:i4>
      </vt:variant>
      <vt:variant>
        <vt:i4>5</vt:i4>
      </vt:variant>
      <vt:variant>
        <vt:lpwstr/>
      </vt:variant>
      <vt:variant>
        <vt:lpwstr>_Toc402382190</vt:lpwstr>
      </vt:variant>
      <vt:variant>
        <vt:i4>1966143</vt:i4>
      </vt:variant>
      <vt:variant>
        <vt:i4>86</vt:i4>
      </vt:variant>
      <vt:variant>
        <vt:i4>0</vt:i4>
      </vt:variant>
      <vt:variant>
        <vt:i4>5</vt:i4>
      </vt:variant>
      <vt:variant>
        <vt:lpwstr/>
      </vt:variant>
      <vt:variant>
        <vt:lpwstr>_Toc402382189</vt:lpwstr>
      </vt:variant>
      <vt:variant>
        <vt:i4>1966143</vt:i4>
      </vt:variant>
      <vt:variant>
        <vt:i4>80</vt:i4>
      </vt:variant>
      <vt:variant>
        <vt:i4>0</vt:i4>
      </vt:variant>
      <vt:variant>
        <vt:i4>5</vt:i4>
      </vt:variant>
      <vt:variant>
        <vt:lpwstr/>
      </vt:variant>
      <vt:variant>
        <vt:lpwstr>_Toc402382188</vt:lpwstr>
      </vt:variant>
      <vt:variant>
        <vt:i4>1966143</vt:i4>
      </vt:variant>
      <vt:variant>
        <vt:i4>74</vt:i4>
      </vt:variant>
      <vt:variant>
        <vt:i4>0</vt:i4>
      </vt:variant>
      <vt:variant>
        <vt:i4>5</vt:i4>
      </vt:variant>
      <vt:variant>
        <vt:lpwstr/>
      </vt:variant>
      <vt:variant>
        <vt:lpwstr>_Toc402382187</vt:lpwstr>
      </vt:variant>
      <vt:variant>
        <vt:i4>1966143</vt:i4>
      </vt:variant>
      <vt:variant>
        <vt:i4>68</vt:i4>
      </vt:variant>
      <vt:variant>
        <vt:i4>0</vt:i4>
      </vt:variant>
      <vt:variant>
        <vt:i4>5</vt:i4>
      </vt:variant>
      <vt:variant>
        <vt:lpwstr/>
      </vt:variant>
      <vt:variant>
        <vt:lpwstr>_Toc402382186</vt:lpwstr>
      </vt:variant>
      <vt:variant>
        <vt:i4>1966143</vt:i4>
      </vt:variant>
      <vt:variant>
        <vt:i4>62</vt:i4>
      </vt:variant>
      <vt:variant>
        <vt:i4>0</vt:i4>
      </vt:variant>
      <vt:variant>
        <vt:i4>5</vt:i4>
      </vt:variant>
      <vt:variant>
        <vt:lpwstr/>
      </vt:variant>
      <vt:variant>
        <vt:lpwstr>_Toc402382185</vt:lpwstr>
      </vt:variant>
      <vt:variant>
        <vt:i4>1966143</vt:i4>
      </vt:variant>
      <vt:variant>
        <vt:i4>56</vt:i4>
      </vt:variant>
      <vt:variant>
        <vt:i4>0</vt:i4>
      </vt:variant>
      <vt:variant>
        <vt:i4>5</vt:i4>
      </vt:variant>
      <vt:variant>
        <vt:lpwstr/>
      </vt:variant>
      <vt:variant>
        <vt:lpwstr>_Toc402382184</vt:lpwstr>
      </vt:variant>
      <vt:variant>
        <vt:i4>1966143</vt:i4>
      </vt:variant>
      <vt:variant>
        <vt:i4>50</vt:i4>
      </vt:variant>
      <vt:variant>
        <vt:i4>0</vt:i4>
      </vt:variant>
      <vt:variant>
        <vt:i4>5</vt:i4>
      </vt:variant>
      <vt:variant>
        <vt:lpwstr/>
      </vt:variant>
      <vt:variant>
        <vt:lpwstr>_Toc402382183</vt:lpwstr>
      </vt:variant>
      <vt:variant>
        <vt:i4>1966143</vt:i4>
      </vt:variant>
      <vt:variant>
        <vt:i4>44</vt:i4>
      </vt:variant>
      <vt:variant>
        <vt:i4>0</vt:i4>
      </vt:variant>
      <vt:variant>
        <vt:i4>5</vt:i4>
      </vt:variant>
      <vt:variant>
        <vt:lpwstr/>
      </vt:variant>
      <vt:variant>
        <vt:lpwstr>_Toc402382182</vt:lpwstr>
      </vt:variant>
      <vt:variant>
        <vt:i4>1966143</vt:i4>
      </vt:variant>
      <vt:variant>
        <vt:i4>38</vt:i4>
      </vt:variant>
      <vt:variant>
        <vt:i4>0</vt:i4>
      </vt:variant>
      <vt:variant>
        <vt:i4>5</vt:i4>
      </vt:variant>
      <vt:variant>
        <vt:lpwstr/>
      </vt:variant>
      <vt:variant>
        <vt:lpwstr>_Toc402382181</vt:lpwstr>
      </vt:variant>
      <vt:variant>
        <vt:i4>1966143</vt:i4>
      </vt:variant>
      <vt:variant>
        <vt:i4>32</vt:i4>
      </vt:variant>
      <vt:variant>
        <vt:i4>0</vt:i4>
      </vt:variant>
      <vt:variant>
        <vt:i4>5</vt:i4>
      </vt:variant>
      <vt:variant>
        <vt:lpwstr/>
      </vt:variant>
      <vt:variant>
        <vt:lpwstr>_Toc402382180</vt:lpwstr>
      </vt:variant>
      <vt:variant>
        <vt:i4>1114175</vt:i4>
      </vt:variant>
      <vt:variant>
        <vt:i4>26</vt:i4>
      </vt:variant>
      <vt:variant>
        <vt:i4>0</vt:i4>
      </vt:variant>
      <vt:variant>
        <vt:i4>5</vt:i4>
      </vt:variant>
      <vt:variant>
        <vt:lpwstr/>
      </vt:variant>
      <vt:variant>
        <vt:lpwstr>_Toc402382179</vt:lpwstr>
      </vt:variant>
      <vt:variant>
        <vt:i4>1114175</vt:i4>
      </vt:variant>
      <vt:variant>
        <vt:i4>20</vt:i4>
      </vt:variant>
      <vt:variant>
        <vt:i4>0</vt:i4>
      </vt:variant>
      <vt:variant>
        <vt:i4>5</vt:i4>
      </vt:variant>
      <vt:variant>
        <vt:lpwstr/>
      </vt:variant>
      <vt:variant>
        <vt:lpwstr>_Toc402382178</vt:lpwstr>
      </vt:variant>
      <vt:variant>
        <vt:i4>1114175</vt:i4>
      </vt:variant>
      <vt:variant>
        <vt:i4>14</vt:i4>
      </vt:variant>
      <vt:variant>
        <vt:i4>0</vt:i4>
      </vt:variant>
      <vt:variant>
        <vt:i4>5</vt:i4>
      </vt:variant>
      <vt:variant>
        <vt:lpwstr/>
      </vt:variant>
      <vt:variant>
        <vt:lpwstr>_Toc402382177</vt:lpwstr>
      </vt:variant>
      <vt:variant>
        <vt:i4>7864366</vt:i4>
      </vt:variant>
      <vt:variant>
        <vt:i4>9</vt:i4>
      </vt:variant>
      <vt:variant>
        <vt:i4>0</vt:i4>
      </vt:variant>
      <vt:variant>
        <vt:i4>5</vt:i4>
      </vt:variant>
      <vt:variant>
        <vt:lpwstr>mailto:permissions%40ifac.org?subject=</vt:lpwstr>
      </vt:variant>
      <vt:variant>
        <vt:lpwstr/>
      </vt:variant>
      <vt:variant>
        <vt:i4>8061052</vt:i4>
      </vt:variant>
      <vt:variant>
        <vt:i4>6</vt:i4>
      </vt:variant>
      <vt:variant>
        <vt:i4>0</vt:i4>
      </vt:variant>
      <vt:variant>
        <vt:i4>5</vt:i4>
      </vt:variant>
      <vt:variant>
        <vt:lpwstr>mailto:PaulThompson%40ifac.org?subject=</vt:lpwstr>
      </vt:variant>
      <vt:variant>
        <vt:lpwstr/>
      </vt:variant>
      <vt:variant>
        <vt:i4>2490480</vt:i4>
      </vt:variant>
      <vt:variant>
        <vt:i4>3</vt:i4>
      </vt:variant>
      <vt:variant>
        <vt:i4>0</vt:i4>
      </vt:variant>
      <vt:variant>
        <vt:i4>5</vt:i4>
      </vt:variant>
      <vt:variant>
        <vt:lpwstr>http://www.ifac.org/publications-resources</vt:lpwstr>
      </vt:variant>
      <vt:variant>
        <vt:lpwstr/>
      </vt:variant>
      <vt:variant>
        <vt:i4>3997742</vt:i4>
      </vt:variant>
      <vt:variant>
        <vt:i4>0</vt:i4>
      </vt:variant>
      <vt:variant>
        <vt:i4>0</vt:i4>
      </vt:variant>
      <vt:variant>
        <vt:i4>5</vt:i4>
      </vt:variant>
      <vt:variant>
        <vt:lpwstr>http://www.ifac.org/SMP</vt:lpwstr>
      </vt:variant>
      <vt:variant>
        <vt:lpwstr/>
      </vt:variant>
      <vt:variant>
        <vt:i4>2293783</vt:i4>
      </vt:variant>
      <vt:variant>
        <vt:i4>-1</vt:i4>
      </vt:variant>
      <vt:variant>
        <vt:i4>1578</vt:i4>
      </vt:variant>
      <vt:variant>
        <vt:i4>1</vt:i4>
      </vt:variant>
      <vt:variant>
        <vt:lpwstr>cid:image002.jpg@01CEE76A.AE064840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Aldridge</dc:creator>
  <cp:lastModifiedBy>Helen</cp:lastModifiedBy>
  <cp:revision>2</cp:revision>
  <cp:lastPrinted>2015-01-23T11:55:00Z</cp:lastPrinted>
  <dcterms:created xsi:type="dcterms:W3CDTF">2016-10-25T13:52:00Z</dcterms:created>
  <dcterms:modified xsi:type="dcterms:W3CDTF">2016-10-25T13:52:00Z</dcterms:modified>
</cp:coreProperties>
</file>